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8CA9A" w14:textId="0D01588E" w:rsidR="00690212" w:rsidRPr="007029A7" w:rsidRDefault="00690212" w:rsidP="003022AC">
      <w:pPr>
        <w:pStyle w:val="Heading1"/>
      </w:pPr>
      <w:r w:rsidRPr="007029A7">
        <w:t>Overview</w:t>
      </w:r>
    </w:p>
    <w:p w14:paraId="03291D87" w14:textId="4BAA81CA" w:rsidR="003022AC" w:rsidRPr="003022AC" w:rsidRDefault="00F44A5C" w:rsidP="003022AC">
      <w:proofErr w:type="gramStart"/>
      <w:r>
        <w:t xml:space="preserve">The </w:t>
      </w:r>
      <w:r w:rsidR="00690212" w:rsidRPr="003022AC">
        <w:t xml:space="preserve"> National</w:t>
      </w:r>
      <w:proofErr w:type="gramEnd"/>
      <w:r w:rsidR="00690212" w:rsidRPr="003022AC">
        <w:t xml:space="preserve"> Science Foundation (NSF) and the National Institute on Deafness and other Communication Disorders (NIDCD) </w:t>
      </w:r>
      <w:r>
        <w:t>have recently provided</w:t>
      </w:r>
      <w:r w:rsidR="00690212" w:rsidRPr="003022AC">
        <w:t xml:space="preserve"> funding to establish </w:t>
      </w:r>
      <w:proofErr w:type="spellStart"/>
      <w:r w:rsidR="00690212" w:rsidRPr="003022AC">
        <w:t>Flue</w:t>
      </w:r>
      <w:r w:rsidR="003022AC" w:rsidRPr="003022AC">
        <w:t>ncyBank</w:t>
      </w:r>
      <w:proofErr w:type="spellEnd"/>
      <w:r w:rsidR="003022AC" w:rsidRPr="003022AC">
        <w:t xml:space="preserve"> (</w:t>
      </w:r>
      <w:hyperlink r:id="rId8" w:history="1">
        <w:r w:rsidR="00163070" w:rsidRPr="00EB2911">
          <w:rPr>
            <w:rStyle w:val="Hyperlink"/>
          </w:rPr>
          <w:t>http://fluency.talkbank.org</w:t>
        </w:r>
      </w:hyperlink>
      <w:r w:rsidR="00163070">
        <w:t xml:space="preserve"> </w:t>
      </w:r>
      <w:r w:rsidR="003022AC" w:rsidRPr="003022AC">
        <w:t xml:space="preserve">) as a new component of the larger </w:t>
      </w:r>
      <w:proofErr w:type="spellStart"/>
      <w:r w:rsidR="00690212" w:rsidRPr="003022AC">
        <w:t>TalkBank</w:t>
      </w:r>
      <w:proofErr w:type="spellEnd"/>
      <w:r w:rsidR="00690212" w:rsidRPr="003022AC">
        <w:t xml:space="preserve"> </w:t>
      </w:r>
      <w:r w:rsidR="003022AC" w:rsidRPr="003022AC">
        <w:t xml:space="preserve">system </w:t>
      </w:r>
      <w:r w:rsidR="00690212" w:rsidRPr="003022AC">
        <w:t>(</w:t>
      </w:r>
      <w:hyperlink r:id="rId9" w:history="1">
        <w:r w:rsidR="00163070" w:rsidRPr="00EB2911">
          <w:rPr>
            <w:rStyle w:val="Hyperlink"/>
          </w:rPr>
          <w:t>http://talkbank.org</w:t>
        </w:r>
      </w:hyperlink>
      <w:r w:rsidR="00163070">
        <w:t xml:space="preserve"> </w:t>
      </w:r>
      <w:r w:rsidR="00690212" w:rsidRPr="003022AC">
        <w:t>)</w:t>
      </w:r>
      <w:r w:rsidR="00C10F86" w:rsidRPr="003022AC">
        <w:t>. The purpose of this article is</w:t>
      </w:r>
      <w:r w:rsidR="004D0594">
        <w:t xml:space="preserve"> to explain how </w:t>
      </w:r>
      <w:proofErr w:type="spellStart"/>
      <w:r w:rsidR="004D0594">
        <w:t>FluencyBank</w:t>
      </w:r>
      <w:proofErr w:type="spellEnd"/>
      <w:r w:rsidR="004D0594">
        <w:t xml:space="preserve"> will </w:t>
      </w:r>
      <w:r w:rsidR="00BA57FA">
        <w:t>work to extend our understanding of the development of fluency and disfluency in both children and adults. We will begin by explaining how</w:t>
      </w:r>
      <w:r w:rsidR="009E5BE5">
        <w:t xml:space="preserve"> </w:t>
      </w:r>
      <w:r w:rsidR="00BA57FA">
        <w:t xml:space="preserve">the concept of </w:t>
      </w:r>
      <w:proofErr w:type="spellStart"/>
      <w:r w:rsidR="009E5BE5">
        <w:t>FluencyBank</w:t>
      </w:r>
      <w:proofErr w:type="spellEnd"/>
      <w:r w:rsidR="009E5BE5">
        <w:t xml:space="preserve"> has </w:t>
      </w:r>
      <w:r w:rsidR="00BA57FA">
        <w:t>emerged</w:t>
      </w:r>
      <w:r w:rsidR="009E5BE5">
        <w:t xml:space="preserve"> from the overall </w:t>
      </w:r>
      <w:proofErr w:type="spellStart"/>
      <w:r w:rsidR="009E5BE5">
        <w:t>TalkBank</w:t>
      </w:r>
      <w:proofErr w:type="spellEnd"/>
      <w:r w:rsidR="009E5BE5">
        <w:t xml:space="preserve"> project</w:t>
      </w:r>
      <w:r w:rsidR="00BA57FA">
        <w:t xml:space="preserve"> for creating databases for the study of spoken language</w:t>
      </w:r>
      <w:r w:rsidR="009E5BE5">
        <w:t>. Second, we will</w:t>
      </w:r>
      <w:r w:rsidR="00C10F86" w:rsidRPr="003022AC">
        <w:t xml:space="preserve"> </w:t>
      </w:r>
      <w:r w:rsidR="00BA57FA">
        <w:t>present</w:t>
      </w:r>
      <w:r w:rsidR="009E5BE5">
        <w:t xml:space="preserve"> and discuss the</w:t>
      </w:r>
      <w:r w:rsidR="00C10F86" w:rsidRPr="003022AC">
        <w:t xml:space="preserve"> </w:t>
      </w:r>
      <w:r w:rsidR="00BA57FA">
        <w:t xml:space="preserve">specific </w:t>
      </w:r>
      <w:r w:rsidR="009E5BE5">
        <w:t>research goals</w:t>
      </w:r>
      <w:r w:rsidR="00C10F86" w:rsidRPr="003022AC">
        <w:t xml:space="preserve"> of </w:t>
      </w:r>
      <w:proofErr w:type="spellStart"/>
      <w:r w:rsidR="00C10F86" w:rsidRPr="003022AC">
        <w:t>FluencyBank</w:t>
      </w:r>
      <w:proofErr w:type="spellEnd"/>
      <w:r w:rsidR="00C10F86" w:rsidRPr="003022AC">
        <w:t xml:space="preserve">. </w:t>
      </w:r>
      <w:r w:rsidR="009E5BE5">
        <w:t>Finally</w:t>
      </w:r>
      <w:r w:rsidR="00C10F86" w:rsidRPr="003022AC">
        <w:t xml:space="preserve">, we will describe the </w:t>
      </w:r>
      <w:r w:rsidR="00BF4A19" w:rsidRPr="003022AC">
        <w:t xml:space="preserve">resources </w:t>
      </w:r>
      <w:r w:rsidR="00C10F86" w:rsidRPr="003022AC">
        <w:t xml:space="preserve">that </w:t>
      </w:r>
      <w:proofErr w:type="spellStart"/>
      <w:r w:rsidR="003E44A6" w:rsidRPr="003022AC">
        <w:t>TalkBank</w:t>
      </w:r>
      <w:proofErr w:type="spellEnd"/>
      <w:r w:rsidR="003E44A6" w:rsidRPr="003022AC">
        <w:t xml:space="preserve"> and </w:t>
      </w:r>
      <w:proofErr w:type="spellStart"/>
      <w:r w:rsidR="00C10F86" w:rsidRPr="003022AC">
        <w:t>Flue</w:t>
      </w:r>
      <w:r w:rsidR="003E44A6" w:rsidRPr="003022AC">
        <w:t>ncyBank</w:t>
      </w:r>
      <w:proofErr w:type="spellEnd"/>
      <w:r w:rsidR="003E44A6" w:rsidRPr="003022AC">
        <w:t xml:space="preserve"> provide</w:t>
      </w:r>
      <w:r w:rsidR="00C10F86" w:rsidRPr="003022AC">
        <w:t xml:space="preserve"> to fluency researchers, instructors and clinicians with interests in</w:t>
      </w:r>
      <w:r w:rsidR="009E5BE5">
        <w:t xml:space="preserve"> typical and disordered fluency</w:t>
      </w:r>
      <w:r w:rsidR="00C10F86" w:rsidRPr="003022AC">
        <w:t>.</w:t>
      </w:r>
    </w:p>
    <w:p w14:paraId="5415E43A" w14:textId="77777777" w:rsidR="003022AC" w:rsidRDefault="003022AC" w:rsidP="003022AC">
      <w:pPr>
        <w:pStyle w:val="Heading1"/>
      </w:pPr>
      <w:proofErr w:type="spellStart"/>
      <w:r>
        <w:t>TalkBank</w:t>
      </w:r>
      <w:proofErr w:type="spellEnd"/>
    </w:p>
    <w:p w14:paraId="4AD170C1" w14:textId="659C4F11" w:rsidR="00C04AE5" w:rsidRDefault="003E44A6" w:rsidP="003022AC">
      <w:proofErr w:type="spellStart"/>
      <w:r w:rsidRPr="00C04AE5">
        <w:t>TalkBank</w:t>
      </w:r>
      <w:proofErr w:type="spellEnd"/>
      <w:r w:rsidRPr="00C04AE5">
        <w:t xml:space="preserve"> is the </w:t>
      </w:r>
      <w:r w:rsidR="00D848B1" w:rsidRPr="00C04AE5">
        <w:t xml:space="preserve">world’s </w:t>
      </w:r>
      <w:r w:rsidRPr="00C04AE5">
        <w:t>largest open</w:t>
      </w:r>
      <w:r w:rsidR="00E71F6C">
        <w:t>-access</w:t>
      </w:r>
      <w:r w:rsidRPr="00C04AE5">
        <w:t xml:space="preserve"> repository of data on spoken language</w:t>
      </w:r>
      <w:r w:rsidR="00D848B1" w:rsidRPr="00C04AE5">
        <w:t>. F</w:t>
      </w:r>
      <w:r w:rsidRPr="00C04AE5">
        <w:t xml:space="preserve">or </w:t>
      </w:r>
      <w:r w:rsidR="00BA57FA">
        <w:t xml:space="preserve">an </w:t>
      </w:r>
      <w:r w:rsidRPr="00C04AE5">
        <w:t xml:space="preserve">extensive summary of the technical aspects of </w:t>
      </w:r>
      <w:proofErr w:type="spellStart"/>
      <w:r w:rsidRPr="00C04AE5">
        <w:t>TalkBank</w:t>
      </w:r>
      <w:proofErr w:type="spellEnd"/>
      <w:r w:rsidRPr="00C04AE5">
        <w:t xml:space="preserve"> configuration and its compliance with digital archiving standards, see Bernstei</w:t>
      </w:r>
      <w:r w:rsidR="00A538C4">
        <w:t xml:space="preserve">n Ratner &amp; </w:t>
      </w:r>
      <w:proofErr w:type="spellStart"/>
      <w:r w:rsidR="00A538C4">
        <w:t>MacWhinney</w:t>
      </w:r>
      <w:proofErr w:type="spellEnd"/>
      <w:r w:rsidR="00A538C4">
        <w:t xml:space="preserve"> (</w:t>
      </w:r>
      <w:r w:rsidR="00D848B1" w:rsidRPr="00C04AE5">
        <w:t>in press</w:t>
      </w:r>
      <w:r w:rsidR="00A538C4">
        <w:t>)</w:t>
      </w:r>
      <w:r w:rsidRPr="00C04AE5">
        <w:t xml:space="preserve">.  The </w:t>
      </w:r>
      <w:proofErr w:type="spellStart"/>
      <w:r w:rsidRPr="00C04AE5">
        <w:t>TalkBank</w:t>
      </w:r>
      <w:proofErr w:type="spellEnd"/>
      <w:r w:rsidRPr="00C04AE5">
        <w:t xml:space="preserve"> initiative </w:t>
      </w:r>
      <w:r w:rsidR="0091627B">
        <w:t xml:space="preserve">began in 2000 as extension of </w:t>
      </w:r>
      <w:r w:rsidRPr="00C04AE5">
        <w:t xml:space="preserve">the Child Language Data Exchange System (CHILDES), established in 1984 by Brian </w:t>
      </w:r>
      <w:proofErr w:type="spellStart"/>
      <w:r w:rsidRPr="00C04AE5">
        <w:t>MacWhinney</w:t>
      </w:r>
      <w:proofErr w:type="spellEnd"/>
      <w:r w:rsidRPr="00C04AE5">
        <w:t xml:space="preserve"> and Catherine Snow</w:t>
      </w:r>
      <w:r w:rsidR="0091627B">
        <w:t xml:space="preserve"> (see </w:t>
      </w:r>
      <w:proofErr w:type="spellStart"/>
      <w:r w:rsidR="0091627B">
        <w:t>MacWhinney</w:t>
      </w:r>
      <w:proofErr w:type="spellEnd"/>
      <w:r w:rsidR="0091627B">
        <w:t xml:space="preserve"> &amp; Snow, 1990). In the first years of development of the CHILDES system</w:t>
      </w:r>
      <w:r w:rsidRPr="00C04AE5">
        <w:t xml:space="preserve">, </w:t>
      </w:r>
      <w:r w:rsidR="00BA57FA">
        <w:t>most corpora</w:t>
      </w:r>
      <w:r w:rsidRPr="00C04AE5">
        <w:t xml:space="preserve"> were represented </w:t>
      </w:r>
      <w:r w:rsidR="00BA57FA">
        <w:t>only</w:t>
      </w:r>
      <w:r w:rsidRPr="00C04AE5">
        <w:t xml:space="preserve"> in </w:t>
      </w:r>
      <w:r w:rsidR="00BA57FA">
        <w:t>the form of computerized transcripts</w:t>
      </w:r>
      <w:r w:rsidRPr="00C04AE5">
        <w:t xml:space="preserve">, although </w:t>
      </w:r>
      <w:r w:rsidR="00BA57FA">
        <w:t>a few</w:t>
      </w:r>
      <w:r w:rsidRPr="00C04AE5">
        <w:t xml:space="preserve"> had accompanying media.  </w:t>
      </w:r>
      <w:r w:rsidR="00BA57FA">
        <w:t>Currently</w:t>
      </w:r>
      <w:r w:rsidRPr="00C04AE5">
        <w:t xml:space="preserve">, </w:t>
      </w:r>
      <w:r w:rsidR="00BA57FA">
        <w:t>new</w:t>
      </w:r>
      <w:r w:rsidRPr="00C04AE5">
        <w:t xml:space="preserve"> </w:t>
      </w:r>
      <w:proofErr w:type="spellStart"/>
      <w:r w:rsidRPr="00C04AE5">
        <w:t>TalkBank</w:t>
      </w:r>
      <w:proofErr w:type="spellEnd"/>
      <w:r w:rsidRPr="00C04AE5">
        <w:t xml:space="preserve"> corpora include transcripts</w:t>
      </w:r>
      <w:r w:rsidR="00E71F6C">
        <w:t xml:space="preserve"> linked</w:t>
      </w:r>
      <w:r w:rsidRPr="00C04AE5">
        <w:t xml:space="preserve"> to media (audio and video)</w:t>
      </w:r>
      <w:r w:rsidR="00BA57FA">
        <w:t xml:space="preserve"> </w:t>
      </w:r>
      <w:r w:rsidRPr="00C04AE5">
        <w:t>on the utterance level, as well as extensive annotations for morphology, syntax, phonology, gesture, and other features of spoken language.</w:t>
      </w:r>
      <w:r w:rsidR="00E71F6C">
        <w:t xml:space="preserve"> </w:t>
      </w:r>
      <w:r w:rsidR="00BA57FA">
        <w:t xml:space="preserve">All </w:t>
      </w:r>
      <w:proofErr w:type="spellStart"/>
      <w:r w:rsidR="00BA57FA">
        <w:t>TalkBank</w:t>
      </w:r>
      <w:proofErr w:type="spellEnd"/>
      <w:r w:rsidR="00E71F6C">
        <w:t xml:space="preserve"> </w:t>
      </w:r>
      <w:r w:rsidR="00BA57FA">
        <w:t xml:space="preserve">corpora </w:t>
      </w:r>
      <w:r w:rsidR="00E71F6C">
        <w:t>can be browsed online, or downloaded for additional annotation and analysis.</w:t>
      </w:r>
    </w:p>
    <w:p w14:paraId="27DB8241" w14:textId="2B20CD08" w:rsidR="003664AD" w:rsidRDefault="003664AD" w:rsidP="003664AD">
      <w:pPr>
        <w:pStyle w:val="Heading2"/>
      </w:pPr>
      <w:proofErr w:type="spellStart"/>
      <w:r>
        <w:t>TalkBank</w:t>
      </w:r>
      <w:proofErr w:type="spellEnd"/>
      <w:r>
        <w:t xml:space="preserve"> Principles</w:t>
      </w:r>
    </w:p>
    <w:p w14:paraId="1EA92014" w14:textId="0CA55301" w:rsidR="001F2E7F" w:rsidRDefault="003E44A6" w:rsidP="003022AC">
      <w:r w:rsidRPr="007029A7">
        <w:t xml:space="preserve">An important principle underlying the </w:t>
      </w:r>
      <w:proofErr w:type="spellStart"/>
      <w:r w:rsidRPr="007029A7">
        <w:t>TalkBank</w:t>
      </w:r>
      <w:proofErr w:type="spellEnd"/>
      <w:r w:rsidRPr="007029A7">
        <w:t xml:space="preserve"> approach is that all data are transcribed in a single consistent format, </w:t>
      </w:r>
      <w:r w:rsidR="0091627B">
        <w:t xml:space="preserve">called </w:t>
      </w:r>
      <w:r w:rsidRPr="007029A7">
        <w:t>CHAT (</w:t>
      </w:r>
      <w:proofErr w:type="spellStart"/>
      <w:r w:rsidRPr="007029A7">
        <w:t>MacWhinney</w:t>
      </w:r>
      <w:proofErr w:type="spellEnd"/>
      <w:r w:rsidRPr="007029A7">
        <w:t xml:space="preserve">, 2000). This format has been developed over the years to accommodate the needs of a wide range of research communities and disciplinary perspectives. </w:t>
      </w:r>
      <w:proofErr w:type="spellStart"/>
      <w:r w:rsidR="001F2E7F">
        <w:t>TalkBank</w:t>
      </w:r>
      <w:proofErr w:type="spellEnd"/>
      <w:r w:rsidR="001F2E7F">
        <w:t xml:space="preserve"> also makes available a</w:t>
      </w:r>
      <w:r w:rsidR="00BA57FA">
        <w:t>n extensive</w:t>
      </w:r>
      <w:r w:rsidR="001F2E7F">
        <w:t xml:space="preserve"> set of analysis programs, called CLAN, that rely on the fac</w:t>
      </w:r>
      <w:r w:rsidR="00BA57FA">
        <w:t xml:space="preserve">t that all </w:t>
      </w:r>
      <w:proofErr w:type="spellStart"/>
      <w:r w:rsidR="00BA57FA">
        <w:t>TalkBank</w:t>
      </w:r>
      <w:proofErr w:type="spellEnd"/>
      <w:r w:rsidR="00BA57FA">
        <w:t xml:space="preserve"> data use the</w:t>
      </w:r>
      <w:r w:rsidR="001F2E7F">
        <w:t xml:space="preserve"> CHAT </w:t>
      </w:r>
      <w:r w:rsidR="00BA57FA">
        <w:t xml:space="preserve">transcription </w:t>
      </w:r>
      <w:r w:rsidR="001F2E7F">
        <w:t>format.  The CLAN p</w:t>
      </w:r>
      <w:r w:rsidR="0091627B">
        <w:t>rograms</w:t>
      </w:r>
      <w:r w:rsidR="00BA57FA">
        <w:t xml:space="preserve"> and manuals</w:t>
      </w:r>
      <w:r w:rsidR="0091627B">
        <w:t xml:space="preserve">, along with related </w:t>
      </w:r>
      <w:proofErr w:type="spellStart"/>
      <w:r w:rsidR="0091627B">
        <w:t>morp</w:t>
      </w:r>
      <w:r w:rsidR="001F2E7F">
        <w:t>hosyntactic</w:t>
      </w:r>
      <w:proofErr w:type="spellEnd"/>
      <w:r w:rsidR="001F2E7F">
        <w:t xml:space="preserve"> taggers, are freely available and downloadable from the website at </w:t>
      </w:r>
      <w:r w:rsidR="0091627B">
        <w:t>http://</w:t>
      </w:r>
      <w:r w:rsidR="001F2E7F">
        <w:t>talkbank.org.</w:t>
      </w:r>
    </w:p>
    <w:p w14:paraId="0C1E06F6" w14:textId="418779BE" w:rsidR="00C04AE5" w:rsidRDefault="003E44A6" w:rsidP="003022AC">
      <w:r w:rsidRPr="007029A7">
        <w:t xml:space="preserve">To facilitate use of CLAN analysis programs by researchers or clinicians who have employed other methods of transcription, CLAN </w:t>
      </w:r>
      <w:r w:rsidR="001F2E7F">
        <w:t>includes a series of programs to</w:t>
      </w:r>
      <w:r w:rsidR="00E71F6C">
        <w:t xml:space="preserve"> </w:t>
      </w:r>
      <w:r w:rsidRPr="007029A7">
        <w:t>convert</w:t>
      </w:r>
      <w:r w:rsidR="00BA57FA">
        <w:t xml:space="preserve"> to CHAT</w:t>
      </w:r>
      <w:r w:rsidRPr="007029A7">
        <w:t xml:space="preserve"> </w:t>
      </w:r>
      <w:r w:rsidR="00BA57FA">
        <w:t xml:space="preserve">from </w:t>
      </w:r>
      <w:r w:rsidR="00E71F6C" w:rsidRPr="007029A7">
        <w:t xml:space="preserve">SALT (saltsoftware.com), </w:t>
      </w:r>
      <w:proofErr w:type="spellStart"/>
      <w:r w:rsidRPr="007029A7">
        <w:t>Praat</w:t>
      </w:r>
      <w:proofErr w:type="spellEnd"/>
      <w:r w:rsidRPr="007029A7">
        <w:t xml:space="preserve"> (praat.org), </w:t>
      </w:r>
      <w:proofErr w:type="spellStart"/>
      <w:r w:rsidRPr="007029A7">
        <w:t>Phon</w:t>
      </w:r>
      <w:proofErr w:type="spellEnd"/>
      <w:r w:rsidRPr="007029A7">
        <w:t xml:space="preserve"> (childes.talkbank.org/</w:t>
      </w:r>
      <w:proofErr w:type="spellStart"/>
      <w:r w:rsidRPr="007029A7">
        <w:t>phon</w:t>
      </w:r>
      <w:proofErr w:type="spellEnd"/>
      <w:r w:rsidRPr="007029A7">
        <w:t>), ELAN (tla.mpi.nl/tools/</w:t>
      </w:r>
      <w:proofErr w:type="spellStart"/>
      <w:r w:rsidRPr="007029A7">
        <w:t>elan</w:t>
      </w:r>
      <w:proofErr w:type="spellEnd"/>
      <w:r w:rsidRPr="007029A7">
        <w:t xml:space="preserve">), </w:t>
      </w:r>
      <w:r w:rsidR="001F2E7F">
        <w:t xml:space="preserve">and </w:t>
      </w:r>
      <w:r w:rsidRPr="007029A7">
        <w:t>LENA (lenafoundation.or</w:t>
      </w:r>
      <w:r w:rsidR="001F2E7F">
        <w:t>g) formats.</w:t>
      </w:r>
    </w:p>
    <w:p w14:paraId="69F9FE95" w14:textId="77777777" w:rsidR="001F2E7F" w:rsidRDefault="001F2E7F" w:rsidP="003022AC"/>
    <w:p w14:paraId="736FDFFC" w14:textId="32180E28" w:rsidR="003664AD" w:rsidRDefault="003664AD" w:rsidP="003664AD">
      <w:pPr>
        <w:pStyle w:val="Heading2"/>
        <w:rPr>
          <w:b/>
        </w:rPr>
      </w:pPr>
      <w:proofErr w:type="spellStart"/>
      <w:r>
        <w:lastRenderedPageBreak/>
        <w:t>TalkBank</w:t>
      </w:r>
      <w:proofErr w:type="spellEnd"/>
      <w:r>
        <w:t xml:space="preserve"> Components</w:t>
      </w:r>
    </w:p>
    <w:p w14:paraId="106995AC" w14:textId="378496E8" w:rsidR="00C04AE5" w:rsidRDefault="003E44A6" w:rsidP="003022AC">
      <w:pPr>
        <w:rPr>
          <w:b/>
        </w:rPr>
      </w:pPr>
      <w:proofErr w:type="spellStart"/>
      <w:r w:rsidRPr="00C04AE5">
        <w:t>TalkBank</w:t>
      </w:r>
      <w:proofErr w:type="spellEnd"/>
      <w:r w:rsidRPr="00C04AE5">
        <w:t xml:space="preserve"> </w:t>
      </w:r>
      <w:r w:rsidR="00BA57FA">
        <w:t>includes</w:t>
      </w:r>
      <w:r w:rsidRPr="00C04AE5">
        <w:t xml:space="preserve"> </w:t>
      </w:r>
      <w:r w:rsidR="009E5BE5">
        <w:t xml:space="preserve">over a dozen </w:t>
      </w:r>
      <w:r w:rsidRPr="00C04AE5">
        <w:t xml:space="preserve">specialized </w:t>
      </w:r>
      <w:r w:rsidR="00D848B1" w:rsidRPr="00C04AE5">
        <w:t xml:space="preserve">open-access </w:t>
      </w:r>
      <w:r w:rsidRPr="00C04AE5">
        <w:t xml:space="preserve">language banks, all using the same transcription format and standards.  These </w:t>
      </w:r>
      <w:r w:rsidR="00BA57FA">
        <w:t xml:space="preserve">banks </w:t>
      </w:r>
      <w:r w:rsidRPr="00C04AE5">
        <w:t xml:space="preserve">include CHILDES for child language acquisition, </w:t>
      </w:r>
      <w:proofErr w:type="spellStart"/>
      <w:r w:rsidRPr="00C04AE5">
        <w:t>AphasiaBank</w:t>
      </w:r>
      <w:proofErr w:type="spellEnd"/>
      <w:r w:rsidRPr="00C04AE5">
        <w:t xml:space="preserve"> for aphasia</w:t>
      </w:r>
      <w:r w:rsidR="00D848B1" w:rsidRPr="00C04AE5">
        <w:t xml:space="preserve"> and other neurodegenerative language conditions</w:t>
      </w:r>
      <w:r w:rsidRPr="00C04AE5">
        <w:t xml:space="preserve">, </w:t>
      </w:r>
      <w:proofErr w:type="spellStart"/>
      <w:r w:rsidR="003664AD">
        <w:t>PhonBank</w:t>
      </w:r>
      <w:proofErr w:type="spellEnd"/>
      <w:r w:rsidRPr="00C04AE5">
        <w:t xml:space="preserve"> for the study of phonological development</w:t>
      </w:r>
      <w:r w:rsidR="00D848B1" w:rsidRPr="00C04AE5">
        <w:t xml:space="preserve"> and disorder</w:t>
      </w:r>
      <w:r w:rsidRPr="00C04AE5">
        <w:t xml:space="preserve">, </w:t>
      </w:r>
      <w:proofErr w:type="spellStart"/>
      <w:r w:rsidRPr="00C04AE5">
        <w:t>TBIBank</w:t>
      </w:r>
      <w:proofErr w:type="spellEnd"/>
      <w:r w:rsidRPr="00C04AE5">
        <w:t xml:space="preserve"> for language in traumatic brain injury, </w:t>
      </w:r>
      <w:proofErr w:type="spellStart"/>
      <w:r w:rsidRPr="00C04AE5">
        <w:t>DementiaBank</w:t>
      </w:r>
      <w:proofErr w:type="spellEnd"/>
      <w:r w:rsidRPr="00C04AE5">
        <w:t xml:space="preserve"> for language in dementia,  </w:t>
      </w:r>
      <w:proofErr w:type="spellStart"/>
      <w:r w:rsidRPr="00C04AE5">
        <w:t>HomeBank</w:t>
      </w:r>
      <w:proofErr w:type="spellEnd"/>
      <w:r w:rsidRPr="00C04AE5">
        <w:t xml:space="preserve"> for daylong </w:t>
      </w:r>
      <w:r w:rsidR="009E5BE5">
        <w:t>audio and video</w:t>
      </w:r>
      <w:r w:rsidR="007029A7" w:rsidRPr="00C04AE5">
        <w:t xml:space="preserve"> </w:t>
      </w:r>
      <w:r w:rsidRPr="00C04AE5">
        <w:t xml:space="preserve">recordings in the home, </w:t>
      </w:r>
      <w:proofErr w:type="spellStart"/>
      <w:r w:rsidRPr="00C04AE5">
        <w:t>CABank</w:t>
      </w:r>
      <w:proofErr w:type="spellEnd"/>
      <w:r w:rsidRPr="00C04AE5">
        <w:t xml:space="preserve"> for Conversation Analysis, </w:t>
      </w:r>
      <w:proofErr w:type="spellStart"/>
      <w:r w:rsidRPr="00C04AE5">
        <w:t>SLABank</w:t>
      </w:r>
      <w:proofErr w:type="spellEnd"/>
      <w:r w:rsidRPr="00C04AE5">
        <w:t xml:space="preserve"> for second language acquisition, </w:t>
      </w:r>
      <w:proofErr w:type="spellStart"/>
      <w:r w:rsidRPr="00C04AE5">
        <w:t>ClassBank</w:t>
      </w:r>
      <w:proofErr w:type="spellEnd"/>
      <w:r w:rsidRPr="00C04AE5">
        <w:t xml:space="preserve"> for studies of language in the classroom, </w:t>
      </w:r>
      <w:proofErr w:type="spellStart"/>
      <w:r w:rsidRPr="00C04AE5">
        <w:t>BilingBank</w:t>
      </w:r>
      <w:proofErr w:type="spellEnd"/>
      <w:r w:rsidRPr="00C04AE5">
        <w:t xml:space="preserve"> for the study of bilingualism and code-switching, </w:t>
      </w:r>
      <w:r w:rsidR="00D848B1" w:rsidRPr="00C04AE5">
        <w:t xml:space="preserve">and </w:t>
      </w:r>
      <w:r w:rsidR="00BA57FA">
        <w:t>additional smaller banks that are under development</w:t>
      </w:r>
      <w:r w:rsidR="00D848B1" w:rsidRPr="00C04AE5">
        <w:t xml:space="preserve">. </w:t>
      </w:r>
      <w:r w:rsidR="00BA57FA">
        <w:t>The most</w:t>
      </w:r>
      <w:r w:rsidR="00D848B1" w:rsidRPr="00C04AE5">
        <w:t xml:space="preserve"> recent</w:t>
      </w:r>
      <w:r w:rsidR="009E5BE5">
        <w:t>ly</w:t>
      </w:r>
      <w:r w:rsidR="00D848B1" w:rsidRPr="00C04AE5">
        <w:t xml:space="preserve"> funded initiative is</w:t>
      </w:r>
      <w:r w:rsidRPr="00C04AE5">
        <w:t xml:space="preserve"> </w:t>
      </w:r>
      <w:proofErr w:type="spellStart"/>
      <w:r w:rsidRPr="00C04AE5">
        <w:t>FluencyBank</w:t>
      </w:r>
      <w:proofErr w:type="spellEnd"/>
      <w:r w:rsidRPr="00C04AE5">
        <w:t xml:space="preserve"> for the study of </w:t>
      </w:r>
      <w:r w:rsidR="00BA57FA">
        <w:t xml:space="preserve">the development of </w:t>
      </w:r>
      <w:r w:rsidRPr="00C04AE5">
        <w:t xml:space="preserve">fluency </w:t>
      </w:r>
      <w:r w:rsidR="00BA57FA">
        <w:t>and disfluency</w:t>
      </w:r>
      <w:r w:rsidRPr="00C04AE5">
        <w:t xml:space="preserve"> across the lifespan. </w:t>
      </w:r>
      <w:r w:rsidR="003664AD">
        <w:t xml:space="preserve">Each of these components of </w:t>
      </w:r>
      <w:proofErr w:type="spellStart"/>
      <w:r w:rsidR="003664AD">
        <w:t>TalkBank</w:t>
      </w:r>
      <w:proofErr w:type="spellEnd"/>
      <w:r w:rsidR="003664AD">
        <w:t xml:space="preserve"> can be accessed from the overall </w:t>
      </w:r>
      <w:proofErr w:type="spellStart"/>
      <w:r w:rsidR="003664AD">
        <w:t>TalkBank</w:t>
      </w:r>
      <w:proofErr w:type="spellEnd"/>
      <w:r w:rsidR="003664AD">
        <w:t xml:space="preserve"> index page at http://talkbank.org.</w:t>
      </w:r>
    </w:p>
    <w:p w14:paraId="75C71109" w14:textId="47EFAD75" w:rsidR="00C04AE5" w:rsidRDefault="003E44A6" w:rsidP="003022AC">
      <w:pPr>
        <w:rPr>
          <w:b/>
        </w:rPr>
      </w:pPr>
      <w:r w:rsidRPr="00C04AE5">
        <w:t xml:space="preserve">The current size of the </w:t>
      </w:r>
      <w:proofErr w:type="spellStart"/>
      <w:r w:rsidR="00D848B1" w:rsidRPr="00C04AE5">
        <w:t>TalkBank</w:t>
      </w:r>
      <w:proofErr w:type="spellEnd"/>
      <w:r w:rsidR="00D848B1" w:rsidRPr="00C04AE5">
        <w:t xml:space="preserve"> </w:t>
      </w:r>
      <w:r w:rsidRPr="00C04AE5">
        <w:t>text databas</w:t>
      </w:r>
      <w:r w:rsidR="009E5BE5">
        <w:t>e is 800MB, with an additional 5</w:t>
      </w:r>
      <w:r w:rsidRPr="00C04AE5">
        <w:t xml:space="preserve">TB of media data. New data are being added continuously. </w:t>
      </w:r>
      <w:r w:rsidR="008F51F8">
        <w:t>The data in the various components of</w:t>
      </w:r>
      <w:r w:rsidR="00D848B1" w:rsidRPr="00C04AE5">
        <w:t xml:space="preserve"> </w:t>
      </w:r>
      <w:proofErr w:type="spellStart"/>
      <w:r w:rsidRPr="00C04AE5">
        <w:t>TalkBank</w:t>
      </w:r>
      <w:proofErr w:type="spellEnd"/>
      <w:r w:rsidRPr="00C04AE5">
        <w:t xml:space="preserve"> are freely open </w:t>
      </w:r>
      <w:r w:rsidR="00D848B1" w:rsidRPr="00C04AE5">
        <w:t xml:space="preserve">for browsing, </w:t>
      </w:r>
      <w:r w:rsidRPr="00C04AE5">
        <w:t>downloading and analysis</w:t>
      </w:r>
      <w:r w:rsidR="001F2E7F">
        <w:t>. However</w:t>
      </w:r>
      <w:r w:rsidR="0091627B">
        <w:t>,</w:t>
      </w:r>
      <w:r w:rsidR="001F2E7F">
        <w:t xml:space="preserve"> users of data in the clinical banks such as </w:t>
      </w:r>
      <w:proofErr w:type="spellStart"/>
      <w:r w:rsidR="001F2E7F">
        <w:t>AphasiaBank</w:t>
      </w:r>
      <w:proofErr w:type="spellEnd"/>
      <w:r w:rsidR="001F2E7F">
        <w:t xml:space="preserve"> and </w:t>
      </w:r>
      <w:proofErr w:type="spellStart"/>
      <w:r w:rsidR="001F2E7F">
        <w:t>FluencyBank</w:t>
      </w:r>
      <w:proofErr w:type="spellEnd"/>
      <w:r w:rsidR="001F2E7F">
        <w:t xml:space="preserve"> must request a password, and access to the data in </w:t>
      </w:r>
      <w:proofErr w:type="spellStart"/>
      <w:r w:rsidR="001F2E7F">
        <w:t>HomeBank</w:t>
      </w:r>
      <w:proofErr w:type="spellEnd"/>
      <w:r w:rsidR="001F2E7F">
        <w:t xml:space="preserve"> requires</w:t>
      </w:r>
      <w:r w:rsidR="0061456E">
        <w:t xml:space="preserve"> further attention to methods for</w:t>
      </w:r>
      <w:r w:rsidR="001F2E7F">
        <w:t xml:space="preserve"> safe-guarding the use of </w:t>
      </w:r>
      <w:proofErr w:type="spellStart"/>
      <w:r w:rsidR="001F2E7F">
        <w:t>untranscribed</w:t>
      </w:r>
      <w:proofErr w:type="spellEnd"/>
      <w:r w:rsidR="001F2E7F">
        <w:t xml:space="preserve"> audio</w:t>
      </w:r>
      <w:r w:rsidRPr="00C04AE5">
        <w:t xml:space="preserve">. </w:t>
      </w:r>
    </w:p>
    <w:p w14:paraId="58B915E8" w14:textId="08FF7085" w:rsidR="00C04AE5" w:rsidRDefault="0061456E" w:rsidP="002352D8">
      <w:pPr>
        <w:rPr>
          <w:b/>
        </w:rPr>
      </w:pPr>
      <w:r>
        <w:t>These</w:t>
      </w:r>
      <w:r w:rsidR="0091627B">
        <w:t xml:space="preserve"> language b</w:t>
      </w:r>
      <w:r w:rsidR="003E44A6" w:rsidRPr="00C04AE5">
        <w:t>ank</w:t>
      </w:r>
      <w:r>
        <w:t xml:space="preserve">s have had a substantial impact on wide areas of research, </w:t>
      </w:r>
      <w:r w:rsidR="00E71F6C">
        <w:t>as measured by</w:t>
      </w:r>
      <w:r w:rsidR="003E44A6" w:rsidRPr="00C04AE5">
        <w:t xml:space="preserve"> the large number of </w:t>
      </w:r>
      <w:r>
        <w:t>publications that have used the data and programs</w:t>
      </w:r>
      <w:r w:rsidR="003E44A6" w:rsidRPr="00C04AE5">
        <w:t xml:space="preserve">.  CHILDES, which is the oldest and most widely recognized </w:t>
      </w:r>
      <w:r w:rsidR="00E71F6C">
        <w:t>database</w:t>
      </w:r>
      <w:r w:rsidR="003E44A6" w:rsidRPr="00C04AE5">
        <w:t xml:space="preserve">, has been used </w:t>
      </w:r>
      <w:r w:rsidR="00D848B1" w:rsidRPr="00C04AE5">
        <w:t xml:space="preserve">to provide data for </w:t>
      </w:r>
      <w:r w:rsidR="001F2E7F">
        <w:t>over 70</w:t>
      </w:r>
      <w:r w:rsidR="003E44A6" w:rsidRPr="00C04AE5">
        <w:t xml:space="preserve">00 published articles.  </w:t>
      </w:r>
      <w:proofErr w:type="spellStart"/>
      <w:r w:rsidR="003E44A6" w:rsidRPr="00C04AE5">
        <w:t>PhonBank</w:t>
      </w:r>
      <w:proofErr w:type="spellEnd"/>
      <w:r w:rsidR="003E44A6" w:rsidRPr="00C04AE5">
        <w:t xml:space="preserve"> has been used </w:t>
      </w:r>
      <w:r w:rsidR="00D848B1" w:rsidRPr="00C04AE5">
        <w:t>in almost 500</w:t>
      </w:r>
      <w:r w:rsidR="003E44A6" w:rsidRPr="00C04AE5">
        <w:t xml:space="preserve"> articles and </w:t>
      </w:r>
      <w:proofErr w:type="spellStart"/>
      <w:r w:rsidR="003E44A6" w:rsidRPr="00C04AE5">
        <w:t>AphasiaBank</w:t>
      </w:r>
      <w:proofErr w:type="spellEnd"/>
      <w:r w:rsidR="003E44A6" w:rsidRPr="00C04AE5">
        <w:t xml:space="preserve"> has been </w:t>
      </w:r>
      <w:r w:rsidR="00D848B1" w:rsidRPr="00C04AE5">
        <w:t xml:space="preserve">referenced </w:t>
      </w:r>
      <w:r w:rsidR="003E44A6" w:rsidRPr="00C04AE5">
        <w:t xml:space="preserve">in </w:t>
      </w:r>
      <w:r w:rsidR="00D848B1" w:rsidRPr="00C04AE5">
        <w:t xml:space="preserve">over 200 </w:t>
      </w:r>
      <w:r w:rsidR="003E44A6" w:rsidRPr="00C04AE5">
        <w:t>publications</w:t>
      </w:r>
      <w:r w:rsidR="00D848B1" w:rsidRPr="00C04AE5">
        <w:t xml:space="preserve"> in only a decade </w:t>
      </w:r>
      <w:r w:rsidR="00E71F6C">
        <w:t>since</w:t>
      </w:r>
      <w:r w:rsidR="00D848B1" w:rsidRPr="00C04AE5">
        <w:t xml:space="preserve"> creation</w:t>
      </w:r>
      <w:r w:rsidR="003E44A6" w:rsidRPr="00C04AE5">
        <w:t xml:space="preserve">. </w:t>
      </w:r>
      <w:r w:rsidR="002352D8">
        <w:t>The contributors</w:t>
      </w:r>
      <w:r w:rsidR="003E44A6" w:rsidRPr="00C04AE5">
        <w:t xml:space="preserve"> of </w:t>
      </w:r>
      <w:proofErr w:type="spellStart"/>
      <w:r w:rsidR="002352D8">
        <w:t>TalkBank</w:t>
      </w:r>
      <w:proofErr w:type="spellEnd"/>
      <w:r w:rsidR="003E44A6" w:rsidRPr="00C04AE5">
        <w:t xml:space="preserve"> corpora </w:t>
      </w:r>
      <w:r>
        <w:t>benefit</w:t>
      </w:r>
      <w:r w:rsidR="003E44A6" w:rsidRPr="00C04AE5">
        <w:t xml:space="preserve"> from bibliographic attribution and citation in these publications</w:t>
      </w:r>
      <w:r>
        <w:t xml:space="preserve">. To systematize the citation process, </w:t>
      </w:r>
      <w:r w:rsidR="002352D8">
        <w:t xml:space="preserve">each corpus is assigned a DOI (Digital Object Identifier) number which users are required to cite. </w:t>
      </w:r>
      <w:r>
        <w:t>In addition, each</w:t>
      </w:r>
      <w:r w:rsidR="00B44F10">
        <w:t xml:space="preserve"> corpus is described on a web pages</w:t>
      </w:r>
      <w:r w:rsidR="003E44A6" w:rsidRPr="00C04AE5">
        <w:t xml:space="preserve"> that include</w:t>
      </w:r>
      <w:r w:rsidR="00B44F10">
        <w:t>s links for downloading data and media, DOI information, corpus</w:t>
      </w:r>
      <w:r w:rsidR="003E44A6" w:rsidRPr="00C04AE5">
        <w:t xml:space="preserve"> documentation, photos and contact information for the contributors, and articles to be cited when using the data.</w:t>
      </w:r>
    </w:p>
    <w:p w14:paraId="2509EB2E" w14:textId="4A8C43A1" w:rsidR="00C04AE5" w:rsidRDefault="003E44A6" w:rsidP="003022AC">
      <w:pPr>
        <w:rPr>
          <w:b/>
        </w:rPr>
      </w:pPr>
      <w:proofErr w:type="spellStart"/>
      <w:r w:rsidRPr="00C04AE5">
        <w:t>TalkBank</w:t>
      </w:r>
      <w:proofErr w:type="spellEnd"/>
      <w:r w:rsidRPr="00C04AE5">
        <w:t xml:space="preserve"> is an international and cross-linguistic project. The </w:t>
      </w:r>
      <w:r w:rsidR="00E71F6C">
        <w:t xml:space="preserve">free </w:t>
      </w:r>
      <w:r w:rsidRPr="00C04AE5">
        <w:t xml:space="preserve">CLAN program provides automatic morphological/syntactic tagging for Cantonese, Chinese, Dutch, English, French, German, Hebrew, Japanese, Italian, and Spanish.  Because these </w:t>
      </w:r>
      <w:proofErr w:type="spellStart"/>
      <w:r w:rsidRPr="00C04AE5">
        <w:t>morphosyntactic</w:t>
      </w:r>
      <w:proofErr w:type="spellEnd"/>
      <w:r w:rsidRPr="00C04AE5">
        <w:t xml:space="preserve"> analyzers all use a parallel technology and output format, CLAN commands can be applied to each of these 10 languages for uniform computation of indices such as </w:t>
      </w:r>
      <w:r w:rsidR="00E71F6C">
        <w:t>utterance length and complexity</w:t>
      </w:r>
      <w:r w:rsidRPr="00C04AE5">
        <w:t xml:space="preserve">, </w:t>
      </w:r>
      <w:r w:rsidR="00E71F6C">
        <w:t>vocabulary diversity</w:t>
      </w:r>
      <w:r w:rsidRPr="00C04AE5">
        <w:t>,</w:t>
      </w:r>
      <w:r w:rsidR="002D6299">
        <w:t xml:space="preserve"> formulation errors,</w:t>
      </w:r>
      <w:r w:rsidRPr="00C04AE5">
        <w:t xml:space="preserve"> pause duration, and various measures of disfluency.  </w:t>
      </w:r>
    </w:p>
    <w:p w14:paraId="33CD75E3" w14:textId="79291684" w:rsidR="003E44A6" w:rsidRPr="00C04AE5" w:rsidRDefault="002D6299" w:rsidP="003022AC">
      <w:pPr>
        <w:rPr>
          <w:b/>
        </w:rPr>
      </w:pPr>
      <w:r>
        <w:t>CLAN</w:t>
      </w:r>
      <w:r w:rsidR="00B44F10">
        <w:t xml:space="preserve"> </w:t>
      </w:r>
      <w:r w:rsidR="00536E56">
        <w:t>includes</w:t>
      </w:r>
      <w:r w:rsidR="00B44F10">
        <w:t xml:space="preserve"> </w:t>
      </w:r>
      <w:r w:rsidR="003E44A6" w:rsidRPr="00C04AE5">
        <w:t xml:space="preserve">a wide variety of user-tailored search </w:t>
      </w:r>
      <w:r w:rsidR="00536E56">
        <w:t xml:space="preserve">and analysis </w:t>
      </w:r>
      <w:r w:rsidR="003E44A6" w:rsidRPr="00C04AE5">
        <w:t xml:space="preserve">routines </w:t>
      </w:r>
      <w:r w:rsidR="00536E56">
        <w:t xml:space="preserve">that </w:t>
      </w:r>
      <w:r w:rsidR="003E44A6" w:rsidRPr="00C04AE5">
        <w:t xml:space="preserve">have been extremely fruitful in evaluating </w:t>
      </w:r>
      <w:r w:rsidR="00536E56">
        <w:t xml:space="preserve">theoretical </w:t>
      </w:r>
      <w:r w:rsidR="003E44A6" w:rsidRPr="00C04AE5">
        <w:t xml:space="preserve">claims and models. </w:t>
      </w:r>
      <w:r w:rsidR="00536E56">
        <w:t>Such evaluations have been important in understanding</w:t>
      </w:r>
      <w:r w:rsidR="003E44A6" w:rsidRPr="00C04AE5">
        <w:t xml:space="preserve"> children’s acquis</w:t>
      </w:r>
      <w:r w:rsidR="00E92B20">
        <w:t xml:space="preserve">ition of morphology and syntax in areas such as the </w:t>
      </w:r>
      <w:r w:rsidR="003E44A6" w:rsidRPr="00C04AE5">
        <w:t xml:space="preserve">English past tense </w:t>
      </w:r>
      <w:r w:rsidR="003E44A6" w:rsidRPr="00C04AE5">
        <w:fldChar w:fldCharType="begin">
          <w:fldData xml:space="preserve">PEVuZE5vdGU+PENpdGU+PEF1dGhvcj5NYXJjdXM8L0F1dGhvcj48WWVhcj4xOTkyPC9ZZWFyPjxS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</w:fldData>
        </w:fldChar>
      </w:r>
      <w:r w:rsidR="003E44A6" w:rsidRPr="00C04AE5">
        <w:instrText xml:space="preserve"> ADDIN EN.CITE </w:instrText>
      </w:r>
      <w:r w:rsidR="003E44A6" w:rsidRPr="00C04AE5">
        <w:fldChar w:fldCharType="begin">
          <w:fldData xml:space="preserve">PEVuZE5vdGU+PENpdGU+PEF1dGhvcj5NYXJjdXM8L0F1dGhvcj48WWVhcj4xOTkyPC9ZZWFyPjxS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</w:fldData>
        </w:fldChar>
      </w:r>
      <w:r w:rsidR="003E44A6" w:rsidRPr="00C04AE5">
        <w:instrText xml:space="preserve"> ADDIN EN.CITE.DATA </w:instrText>
      </w:r>
      <w:r w:rsidR="003E44A6" w:rsidRPr="00C04AE5">
        <w:fldChar w:fldCharType="end"/>
      </w:r>
      <w:r w:rsidR="003E44A6" w:rsidRPr="00C04AE5">
        <w:fldChar w:fldCharType="separate"/>
      </w:r>
      <w:r w:rsidR="003E44A6" w:rsidRPr="00C04AE5">
        <w:t>(Marcus et al. 1992, Pinker &amp; Prince 1988, MacWhinney &amp; Leinbach 1991)</w:t>
      </w:r>
      <w:r w:rsidR="003E44A6" w:rsidRPr="00C04AE5">
        <w:fldChar w:fldCharType="end"/>
      </w:r>
      <w:r w:rsidR="00E92B20">
        <w:t xml:space="preserve"> or marking of the finite verb (Wexler XXX, Pine XXX). </w:t>
      </w:r>
      <w:r w:rsidR="003E44A6" w:rsidRPr="00C04AE5">
        <w:t xml:space="preserve"> </w:t>
      </w:r>
      <w:proofErr w:type="spellStart"/>
      <w:r w:rsidR="00E92B20">
        <w:t>Emergentists</w:t>
      </w:r>
      <w:proofErr w:type="spellEnd"/>
      <w:r w:rsidR="003E44A6" w:rsidRPr="00C04AE5">
        <w:t xml:space="preserve"> </w:t>
      </w:r>
      <w:r w:rsidR="003E44A6" w:rsidRPr="00C04AE5">
        <w:fldChar w:fldCharType="begin"/>
      </w:r>
      <w:r w:rsidR="003E44A6" w:rsidRPr="00C04AE5">
        <w:instrText xml:space="preserve"> ADDIN EN.CITE &lt;EndNote&gt;&lt;Cite&gt;&lt;Author&gt;Pine&lt;/Author&gt;&lt;Year&gt;1997&lt;/Year&gt;&lt;RecNum&gt;7667&lt;/RecNum&gt;&lt;DisplayText&gt;(Pine and Lieven 1997)&lt;/DisplayText&gt;&lt;record&gt;&lt;rec-number&gt;7667&lt;/rec-number&gt;&lt;foreign-keys&gt;&lt;key app="EN" db-id="d90vsetwrpftsqew0f8pa5d3eepftezf5xpp" timestamp="0"&gt;7667&lt;/key&gt;&lt;/foreign-keys&gt;&lt;ref-type name="Journal Article"&gt;17&lt;/ref-type&gt;&lt;contributors&gt;&lt;authors&gt;&lt;author&gt;Pine, J. M.&lt;/author&gt;&lt;author&gt;Lieven, E. V. M.&lt;/author&gt;&lt;/authors&gt;&lt;/contributors&gt;&lt;titles&gt;&lt;title&gt;Slot and frame patterns and the development of the determiner category&lt;/title&gt;&lt;secondary-title&gt;Applied Psycholinguistics&lt;/secondary-title&gt;&lt;/titles&gt;&lt;periodical&gt;&lt;full-title&gt;Applied Psycholinguistics&lt;/full-title&gt;&lt;/periodical&gt;&lt;pages&gt;123-138&lt;/pages&gt;&lt;volume&gt;18&lt;/volume&gt;&lt;dates&gt;&lt;year&gt;1997&lt;/year&gt;&lt;/dates&gt;&lt;urls&gt;&lt;/urls&gt;&lt;/record&gt;&lt;/Cite&gt;&lt;/EndNote&gt;</w:instrText>
      </w:r>
      <w:r w:rsidR="003E44A6" w:rsidRPr="00C04AE5">
        <w:fldChar w:fldCharType="separate"/>
      </w:r>
      <w:r w:rsidR="003E44A6" w:rsidRPr="00C04AE5">
        <w:t xml:space="preserve">(Pine &amp; </w:t>
      </w:r>
      <w:proofErr w:type="spellStart"/>
      <w:r w:rsidR="003E44A6" w:rsidRPr="00C04AE5">
        <w:t>Lieven</w:t>
      </w:r>
      <w:proofErr w:type="spellEnd"/>
      <w:r w:rsidR="003E44A6" w:rsidRPr="00C04AE5">
        <w:t xml:space="preserve"> 1997)</w:t>
      </w:r>
      <w:r w:rsidR="003E44A6" w:rsidRPr="00C04AE5">
        <w:fldChar w:fldCharType="end"/>
      </w:r>
      <w:r w:rsidR="003E44A6" w:rsidRPr="00C04AE5">
        <w:t xml:space="preserve"> </w:t>
      </w:r>
      <w:r w:rsidR="003E44A6" w:rsidRPr="00C04AE5">
        <w:lastRenderedPageBreak/>
        <w:t xml:space="preserve">have used CHILDES data to explore theories of how children learn to use determiners, and generativists </w:t>
      </w:r>
      <w:r w:rsidR="003E44A6" w:rsidRPr="00C04AE5">
        <w:fldChar w:fldCharType="begin"/>
      </w:r>
      <w:r w:rsidR="003E44A6" w:rsidRPr="00C04AE5">
        <w:instrText xml:space="preserve"> ADDIN EN.CITE &lt;EndNote&gt;&lt;Cite&gt;&lt;Author&gt;Valian&lt;/Author&gt;&lt;Year&gt;2009&lt;/Year&gt;&lt;RecNum&gt;13161&lt;/RecNum&gt;&lt;DisplayText&gt;(Valian, Solt, and Stewart 2009)&lt;/DisplayText&gt;&lt;record&gt;&lt;rec-number&gt;13161&lt;/rec-number&gt;&lt;foreign-keys&gt;&lt;key app="EN" db-id="d90vsetwrpftsqew0f8pa5d3eepftezf5xpp" timestamp="1478889941"&gt;13161&lt;/key&gt;&lt;/foreign-keys&gt;&lt;ref-type name="Journal Article"&gt;17&lt;/ref-type&gt;&lt;contributors&gt;&lt;authors&gt;&lt;author&gt;Valian, Virginia&lt;/author&gt;&lt;author&gt;Solt, Stephanie&lt;/author&gt;&lt;author&gt;Stewart, John&lt;/author&gt;&lt;/authors&gt;&lt;/contributors&gt;&lt;titles&gt;&lt;title&gt;Abstract categories or limited-scope formulae? The case of children&amp;apos;s determiners&lt;/title&gt;&lt;secondary-title&gt;Journal of child language&lt;/secondary-title&gt;&lt;/titles&gt;&lt;periodical&gt;&lt;full-title&gt;Journal of Child Language&lt;/full-title&gt;&lt;/periodical&gt;&lt;pages&gt;743-778&lt;/pages&gt;&lt;volume&gt;36&lt;/volume&gt;&lt;number&gt;04&lt;/number&gt;&lt;dates&gt;&lt;year&gt;2009&lt;/year&gt;&lt;/dates&gt;&lt;isbn&gt;1469-7602&lt;/isbn&gt;&lt;urls&gt;&lt;/urls&gt;&lt;/record&gt;&lt;/Cite&gt;&lt;/EndNote&gt;</w:instrText>
      </w:r>
      <w:r w:rsidR="003E44A6" w:rsidRPr="00C04AE5">
        <w:fldChar w:fldCharType="separate"/>
      </w:r>
      <w:r w:rsidR="003E44A6" w:rsidRPr="00C04AE5">
        <w:t>(Valian, Solt, &amp; Stewart 2009)</w:t>
      </w:r>
      <w:r w:rsidR="003E44A6" w:rsidRPr="00C04AE5">
        <w:fldChar w:fldCharType="end"/>
      </w:r>
      <w:r w:rsidR="003E44A6" w:rsidRPr="00C04AE5">
        <w:t xml:space="preserve"> have used the same data to argue for the presence of innate categories that guide children’s acquisition of syntax. </w:t>
      </w:r>
      <w:r>
        <w:t xml:space="preserve">CHILDES </w:t>
      </w:r>
      <w:r w:rsidR="00CA04FD">
        <w:t>data</w:t>
      </w:r>
      <w:r>
        <w:t xml:space="preserve"> and CLAN programs have </w:t>
      </w:r>
      <w:r w:rsidR="00CA04FD">
        <w:t xml:space="preserve">also </w:t>
      </w:r>
      <w:r>
        <w:t xml:space="preserve">been used to explore the contribution of adult language models and interaction profiles in children’s language development </w:t>
      </w:r>
      <w:r w:rsidR="004D4FC1">
        <w:t>(e.g., the many publications stemming from Snow, Tabors and Dickinson’s HSLLD corpus).</w:t>
      </w:r>
      <w:r w:rsidR="003E44A6" w:rsidRPr="00C04AE5">
        <w:t xml:space="preserve">  In these debates, and many others, the availability of a shared open database has been crucial in the development of analysis and theory.</w:t>
      </w:r>
    </w:p>
    <w:p w14:paraId="1724F17C" w14:textId="6CAD23E2" w:rsidR="003022AC" w:rsidRDefault="003022AC" w:rsidP="008F51F8">
      <w:pPr>
        <w:pStyle w:val="Heading2"/>
      </w:pPr>
      <w:r>
        <w:t xml:space="preserve">Clinical Extensions of </w:t>
      </w:r>
      <w:proofErr w:type="spellStart"/>
      <w:r>
        <w:t>TalkBank</w:t>
      </w:r>
      <w:proofErr w:type="spellEnd"/>
    </w:p>
    <w:p w14:paraId="3E0A3063" w14:textId="7DC744EA" w:rsidR="003022AC" w:rsidRDefault="003E44A6" w:rsidP="00787485">
      <w:proofErr w:type="spellStart"/>
      <w:r w:rsidRPr="007029A7">
        <w:t>TalkBank</w:t>
      </w:r>
      <w:proofErr w:type="spellEnd"/>
      <w:r w:rsidRPr="007029A7">
        <w:t xml:space="preserve"> entered the clinical arena with the creation of the </w:t>
      </w:r>
      <w:proofErr w:type="spellStart"/>
      <w:r w:rsidRPr="007029A7">
        <w:t>AphasiaBank</w:t>
      </w:r>
      <w:proofErr w:type="spellEnd"/>
      <w:r w:rsidRPr="007029A7">
        <w:t xml:space="preserve"> initiative, funded in 2007, and directed by Audrey Holland and Brian </w:t>
      </w:r>
      <w:proofErr w:type="spellStart"/>
      <w:r w:rsidRPr="007029A7">
        <w:t>MacWhinney</w:t>
      </w:r>
      <w:proofErr w:type="spellEnd"/>
      <w:r w:rsidRPr="007029A7">
        <w:t xml:space="preserve"> (Forbes, Fromm &amp; </w:t>
      </w:r>
      <w:proofErr w:type="spellStart"/>
      <w:r w:rsidRPr="007029A7">
        <w:t>MacWhinney</w:t>
      </w:r>
      <w:proofErr w:type="spellEnd"/>
      <w:r w:rsidRPr="007029A7">
        <w:t xml:space="preserve">, 2014). </w:t>
      </w:r>
      <w:proofErr w:type="spellStart"/>
      <w:r w:rsidR="002D6299">
        <w:t>AphasiaBank</w:t>
      </w:r>
      <w:proofErr w:type="spellEnd"/>
      <w:r w:rsidRPr="007029A7">
        <w:t xml:space="preserve"> has </w:t>
      </w:r>
      <w:r w:rsidR="00CA04FD">
        <w:t>436</w:t>
      </w:r>
      <w:r w:rsidRPr="007029A7">
        <w:t xml:space="preserve"> video recordings of people with aphasia </w:t>
      </w:r>
      <w:r w:rsidR="00787485">
        <w:t xml:space="preserve">and 226 non-aphasic controls </w:t>
      </w:r>
      <w:r w:rsidRPr="007029A7">
        <w:t xml:space="preserve">performing the </w:t>
      </w:r>
      <w:proofErr w:type="spellStart"/>
      <w:r w:rsidRPr="007029A7">
        <w:t>AphasiaBank</w:t>
      </w:r>
      <w:proofErr w:type="spellEnd"/>
      <w:r w:rsidRPr="007029A7">
        <w:t xml:space="preserve"> protocol, </w:t>
      </w:r>
      <w:r w:rsidR="00D4001F">
        <w:t xml:space="preserve">which includes </w:t>
      </w:r>
      <w:r w:rsidR="00CA04FD">
        <w:t xml:space="preserve">a </w:t>
      </w:r>
      <w:proofErr w:type="gramStart"/>
      <w:r w:rsidR="00CA04FD">
        <w:t>uniform set of discourse</w:t>
      </w:r>
      <w:proofErr w:type="gramEnd"/>
      <w:r w:rsidR="00CA04FD">
        <w:t>, narrative, and processing tasks</w:t>
      </w:r>
      <w:r w:rsidRPr="007029A7">
        <w:t xml:space="preserve">. </w:t>
      </w:r>
      <w:r w:rsidR="00E86CA2">
        <w:t>Using the</w:t>
      </w:r>
      <w:r w:rsidRPr="007029A7">
        <w:t xml:space="preserve"> interactive </w:t>
      </w:r>
      <w:r w:rsidR="00E86CA2">
        <w:t>EVAL</w:t>
      </w:r>
      <w:r w:rsidR="0061456E">
        <w:t xml:space="preserve"> program</w:t>
      </w:r>
      <w:r w:rsidR="00E86CA2">
        <w:t>, re</w:t>
      </w:r>
      <w:r w:rsidR="00787485">
        <w:t>searchers and clinicians can au</w:t>
      </w:r>
      <w:r w:rsidR="00E86CA2">
        <w:t>tomatically</w:t>
      </w:r>
      <w:r w:rsidR="00787485">
        <w:t xml:space="preserve"> compute </w:t>
      </w:r>
      <w:r w:rsidRPr="007029A7">
        <w:t>in-depth language sample analysis</w:t>
      </w:r>
      <w:r w:rsidR="00787485">
        <w:t xml:space="preserve"> across 32 measures</w:t>
      </w:r>
      <w:r w:rsidRPr="007029A7">
        <w:t xml:space="preserve">, with reference values for normative and aphasic performance (in English) on each task, stratified by age, gender and diagnosis. </w:t>
      </w:r>
      <w:proofErr w:type="spellStart"/>
      <w:r w:rsidRPr="007029A7">
        <w:t>AphasiaBank</w:t>
      </w:r>
      <w:proofErr w:type="spellEnd"/>
      <w:r w:rsidRPr="007029A7">
        <w:t xml:space="preserve"> also </w:t>
      </w:r>
      <w:r w:rsidR="00CA04FD">
        <w:t>includes smaller amounts of protocol data from</w:t>
      </w:r>
      <w:r w:rsidRPr="007029A7">
        <w:t xml:space="preserve"> Spanish</w:t>
      </w:r>
      <w:r w:rsidR="00CA04FD">
        <w:t>, German, Italian</w:t>
      </w:r>
      <w:r w:rsidRPr="007029A7">
        <w:t xml:space="preserve">, Mandarin and </w:t>
      </w:r>
      <w:r w:rsidR="00CA04FD">
        <w:t>Cantonese</w:t>
      </w:r>
      <w:r w:rsidRPr="007029A7">
        <w:t>.</w:t>
      </w:r>
      <w:r w:rsidR="00787485">
        <w:t xml:space="preserve"> The </w:t>
      </w:r>
      <w:r w:rsidR="0061456E">
        <w:t>framework</w:t>
      </w:r>
      <w:r w:rsidR="00787485">
        <w:t xml:space="preserve"> of the EVAL program for analysis of clinical data was then extended </w:t>
      </w:r>
      <w:r w:rsidR="0061456E">
        <w:t>through</w:t>
      </w:r>
      <w:r w:rsidR="00787485">
        <w:t xml:space="preserve"> the construction of KIDEVAL for child language data.</w:t>
      </w:r>
      <w:r w:rsidRPr="00C04AE5">
        <w:t xml:space="preserve"> The goal of </w:t>
      </w:r>
      <w:proofErr w:type="spellStart"/>
      <w:r w:rsidRPr="00C04AE5">
        <w:t>KidEval</w:t>
      </w:r>
      <w:proofErr w:type="spellEnd"/>
      <w:r w:rsidRPr="00C04AE5">
        <w:t xml:space="preserve"> </w:t>
      </w:r>
      <w:r w:rsidR="00787485">
        <w:t>is</w:t>
      </w:r>
      <w:r w:rsidRPr="00C04AE5">
        <w:t xml:space="preserve"> to facilitate faster, more accurate and more informative language sample analysis, by both researchers and practicing clinicians.</w:t>
      </w:r>
    </w:p>
    <w:p w14:paraId="38BE3801" w14:textId="42949EDA" w:rsidR="00787485" w:rsidRDefault="0061456E" w:rsidP="00787485">
      <w:r>
        <w:t>Language sample analysis</w:t>
      </w:r>
      <w:r w:rsidR="003E44A6" w:rsidRPr="00C04AE5">
        <w:t xml:space="preserve"> </w:t>
      </w:r>
      <w:r>
        <w:t>(</w:t>
      </w:r>
      <w:r w:rsidR="003E44A6" w:rsidRPr="00C04AE5">
        <w:t>LSA</w:t>
      </w:r>
      <w:r>
        <w:t>)</w:t>
      </w:r>
      <w:r w:rsidR="003E44A6" w:rsidRPr="00C04AE5">
        <w:t xml:space="preserve"> </w:t>
      </w:r>
      <w:r>
        <w:t xml:space="preserve">for clinical purposes </w:t>
      </w:r>
      <w:r w:rsidR="003E44A6" w:rsidRPr="00C04AE5">
        <w:t xml:space="preserve">can be quite time-consuming </w:t>
      </w:r>
      <w:r w:rsidR="003E44A6" w:rsidRPr="00C04AE5">
        <w:fldChar w:fldCharType="begin"/>
      </w:r>
      <w:r w:rsidR="003E44A6" w:rsidRPr="00C04AE5">
        <w:instrText xml:space="preserve"> ADDIN EN.CITE &lt;EndNote&gt;&lt;Cite&gt;&lt;Author&gt;Overton&lt;/Author&gt;&lt;Year&gt;2014&lt;/Year&gt;&lt;RecNum&gt;13162&lt;/RecNum&gt;&lt;DisplayText&gt;(Overton and Wren 2014)&lt;/DisplayText&gt;&lt;record&gt;&lt;rec-number&gt;13162&lt;/rec-number&gt;&lt;foreign-keys&gt;&lt;key app="EN" db-id="d90vsetwrpftsqew0f8pa5d3eepftezf5xpp" timestamp="1478894721"&gt;13162&lt;/key&gt;&lt;/foreign-keys&gt;&lt;ref-type name="Journal Article"&gt;17&lt;/ref-type&gt;&lt;contributors&gt;&lt;authors&gt;&lt;author&gt;Overton, S. &lt;/author&gt;&lt;author&gt;Wren, Y.&lt;/author&gt;&lt;/authors&gt;&lt;/contributors&gt;&lt;titles&gt;&lt;title&gt;Outcome measurement using naturalistic language samples: A feasibility pilot study using language transcription software and speech and language therapy assistants&lt;/title&gt;&lt;secondary-title&gt;Child Language Teaching and Therapy&lt;/secondary-title&gt;&lt;/titles&gt;&lt;periodical&gt;&lt;full-title&gt;Child Language Teaching and Therapy&lt;/full-title&gt;&lt;/periodical&gt;&lt;pages&gt;221-229&lt;/pages&gt;&lt;volume&gt;30&lt;/volume&gt;&lt;dates&gt;&lt;year&gt;2014&lt;/year&gt;&lt;/dates&gt;&lt;urls&gt;&lt;/urls&gt;&lt;/record&gt;&lt;/Cite&gt;&lt;/EndNote&gt;</w:instrText>
      </w:r>
      <w:r w:rsidR="003E44A6" w:rsidRPr="00C04AE5">
        <w:fldChar w:fldCharType="separate"/>
      </w:r>
      <w:r w:rsidR="003E44A6" w:rsidRPr="00C04AE5">
        <w:t>(Overton &amp; Wren 2014)</w:t>
      </w:r>
      <w:r w:rsidR="003E44A6" w:rsidRPr="00C04AE5">
        <w:fldChar w:fldCharType="end"/>
      </w:r>
      <w:r w:rsidR="00787485">
        <w:t xml:space="preserve">. After spending </w:t>
      </w:r>
      <w:r w:rsidR="002D6299">
        <w:t>hours of work</w:t>
      </w:r>
      <w:r w:rsidR="003E44A6" w:rsidRPr="00C04AE5">
        <w:t xml:space="preserve"> </w:t>
      </w:r>
      <w:r w:rsidR="00787485">
        <w:t>to create</w:t>
      </w:r>
      <w:r w:rsidR="002D6299">
        <w:t xml:space="preserve"> a basic</w:t>
      </w:r>
      <w:r w:rsidR="00787485">
        <w:t xml:space="preserve">, clinicians and researchers must then devote further time to compute measures such as </w:t>
      </w:r>
      <w:r w:rsidR="003E44A6" w:rsidRPr="00C04AE5">
        <w:t xml:space="preserve">Developmental Sentence Score (DSS; </w:t>
      </w:r>
      <w:r w:rsidR="003E44A6" w:rsidRPr="00C04AE5">
        <w:fldChar w:fldCharType="begin"/>
      </w:r>
      <w:r w:rsidR="003E44A6" w:rsidRPr="00C04AE5">
        <w:instrText xml:space="preserve"> ADDIN EN.CITE &lt;EndNote&gt;&lt;Cite&gt;&lt;Author&gt;Long&lt;/Author&gt;&lt;Year&gt;2001&lt;/Year&gt;&lt;RecNum&gt;10424&lt;/RecNum&gt;&lt;DisplayText&gt;(Long and Channell 2001, Cochran and Masterson 1995)&lt;/DisplayText&gt;&lt;record&gt;&lt;rec-number&gt;10424&lt;/rec-number&gt;&lt;foreign-keys&gt;&lt;key app="EN" db-id="d90vsetwrpftsqew0f8pa5d3eepftezf5xpp" timestamp="0"&gt;10424&lt;/key&gt;&lt;/foreign-keys&gt;&lt;ref-type name="Journal Article"&gt;17&lt;/ref-type&gt;&lt;contributors&gt;&lt;authors&gt;&lt;author&gt;Long, S.&lt;/author&gt;&lt;author&gt;Channell, R.&lt;/author&gt;&lt;/authors&gt;&lt;/contributors&gt;&lt;titles&gt;&lt;title&gt;Accuracy of four language analysis procedures performed automatically&lt;/title&gt;&lt;secondary-title&gt;American Journal of Speech-Language Pathology&lt;/secondary-title&gt;&lt;/titles&gt;&lt;periodical&gt;&lt;full-title&gt;American Journal of Speech-Language Pathology&lt;/full-title&gt;&lt;/periodical&gt;&lt;pages&gt;212-225&lt;/pages&gt;&lt;volume&gt;10&lt;/volume&gt;&lt;dates&gt;&lt;year&gt;2001&lt;/year&gt;&lt;/dates&gt;&lt;urls&gt;&lt;/urls&gt;&lt;/record&gt;&lt;/Cite&gt;&lt;Cite&gt;&lt;Author&gt;Cochran&lt;/Author&gt;&lt;Year&gt;1995&lt;/Year&gt;&lt;RecNum&gt;13169&lt;/RecNum&gt;&lt;record&gt;&lt;rec-number&gt;13169&lt;/rec-number&gt;&lt;foreign-keys&gt;&lt;key app="EN" db-id="d90vsetwrpftsqew0f8pa5d3eepftezf5xpp" timestamp="1478895589"&gt;13169&lt;/key&gt;&lt;/foreign-keys&gt;&lt;ref-type name="Journal Article"&gt;17&lt;/ref-type&gt;&lt;contributors&gt;&lt;authors&gt;&lt;author&gt;Cochran, P.S.&lt;/author&gt;&lt;author&gt;Masterson, Julie J.&lt;/author&gt;&lt;/authors&gt;&lt;/contributors&gt;&lt;titles&gt;&lt;title&gt;Not using a computer in language assessment/intervention in defense of the reluctant clinician&lt;/title&gt;&lt;secondary-title&gt;Language, Speech, and Hearing Services in Schools&lt;/secondary-title&gt;&lt;/titles&gt;&lt;periodical&gt;&lt;full-title&gt;Language, Speech, and Hearing Services in Schools&lt;/full-title&gt;&lt;/periodical&gt;&lt;pages&gt;213-222&lt;/pages&gt;&lt;volume&gt;26&lt;/volume&gt;&lt;dates&gt;&lt;year&gt;1995&lt;/year&gt;&lt;/dates&gt;&lt;urls&gt;&lt;/urls&gt;&lt;/record&gt;&lt;/Cite&gt;&lt;/EndNote&gt;</w:instrText>
      </w:r>
      <w:r w:rsidR="003E44A6" w:rsidRPr="00C04AE5">
        <w:fldChar w:fldCharType="separate"/>
      </w:r>
      <w:r w:rsidR="003E44A6" w:rsidRPr="00C04AE5">
        <w:t>Long &amp; Channell 2001, Cochran &amp; Masterson 1995)</w:t>
      </w:r>
      <w:r w:rsidR="003E44A6" w:rsidRPr="00C04AE5">
        <w:fldChar w:fldCharType="end"/>
      </w:r>
      <w:r w:rsidR="002D6299">
        <w:t xml:space="preserve"> or </w:t>
      </w:r>
      <w:r w:rsidR="003E44A6" w:rsidRPr="00C04AE5">
        <w:t xml:space="preserve">the Index of Productive Syntax (IPSYN) </w:t>
      </w:r>
      <w:r w:rsidR="003E44A6" w:rsidRPr="00C04AE5">
        <w:fldChar w:fldCharType="begin"/>
      </w:r>
      <w:r w:rsidR="003E44A6" w:rsidRPr="00C04AE5">
        <w:instrText xml:space="preserve"> ADDIN EN.CITE &lt;EndNote&gt;&lt;Cite&gt;&lt;Author&gt;Scarborough&lt;/Author&gt;&lt;Year&gt;1990&lt;/Year&gt;&lt;RecNum&gt;4853&lt;/RecNum&gt;&lt;DisplayText&gt;(Scarborough 1990)&lt;/DisplayText&gt;&lt;record&gt;&lt;rec-number&gt;4853&lt;/rec-number&gt;&lt;foreign-keys&gt;&lt;key app="EN" db-id="d90vsetwrpftsqew0f8pa5d3eepftezf5xpp" timestamp="0"&gt;4853&lt;/key&gt;&lt;/foreign-keys&gt;&lt;ref-type name="Journal Article"&gt;17&lt;/ref-type&gt;&lt;contributors&gt;&lt;authors&gt;&lt;author&gt;Scarborough, Hollis S.&lt;/author&gt;&lt;/authors&gt;&lt;/contributors&gt;&lt;titles&gt;&lt;title&gt;Index of productive syntax&lt;/title&gt;&lt;secondary-title&gt;Applied Psycholinguistics&lt;/secondary-title&gt;&lt;/titles&gt;&lt;periodical&gt;&lt;full-title&gt;Applied Psycholinguistics&lt;/full-title&gt;&lt;/periodical&gt;&lt;pages&gt;1-22&lt;/pages&gt;&lt;volume&gt;11&lt;/volume&gt;&lt;dates&gt;&lt;year&gt;1990&lt;/year&gt;&lt;/dates&gt;&lt;urls&gt;&lt;/urls&gt;&lt;electronic-resource-num&gt;10.1017/S0142716400008262&lt;/electronic-resource-num&gt;&lt;/record&gt;&lt;/Cite&gt;&lt;/EndNote&gt;</w:instrText>
      </w:r>
      <w:r w:rsidR="003E44A6" w:rsidRPr="00C04AE5">
        <w:fldChar w:fldCharType="separate"/>
      </w:r>
      <w:r w:rsidR="003E44A6" w:rsidRPr="00C04AE5">
        <w:t>(Scarborough 1990)</w:t>
      </w:r>
      <w:r w:rsidR="003E44A6" w:rsidRPr="00C04AE5">
        <w:fldChar w:fldCharType="end"/>
      </w:r>
      <w:r w:rsidR="003E44A6" w:rsidRPr="00C04AE5">
        <w:t xml:space="preserve">. </w:t>
      </w:r>
      <w:r w:rsidR="00787485">
        <w:t>As a result</w:t>
      </w:r>
      <w:r w:rsidR="003E44A6" w:rsidRPr="00C04AE5">
        <w:t xml:space="preserve">, LSA is not </w:t>
      </w:r>
      <w:r w:rsidR="00787485">
        <w:t>widely used to</w:t>
      </w:r>
      <w:r w:rsidR="003E44A6" w:rsidRPr="00C04AE5">
        <w:t xml:space="preserve"> inform child language assessment</w:t>
      </w:r>
      <w:r w:rsidR="002D6299">
        <w:t>, let alone assessment of fluency clients</w:t>
      </w:r>
      <w:r w:rsidR="003E44A6" w:rsidRPr="00C04AE5">
        <w:t xml:space="preserve"> (Bernstein Ratner &amp; </w:t>
      </w:r>
      <w:proofErr w:type="spellStart"/>
      <w:r w:rsidR="003E44A6" w:rsidRPr="00C04AE5">
        <w:t>MacWhinney</w:t>
      </w:r>
      <w:proofErr w:type="spellEnd"/>
      <w:r w:rsidR="003E44A6" w:rsidRPr="00C04AE5">
        <w:t xml:space="preserve">, 2016). </w:t>
      </w:r>
      <w:r w:rsidR="00787485">
        <w:t>Although</w:t>
      </w:r>
      <w:r w:rsidR="003E44A6" w:rsidRPr="00C04AE5">
        <w:t xml:space="preserve"> </w:t>
      </w:r>
      <w:r w:rsidR="002D6299">
        <w:t xml:space="preserve">we know that </w:t>
      </w:r>
      <w:r w:rsidR="003E44A6" w:rsidRPr="00C04AE5">
        <w:t>computer-assisted LSA can save time, and improve</w:t>
      </w:r>
      <w:r w:rsidR="00787485">
        <w:t xml:space="preserve"> accuracy and depth of analysis</w:t>
      </w:r>
      <w:r w:rsidR="003E44A6" w:rsidRPr="00C04AE5">
        <w:t xml:space="preserve"> </w:t>
      </w:r>
      <w:r w:rsidR="003E44A6" w:rsidRPr="00C04AE5">
        <w:fldChar w:fldCharType="begin">
          <w:fldData xml:space="preserve">PEVuZE5vdGU+PENpdGU+PEF1dGhvcj5IZWlsbWFubjwvQXV0aG9yPjxZZWFyPjIwMTA8L1llYXI+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==
</w:fldData>
        </w:fldChar>
      </w:r>
      <w:r w:rsidR="003E44A6" w:rsidRPr="00C04AE5">
        <w:instrText xml:space="preserve"> ADDIN EN.CITE </w:instrText>
      </w:r>
      <w:r w:rsidR="003E44A6" w:rsidRPr="00C04AE5">
        <w:fldChar w:fldCharType="begin">
          <w:fldData xml:space="preserve">PEVuZE5vdGU+PENpdGU+PEF1dGhvcj5IZWlsbWFubjwvQXV0aG9yPjxZZWFyPjIwMTA8L1llYXI+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==
</w:fldData>
        </w:fldChar>
      </w:r>
      <w:r w:rsidR="003E44A6" w:rsidRPr="00C04AE5">
        <w:instrText xml:space="preserve"> ADDIN EN.CITE.DATA </w:instrText>
      </w:r>
      <w:r w:rsidR="003E44A6" w:rsidRPr="00C04AE5">
        <w:fldChar w:fldCharType="end"/>
      </w:r>
      <w:r w:rsidR="003E44A6" w:rsidRPr="00C04AE5">
        <w:fldChar w:fldCharType="separate"/>
      </w:r>
      <w:r w:rsidR="003E44A6" w:rsidRPr="00C04AE5">
        <w:t>(Heilmann, 2010;  Price, Hendricks &amp; Cook, 2010; Evans &amp;Miller, 1999; Miller, 2001; Hassanali, 2014)</w:t>
      </w:r>
      <w:r w:rsidR="003E44A6" w:rsidRPr="00C04AE5">
        <w:fldChar w:fldCharType="end"/>
      </w:r>
      <w:r w:rsidR="003E44A6" w:rsidRPr="00C04AE5">
        <w:t xml:space="preserve">, </w:t>
      </w:r>
      <w:r w:rsidR="002D6299">
        <w:t>it</w:t>
      </w:r>
      <w:r w:rsidR="003E44A6" w:rsidRPr="00C04AE5">
        <w:t xml:space="preserve"> is not very frequently used in practice. </w:t>
      </w:r>
    </w:p>
    <w:p w14:paraId="6A50E9DC" w14:textId="4E54A4A0" w:rsidR="00C04AE5" w:rsidRDefault="00787485" w:rsidP="00787485">
      <w:r>
        <w:t xml:space="preserve">Fortunately, the use of </w:t>
      </w:r>
      <w:r w:rsidR="003E44A6" w:rsidRPr="00C04AE5">
        <w:t xml:space="preserve">free utilities such as CLAN that link </w:t>
      </w:r>
      <w:r>
        <w:t xml:space="preserve">transcription </w:t>
      </w:r>
      <w:r w:rsidR="003E44A6" w:rsidRPr="00C04AE5">
        <w:t xml:space="preserve">to </w:t>
      </w:r>
      <w:r w:rsidR="0061456E">
        <w:t>the</w:t>
      </w:r>
      <w:r w:rsidR="003E44A6" w:rsidRPr="00C04AE5">
        <w:t xml:space="preserve"> audio- or video-recorded record of the client’s actual speech sample, can greatly improve the accuracy and </w:t>
      </w:r>
      <w:proofErr w:type="spellStart"/>
      <w:r w:rsidR="003E44A6" w:rsidRPr="00C04AE5">
        <w:t>informativene</w:t>
      </w:r>
      <w:r w:rsidR="0061456E">
        <w:t>ss</w:t>
      </w:r>
      <w:proofErr w:type="spellEnd"/>
      <w:r w:rsidR="0061456E">
        <w:t xml:space="preserve"> of language sample analysis. By </w:t>
      </w:r>
      <w:r w:rsidR="003E44A6" w:rsidRPr="00C04AE5">
        <w:t xml:space="preserve">extension, </w:t>
      </w:r>
      <w:r w:rsidR="0061456E">
        <w:t xml:space="preserve">this process can benefit </w:t>
      </w:r>
      <w:r w:rsidR="003E44A6" w:rsidRPr="00C04AE5">
        <w:t>clinical assessment, therapy planning, and measurement of therapeutic progress in clinical work in fluency disorders.</w:t>
      </w:r>
      <w:r w:rsidR="0024677F">
        <w:t xml:space="preserve"> Media-linked transcripts preserve </w:t>
      </w:r>
      <w:r w:rsidR="0061456E">
        <w:t xml:space="preserve">data </w:t>
      </w:r>
      <w:r w:rsidR="0024677F">
        <w:t>in a single integrated, annotatable format that can easily facilitate post hoc hypothesis testing and data exploration.</w:t>
      </w:r>
    </w:p>
    <w:p w14:paraId="3FEF2521" w14:textId="7EA358B1" w:rsidR="00C03759" w:rsidRDefault="00284DF7" w:rsidP="00CD23FD">
      <w:pPr>
        <w:pStyle w:val="Heading1"/>
      </w:pPr>
      <w:r w:rsidRPr="00C04AE5">
        <w:t xml:space="preserve">Why </w:t>
      </w:r>
      <w:r w:rsidR="00CD23FD">
        <w:t>we need</w:t>
      </w:r>
      <w:r w:rsidR="00C03759">
        <w:t xml:space="preserve"> </w:t>
      </w:r>
      <w:proofErr w:type="spellStart"/>
      <w:r w:rsidRPr="00C04AE5">
        <w:t>FluencyBank</w:t>
      </w:r>
      <w:proofErr w:type="spellEnd"/>
    </w:p>
    <w:p w14:paraId="38D9232B" w14:textId="3041C993" w:rsidR="00C04AE5" w:rsidRDefault="008D5C22" w:rsidP="003022AC">
      <w:r w:rsidRPr="007029A7">
        <w:t xml:space="preserve">Because </w:t>
      </w:r>
      <w:r w:rsidR="00F75254">
        <w:t xml:space="preserve">spoken language </w:t>
      </w:r>
      <w:r w:rsidRPr="007029A7">
        <w:t>production is less amenable to controlled study than is c</w:t>
      </w:r>
      <w:r w:rsidR="00672FFF" w:rsidRPr="007029A7">
        <w:t xml:space="preserve">omprehension, </w:t>
      </w:r>
      <w:r w:rsidR="003E44A6" w:rsidRPr="007029A7">
        <w:t xml:space="preserve">fluency </w:t>
      </w:r>
      <w:r w:rsidR="00672FFF" w:rsidRPr="007029A7">
        <w:t xml:space="preserve">is under-represented </w:t>
      </w:r>
      <w:r w:rsidRPr="007029A7">
        <w:t>in psycholinguistic</w:t>
      </w:r>
      <w:r w:rsidR="0015465F" w:rsidRPr="007029A7">
        <w:t xml:space="preserve"> research (</w:t>
      </w:r>
      <w:proofErr w:type="spellStart"/>
      <w:r w:rsidR="0015465F" w:rsidRPr="007029A7">
        <w:t>Fromkin</w:t>
      </w:r>
      <w:proofErr w:type="spellEnd"/>
      <w:r w:rsidR="0015465F" w:rsidRPr="007029A7">
        <w:t xml:space="preserve"> &amp; Bernstein </w:t>
      </w:r>
      <w:r w:rsidR="0085529C" w:rsidRPr="007029A7">
        <w:lastRenderedPageBreak/>
        <w:t xml:space="preserve">Ratner, </w:t>
      </w:r>
      <w:r w:rsidRPr="007029A7">
        <w:t xml:space="preserve">1998).  </w:t>
      </w:r>
      <w:r w:rsidR="00CB2E59" w:rsidRPr="007029A7">
        <w:t>Disfluency in speech is not inherently bad</w:t>
      </w:r>
      <w:r w:rsidR="00B06C77" w:rsidRPr="007029A7">
        <w:t xml:space="preserve"> and can be informative for listeners as well as for models of the speech production process</w:t>
      </w:r>
      <w:r w:rsidR="00CB2E59" w:rsidRPr="007029A7">
        <w:t xml:space="preserve">. </w:t>
      </w:r>
      <w:r w:rsidR="002B0B57" w:rsidRPr="007029A7">
        <w:t>Devices such as filled pauses and simple repetitions can</w:t>
      </w:r>
      <w:r w:rsidRPr="007029A7">
        <w:t xml:space="preserve"> </w:t>
      </w:r>
      <w:r w:rsidR="00672FFF" w:rsidRPr="007029A7">
        <w:t>aid</w:t>
      </w:r>
      <w:r w:rsidRPr="007029A7">
        <w:t xml:space="preserve"> listeners’ ability to process conversation easily and without error (Arnold, Kam, &amp; </w:t>
      </w:r>
      <w:proofErr w:type="spellStart"/>
      <w:r w:rsidRPr="007029A7">
        <w:t>Tanenhaus</w:t>
      </w:r>
      <w:proofErr w:type="spellEnd"/>
      <w:r w:rsidRPr="007029A7">
        <w:t xml:space="preserve">, 2007; Corley &amp; Stewart, 2008; Ferreira, Lau, &amp; Bailey, 2004; MacGregor, Corley, &amp; Donaldson, 2010; Watanabe, Hirose, Den, &amp; </w:t>
      </w:r>
      <w:proofErr w:type="spellStart"/>
      <w:r w:rsidRPr="007029A7">
        <w:t>Minematsu</w:t>
      </w:r>
      <w:proofErr w:type="spellEnd"/>
      <w:r w:rsidRPr="007029A7">
        <w:t xml:space="preserve">, 2008). </w:t>
      </w:r>
      <w:r w:rsidR="00DC4162" w:rsidRPr="007029A7">
        <w:t>However, excessive or atypical disfluency can negatively influence pe</w:t>
      </w:r>
      <w:r w:rsidRPr="007029A7">
        <w:t xml:space="preserve">rceptions of speaker </w:t>
      </w:r>
      <w:r w:rsidR="00B06C77" w:rsidRPr="007029A7">
        <w:t xml:space="preserve">typicality, </w:t>
      </w:r>
      <w:proofErr w:type="spellStart"/>
      <w:r w:rsidRPr="007029A7">
        <w:t>nativeness</w:t>
      </w:r>
      <w:proofErr w:type="spellEnd"/>
      <w:r w:rsidRPr="007029A7">
        <w:t xml:space="preserve">, </w:t>
      </w:r>
      <w:r w:rsidR="00B06C77" w:rsidRPr="007029A7">
        <w:t xml:space="preserve">language </w:t>
      </w:r>
      <w:r w:rsidRPr="007029A7">
        <w:t xml:space="preserve">competence, formulation effort, and truthfulness, with associated implications for </w:t>
      </w:r>
      <w:r w:rsidR="00672FFF" w:rsidRPr="007029A7">
        <w:t xml:space="preserve">educational, vocational and social progress, </w:t>
      </w:r>
      <w:r w:rsidRPr="007029A7">
        <w:t>intelligence gathering and trial testimony</w:t>
      </w:r>
      <w:r w:rsidR="009A1287" w:rsidRPr="007029A7">
        <w:t xml:space="preserve"> (Arnold, et al., 2007; </w:t>
      </w:r>
      <w:proofErr w:type="spellStart"/>
      <w:r w:rsidR="009A1287" w:rsidRPr="007029A7">
        <w:t>Boltz</w:t>
      </w:r>
      <w:proofErr w:type="spellEnd"/>
      <w:r w:rsidR="009A1287" w:rsidRPr="007029A7">
        <w:t xml:space="preserve">, 2005; </w:t>
      </w:r>
      <w:proofErr w:type="spellStart"/>
      <w:r w:rsidR="009A1287" w:rsidRPr="007029A7">
        <w:t>Bortfeld</w:t>
      </w:r>
      <w:proofErr w:type="spellEnd"/>
      <w:r w:rsidR="009A1287" w:rsidRPr="007029A7">
        <w:t xml:space="preserve">, </w:t>
      </w:r>
      <w:r w:rsidR="00660F86" w:rsidRPr="007029A7">
        <w:t>et al.</w:t>
      </w:r>
      <w:r w:rsidRPr="007029A7">
        <w:t xml:space="preserve">, 2001; </w:t>
      </w:r>
      <w:proofErr w:type="spellStart"/>
      <w:r w:rsidRPr="007029A7">
        <w:t>Hartsuiker</w:t>
      </w:r>
      <w:proofErr w:type="spellEnd"/>
      <w:r w:rsidRPr="007029A7">
        <w:t xml:space="preserve"> &amp; </w:t>
      </w:r>
      <w:proofErr w:type="spellStart"/>
      <w:r w:rsidRPr="007029A7">
        <w:t>Notebaert</w:t>
      </w:r>
      <w:proofErr w:type="spellEnd"/>
      <w:r w:rsidRPr="007029A7">
        <w:t xml:space="preserve">, 2010; </w:t>
      </w:r>
      <w:proofErr w:type="spellStart"/>
      <w:r w:rsidRPr="007029A7">
        <w:t>Ozuru</w:t>
      </w:r>
      <w:proofErr w:type="spellEnd"/>
      <w:r w:rsidRPr="007029A7">
        <w:t xml:space="preserve"> &amp; </w:t>
      </w:r>
      <w:proofErr w:type="spellStart"/>
      <w:r w:rsidRPr="007029A7">
        <w:t>Hirst</w:t>
      </w:r>
      <w:proofErr w:type="spellEnd"/>
      <w:r w:rsidRPr="007029A7">
        <w:t xml:space="preserve">, 2006). Even </w:t>
      </w:r>
      <w:r w:rsidR="00672FFF" w:rsidRPr="007029A7">
        <w:t>in</w:t>
      </w:r>
      <w:r w:rsidRPr="007029A7">
        <w:t xml:space="preserve"> </w:t>
      </w:r>
      <w:r w:rsidR="00660F86" w:rsidRPr="007029A7">
        <w:t xml:space="preserve">typically </w:t>
      </w:r>
      <w:r w:rsidRPr="007029A7">
        <w:t>developing</w:t>
      </w:r>
      <w:r w:rsidR="00660F86" w:rsidRPr="007029A7">
        <w:t xml:space="preserve"> (TD)</w:t>
      </w:r>
      <w:r w:rsidRPr="007029A7">
        <w:t xml:space="preserve"> child</w:t>
      </w:r>
      <w:r w:rsidR="00672FFF" w:rsidRPr="007029A7">
        <w:t>ren</w:t>
      </w:r>
      <w:r w:rsidRPr="007029A7">
        <w:t xml:space="preserve">, there is growing </w:t>
      </w:r>
      <w:r w:rsidR="00672FFF" w:rsidRPr="007029A7">
        <w:t>evidence</w:t>
      </w:r>
      <w:r w:rsidRPr="007029A7">
        <w:t xml:space="preserve"> that fluency can be a relevant adjunct to standardized assessment </w:t>
      </w:r>
      <w:r w:rsidR="00672FFF" w:rsidRPr="007029A7">
        <w:t>findings</w:t>
      </w:r>
      <w:r w:rsidR="00DC4162" w:rsidRPr="007029A7">
        <w:t xml:space="preserve"> in isolating expressive language difficulty</w:t>
      </w:r>
      <w:r w:rsidR="009A1287" w:rsidRPr="007029A7">
        <w:t xml:space="preserve"> </w:t>
      </w:r>
      <w:r w:rsidR="00B06C77" w:rsidRPr="007029A7">
        <w:t>(</w:t>
      </w:r>
      <w:proofErr w:type="spellStart"/>
      <w:r w:rsidR="00B06C77" w:rsidRPr="007029A7">
        <w:t>Boscolo</w:t>
      </w:r>
      <w:proofErr w:type="spellEnd"/>
      <w:r w:rsidR="00B06C77" w:rsidRPr="007029A7">
        <w:t xml:space="preserve">, Bernstein Ratner &amp; </w:t>
      </w:r>
      <w:proofErr w:type="spellStart"/>
      <w:r w:rsidR="00B06C77" w:rsidRPr="007029A7">
        <w:t>Rescorla</w:t>
      </w:r>
      <w:proofErr w:type="spellEnd"/>
      <w:r w:rsidR="00B06C77" w:rsidRPr="007029A7">
        <w:t xml:space="preserve">, 2002; </w:t>
      </w:r>
      <w:proofErr w:type="spellStart"/>
      <w:r w:rsidR="00B06C77" w:rsidRPr="007029A7">
        <w:t>Guo</w:t>
      </w:r>
      <w:proofErr w:type="spellEnd"/>
      <w:r w:rsidR="00B06C77" w:rsidRPr="007029A7">
        <w:t xml:space="preserve">, Tomblin &amp; </w:t>
      </w:r>
      <w:proofErr w:type="spellStart"/>
      <w:r w:rsidR="00B06C77" w:rsidRPr="007029A7">
        <w:t>Samelson</w:t>
      </w:r>
      <w:proofErr w:type="spellEnd"/>
      <w:r w:rsidR="00B06C77" w:rsidRPr="007029A7">
        <w:t xml:space="preserve">, 2008).  </w:t>
      </w:r>
      <w:proofErr w:type="spellStart"/>
      <w:r w:rsidR="00B06C77" w:rsidRPr="007029A7">
        <w:t>Finneran</w:t>
      </w:r>
      <w:proofErr w:type="spellEnd"/>
      <w:r w:rsidR="00B06C77" w:rsidRPr="007029A7">
        <w:t xml:space="preserve">, Leonard, &amp; Miller, 2009; Steinberg, Bernstein Ratner, </w:t>
      </w:r>
      <w:proofErr w:type="spellStart"/>
      <w:r w:rsidR="00B06C77" w:rsidRPr="007029A7">
        <w:t>Berl</w:t>
      </w:r>
      <w:proofErr w:type="spellEnd"/>
      <w:r w:rsidR="00B06C77" w:rsidRPr="007029A7">
        <w:t xml:space="preserve"> &amp; Gaillard, 2013). </w:t>
      </w:r>
      <w:r w:rsidRPr="007029A7">
        <w:t xml:space="preserve">The study of disfluency is also a major </w:t>
      </w:r>
      <w:r w:rsidR="00660F86" w:rsidRPr="007029A7">
        <w:t xml:space="preserve">emerging </w:t>
      </w:r>
      <w:r w:rsidRPr="007029A7">
        <w:t xml:space="preserve">issue in second language acquisition (SLA) theory and practice (N. de Jong, 2008; </w:t>
      </w:r>
      <w:proofErr w:type="spellStart"/>
      <w:r w:rsidR="00FB1884" w:rsidRPr="007029A7">
        <w:t>Derwing</w:t>
      </w:r>
      <w:proofErr w:type="spellEnd"/>
      <w:r w:rsidR="00FB1884" w:rsidRPr="007029A7">
        <w:t xml:space="preserve">, Munro, Thomson, &amp; Rossiter, 2009; </w:t>
      </w:r>
      <w:proofErr w:type="spellStart"/>
      <w:r w:rsidRPr="007029A7">
        <w:t>Segalowitz</w:t>
      </w:r>
      <w:proofErr w:type="spellEnd"/>
      <w:r w:rsidRPr="007029A7">
        <w:t xml:space="preserve">, 2010; Yoshimura &amp; </w:t>
      </w:r>
      <w:proofErr w:type="spellStart"/>
      <w:r w:rsidRPr="007029A7">
        <w:t>MacWhinney</w:t>
      </w:r>
      <w:proofErr w:type="spellEnd"/>
      <w:r w:rsidRPr="007029A7">
        <w:t xml:space="preserve">, 2007). </w:t>
      </w:r>
      <w:r w:rsidR="009A1287" w:rsidRPr="007029A7">
        <w:t>Finally</w:t>
      </w:r>
      <w:r w:rsidRPr="007029A7">
        <w:t xml:space="preserve">, the study of disfluency is important for the development of algorithms for </w:t>
      </w:r>
      <w:r w:rsidR="009A1287" w:rsidRPr="007029A7">
        <w:t xml:space="preserve">automatic </w:t>
      </w:r>
      <w:r w:rsidRPr="007029A7">
        <w:t xml:space="preserve">speech recognition (Goldwater, </w:t>
      </w:r>
      <w:proofErr w:type="spellStart"/>
      <w:r w:rsidRPr="007029A7">
        <w:t>Jurafsky</w:t>
      </w:r>
      <w:proofErr w:type="spellEnd"/>
      <w:r w:rsidRPr="007029A7">
        <w:t>, &amp; Manning, 2010).</w:t>
      </w:r>
    </w:p>
    <w:p w14:paraId="6BBEAF37" w14:textId="77777777" w:rsidR="00F75254" w:rsidRDefault="00467DA5" w:rsidP="00467DA5">
      <w:r>
        <w:t>The classic psycholinguistic models of speech production</w:t>
      </w:r>
      <w:r w:rsidR="003236AD" w:rsidRPr="00C04AE5">
        <w:t xml:space="preserve"> (Goldman-</w:t>
      </w:r>
      <w:proofErr w:type="spellStart"/>
      <w:r w:rsidR="003236AD" w:rsidRPr="00C04AE5">
        <w:t>Eisler</w:t>
      </w:r>
      <w:proofErr w:type="spellEnd"/>
      <w:r w:rsidR="003236AD" w:rsidRPr="00C04AE5">
        <w:t xml:space="preserve">, 1958; </w:t>
      </w:r>
      <w:proofErr w:type="spellStart"/>
      <w:r w:rsidR="003236AD" w:rsidRPr="00C04AE5">
        <w:t>Maclay</w:t>
      </w:r>
      <w:proofErr w:type="spellEnd"/>
      <w:r w:rsidR="003236AD" w:rsidRPr="00C04AE5">
        <w:t xml:space="preserve"> &amp; Osgood, 1959; </w:t>
      </w:r>
      <w:proofErr w:type="spellStart"/>
      <w:r w:rsidR="003236AD" w:rsidRPr="00C04AE5">
        <w:t>Fromkin</w:t>
      </w:r>
      <w:proofErr w:type="spellEnd"/>
      <w:r w:rsidR="003236AD" w:rsidRPr="00C04AE5">
        <w:t xml:space="preserve">, 1973; Garrett, 1976; Dell &amp; Reich, 1981; Dell &amp; </w:t>
      </w:r>
      <w:proofErr w:type="spellStart"/>
      <w:r w:rsidR="003236AD" w:rsidRPr="00C04AE5">
        <w:t>Seaghda</w:t>
      </w:r>
      <w:proofErr w:type="spellEnd"/>
      <w:r w:rsidR="003236AD" w:rsidRPr="00C04AE5">
        <w:t xml:space="preserve">, 1992; Bock &amp; </w:t>
      </w:r>
      <w:proofErr w:type="spellStart"/>
      <w:r w:rsidR="003236AD" w:rsidRPr="00C04AE5">
        <w:t>Levelt</w:t>
      </w:r>
      <w:proofErr w:type="spellEnd"/>
      <w:r w:rsidR="003236AD" w:rsidRPr="00C04AE5">
        <w:t xml:space="preserve">, 1994; </w:t>
      </w:r>
      <w:proofErr w:type="spellStart"/>
      <w:r w:rsidR="003236AD" w:rsidRPr="00C04AE5">
        <w:t>Indefrey</w:t>
      </w:r>
      <w:proofErr w:type="spellEnd"/>
      <w:r w:rsidR="003236AD" w:rsidRPr="00C04AE5">
        <w:t xml:space="preserve"> &amp; </w:t>
      </w:r>
      <w:proofErr w:type="spellStart"/>
      <w:r w:rsidR="003236AD" w:rsidRPr="00C04AE5">
        <w:t>Levelt</w:t>
      </w:r>
      <w:proofErr w:type="spellEnd"/>
      <w:r w:rsidR="003236AD" w:rsidRPr="00C04AE5">
        <w:t xml:space="preserve">, 2000) </w:t>
      </w:r>
      <w:r>
        <w:t>focused on the analysis of slips of the tongue and hesitation phenomena in normal adult speakers. For children, there is</w:t>
      </w:r>
      <w:r w:rsidRPr="00C04AE5">
        <w:t xml:space="preserve"> landmark work on children’s slips of the tongue </w:t>
      </w:r>
      <w:r>
        <w:t xml:space="preserve">from Jaeger (2004) and </w:t>
      </w:r>
      <w:proofErr w:type="spellStart"/>
      <w:r>
        <w:t>Stemberger</w:t>
      </w:r>
      <w:proofErr w:type="spellEnd"/>
      <w:r>
        <w:t xml:space="preserve"> (1989). However, these slips of the tongue are relatively rare</w:t>
      </w:r>
      <w:r w:rsidR="00F75254">
        <w:t>,</w:t>
      </w:r>
      <w:r>
        <w:t xml:space="preserve"> </w:t>
      </w:r>
      <w:r w:rsidR="00F75254">
        <w:t>whereas</w:t>
      </w:r>
      <w:r>
        <w:t xml:space="preserve"> </w:t>
      </w:r>
      <w:r w:rsidRPr="00C04AE5">
        <w:t xml:space="preserve">disfluencies in speech are ubiquitous and potentially informative, as adult studies illustrate. </w:t>
      </w:r>
      <w:r>
        <w:t>More recently, there have been studies of the ways in which fluency develops</w:t>
      </w:r>
      <w:r w:rsidR="008D5C22" w:rsidRPr="00C04AE5">
        <w:t xml:space="preserve"> in typical speakers over the lifespan (</w:t>
      </w:r>
      <w:r w:rsidR="00660F86" w:rsidRPr="00C04AE5">
        <w:t>e.g.,</w:t>
      </w:r>
      <w:r w:rsidR="00F50916" w:rsidRPr="00C04AE5">
        <w:t xml:space="preserve"> </w:t>
      </w:r>
      <w:r w:rsidR="008D5C22" w:rsidRPr="00C04AE5">
        <w:t xml:space="preserve">Horton, </w:t>
      </w:r>
      <w:proofErr w:type="spellStart"/>
      <w:r w:rsidR="008D5C22" w:rsidRPr="00C04AE5">
        <w:t>Spieler</w:t>
      </w:r>
      <w:proofErr w:type="spellEnd"/>
      <w:r w:rsidR="008D5C22" w:rsidRPr="00C04AE5">
        <w:t xml:space="preserve">, &amp; </w:t>
      </w:r>
      <w:proofErr w:type="spellStart"/>
      <w:r w:rsidR="008D5C22" w:rsidRPr="00C04AE5">
        <w:t>Shriberg</w:t>
      </w:r>
      <w:proofErr w:type="spellEnd"/>
      <w:r w:rsidR="008D5C22" w:rsidRPr="00C04AE5">
        <w:t xml:space="preserve">, </w:t>
      </w:r>
      <w:proofErr w:type="gramStart"/>
      <w:r w:rsidR="008D5C22" w:rsidRPr="00C04AE5">
        <w:t>2010;  Martin</w:t>
      </w:r>
      <w:proofErr w:type="gramEnd"/>
      <w:r w:rsidR="008D5C22" w:rsidRPr="00C04AE5">
        <w:t xml:space="preserve">, </w:t>
      </w:r>
      <w:r w:rsidR="00660F86" w:rsidRPr="00C04AE5">
        <w:t>et al.</w:t>
      </w:r>
      <w:r w:rsidR="008D5C22" w:rsidRPr="00C04AE5">
        <w:t xml:space="preserve">, 2010; McDaniel, McKee, &amp; Garrett, 2010; </w:t>
      </w:r>
      <w:proofErr w:type="spellStart"/>
      <w:r w:rsidR="008D5C22" w:rsidRPr="00C04AE5">
        <w:t>Rispoli</w:t>
      </w:r>
      <w:proofErr w:type="spellEnd"/>
      <w:r w:rsidR="008D5C22" w:rsidRPr="00C04AE5">
        <w:t xml:space="preserve">, Hadley, &amp; Holt, 2008; </w:t>
      </w:r>
      <w:proofErr w:type="spellStart"/>
      <w:r w:rsidR="008D5C22" w:rsidRPr="00C04AE5">
        <w:t>Wag</w:t>
      </w:r>
      <w:r w:rsidR="00B06C77" w:rsidRPr="00C04AE5">
        <w:t>ovich</w:t>
      </w:r>
      <w:proofErr w:type="spellEnd"/>
      <w:r w:rsidR="00B06C77" w:rsidRPr="00C04AE5">
        <w:t>, Hall, &amp; Clifford, 2009</w:t>
      </w:r>
      <w:r>
        <w:t>).</w:t>
      </w:r>
      <w:r w:rsidR="00B06C77" w:rsidRPr="00C04AE5">
        <w:t xml:space="preserve"> </w:t>
      </w:r>
    </w:p>
    <w:p w14:paraId="2AB7DA0C" w14:textId="6728F8F6" w:rsidR="00C04AE5" w:rsidRDefault="00467DA5" w:rsidP="00467DA5">
      <w:r>
        <w:t>Although th</w:t>
      </w:r>
      <w:r w:rsidR="00F75254">
        <w:t xml:space="preserve">ese various avenues of research </w:t>
      </w:r>
      <w:r>
        <w:t xml:space="preserve">have illuminated important aspects of language fluency and its development, we do not yet have a consistent set of analysis methods or a shared open-access database that can allow us to fully understand the development of fluency and disfluency in both normal and atypical speech. </w:t>
      </w:r>
    </w:p>
    <w:p w14:paraId="54702BBE" w14:textId="439D5B88" w:rsidR="00C03759" w:rsidRDefault="0001148B" w:rsidP="003664AD">
      <w:pPr>
        <w:pStyle w:val="Heading2"/>
      </w:pPr>
      <w:r w:rsidRPr="00C04AE5">
        <w:t>Specification of di</w:t>
      </w:r>
      <w:r w:rsidR="00085A9A" w:rsidRPr="00C04AE5">
        <w:t>sf</w:t>
      </w:r>
      <w:r w:rsidR="00D73618">
        <w:t>luency mechanisms and functions</w:t>
      </w:r>
      <w:r w:rsidR="00085A9A" w:rsidRPr="00C04AE5">
        <w:t xml:space="preserve">  </w:t>
      </w:r>
    </w:p>
    <w:p w14:paraId="2B5C0CDC" w14:textId="77777777" w:rsidR="0066741F" w:rsidRDefault="00F27ADD" w:rsidP="003022AC">
      <w:r>
        <w:t xml:space="preserve">Roughly </w:t>
      </w:r>
      <w:r w:rsidR="00085A9A" w:rsidRPr="00C04AE5">
        <w:t>6% of spoken words in adult ‘fluent speech’ are disfluent (Fox Tree, 1995), and a</w:t>
      </w:r>
      <w:r>
        <w:t>n even</w:t>
      </w:r>
      <w:r w:rsidR="00085A9A" w:rsidRPr="00C04AE5">
        <w:t xml:space="preserve"> higher proportion</w:t>
      </w:r>
      <w:r>
        <w:t xml:space="preserve"> are disfluent</w:t>
      </w:r>
      <w:r w:rsidR="00085A9A" w:rsidRPr="00C04AE5">
        <w:t xml:space="preserve"> in child speech (</w:t>
      </w:r>
      <w:proofErr w:type="spellStart"/>
      <w:r w:rsidR="00085A9A" w:rsidRPr="00C04AE5">
        <w:t>Kowal</w:t>
      </w:r>
      <w:proofErr w:type="spellEnd"/>
      <w:r w:rsidR="00085A9A" w:rsidRPr="00C04AE5">
        <w:t>, O’Connell &amp; Sabin, 1975). Moreover, disfluency increases in tasks demanding more conceptual or linguistic effort (Kemper, et al., 2011; Mc</w:t>
      </w:r>
      <w:r>
        <w:t xml:space="preserve">Daniel, </w:t>
      </w:r>
      <w:proofErr w:type="spellStart"/>
      <w:r>
        <w:t>Mckee</w:t>
      </w:r>
      <w:proofErr w:type="spellEnd"/>
      <w:r>
        <w:t>, &amp; Garrett, 2010)</w:t>
      </w:r>
      <w:r w:rsidR="00085A9A" w:rsidRPr="00C04AE5">
        <w:t xml:space="preserve"> in all speakers, regardless of age or population. </w:t>
      </w:r>
      <w:r>
        <w:t>Although current</w:t>
      </w:r>
      <w:r w:rsidR="00085A9A" w:rsidRPr="00C04AE5">
        <w:t xml:space="preserve"> models </w:t>
      </w:r>
      <w:r>
        <w:t>can capture the</w:t>
      </w:r>
      <w:r w:rsidR="00085A9A" w:rsidRPr="00C04AE5">
        <w:t xml:space="preserve"> general conditions leading to non-fluency or their probable loci, they are less adequate in predicting the </w:t>
      </w:r>
      <w:r w:rsidR="00085A9A" w:rsidRPr="00C04AE5">
        <w:rPr>
          <w:i/>
        </w:rPr>
        <w:t>type</w:t>
      </w:r>
      <w:r w:rsidR="00085A9A" w:rsidRPr="00C04AE5">
        <w:t xml:space="preserve"> of breakdown (e.g., hesitation, fillers, mazes), or their</w:t>
      </w:r>
      <w:r>
        <w:t xml:space="preserve"> precise</w:t>
      </w:r>
      <w:r w:rsidR="00085A9A" w:rsidRPr="00C04AE5">
        <w:t xml:space="preserve"> loci</w:t>
      </w:r>
      <w:r>
        <w:t xml:space="preserve"> and distribution</w:t>
      </w:r>
      <w:r w:rsidR="00085A9A" w:rsidRPr="00C04AE5">
        <w:t xml:space="preserve">. </w:t>
      </w:r>
    </w:p>
    <w:p w14:paraId="47787EAB" w14:textId="693BD2D4" w:rsidR="00085138" w:rsidRDefault="00F75254" w:rsidP="00085138">
      <w:r>
        <w:lastRenderedPageBreak/>
        <w:t>Stuttering is one of the most prominent and puzzling disorder</w:t>
      </w:r>
      <w:r w:rsidR="006B2FCE">
        <w:t>s of language production</w:t>
      </w:r>
      <w:r>
        <w:t>. This disorder</w:t>
      </w:r>
      <w:r w:rsidR="00085138">
        <w:t xml:space="preserve"> has been attributed variously to problems with sound features, </w:t>
      </w:r>
      <w:r w:rsidR="00085138" w:rsidRPr="00245E0D">
        <w:t xml:space="preserve">grammatical </w:t>
      </w:r>
      <w:r w:rsidR="00085138">
        <w:t>structures</w:t>
      </w:r>
      <w:r w:rsidR="00085138" w:rsidRPr="00245E0D">
        <w:t>,</w:t>
      </w:r>
      <w:r w:rsidR="00085138">
        <w:t xml:space="preserve"> lexical access, or some combination of these factors</w:t>
      </w:r>
      <w:r>
        <w:t xml:space="preserve"> (</w:t>
      </w:r>
      <w:proofErr w:type="spellStart"/>
      <w:r>
        <w:t>Blodstein</w:t>
      </w:r>
      <w:proofErr w:type="spellEnd"/>
      <w:r>
        <w:t xml:space="preserve"> &amp; Ratner XXX)</w:t>
      </w:r>
      <w:r w:rsidR="00085138">
        <w:t>. Understanding the nature of these barriers can help</w:t>
      </w:r>
      <w:r w:rsidR="00085138" w:rsidRPr="00245E0D">
        <w:t xml:space="preserve"> in tailoring educational or clinical programming to respond to </w:t>
      </w:r>
      <w:r w:rsidR="00085138">
        <w:t>individual</w:t>
      </w:r>
      <w:r w:rsidR="00085138" w:rsidRPr="00245E0D">
        <w:t xml:space="preserve"> profiles. </w:t>
      </w:r>
      <w:r>
        <w:t>By understanding which aspects of processing are blocking</w:t>
      </w:r>
      <w:r w:rsidR="00085138" w:rsidRPr="00245E0D">
        <w:t xml:space="preserve"> efficient production</w:t>
      </w:r>
      <w:r>
        <w:t xml:space="preserve">, we can specify therapies to improve these </w:t>
      </w:r>
      <w:r w:rsidR="007F5C6C">
        <w:t>processes</w:t>
      </w:r>
      <w:r w:rsidR="00085138" w:rsidRPr="00245E0D">
        <w:t xml:space="preserve">. To </w:t>
      </w:r>
      <w:r w:rsidR="007F5C6C">
        <w:t>do this</w:t>
      </w:r>
      <w:r w:rsidR="00085138" w:rsidRPr="00245E0D">
        <w:t>, we should first determine which fluency features are shared across groups and which are uniquely associated with specific language learning/production conditions and diagnoses</w:t>
      </w:r>
      <w:r w:rsidR="00085138">
        <w:t>.</w:t>
      </w:r>
    </w:p>
    <w:p w14:paraId="67E9F203" w14:textId="600FFC95" w:rsidR="00C03759" w:rsidRDefault="0066741F" w:rsidP="0066741F">
      <w:r>
        <w:t xml:space="preserve">Work </w:t>
      </w:r>
      <w:r w:rsidRPr="00C04AE5">
        <w:t xml:space="preserve">with typical adults shows that </w:t>
      </w:r>
      <w:r w:rsidR="007F5C6C">
        <w:t>different disfluency phenomena</w:t>
      </w:r>
      <w:r w:rsidRPr="00C04AE5">
        <w:t xml:space="preserve"> reflect </w:t>
      </w:r>
      <w:r w:rsidR="007F5C6C">
        <w:t>different</w:t>
      </w:r>
      <w:r w:rsidRPr="00C04AE5">
        <w:t xml:space="preserve"> speech stress</w:t>
      </w:r>
      <w:r w:rsidR="007F5C6C">
        <w:t>ors (</w:t>
      </w:r>
      <w:proofErr w:type="spellStart"/>
      <w:r w:rsidR="007F5C6C">
        <w:t>Fraundorf</w:t>
      </w:r>
      <w:proofErr w:type="spellEnd"/>
      <w:r w:rsidR="007F5C6C">
        <w:t xml:space="preserve"> &amp; Watson, 2014). For example, </w:t>
      </w:r>
      <w:r w:rsidRPr="00C04AE5">
        <w:t xml:space="preserve">the two most frequent English “fillers”, </w:t>
      </w:r>
      <w:r w:rsidRPr="00C04AE5">
        <w:rPr>
          <w:i/>
        </w:rPr>
        <w:t>um</w:t>
      </w:r>
      <w:r w:rsidRPr="00C04AE5">
        <w:t xml:space="preserve"> and </w:t>
      </w:r>
      <w:r w:rsidRPr="00C04AE5">
        <w:rPr>
          <w:i/>
        </w:rPr>
        <w:t>uh</w:t>
      </w:r>
      <w:r w:rsidRPr="00C04AE5">
        <w:t>, may differentiate syntactic as opposed to lexical retrieval difficulty (Clark &amp; Fox Tree, 2002</w:t>
      </w:r>
      <w:r>
        <w:t xml:space="preserve">). Similarly, </w:t>
      </w:r>
      <w:proofErr w:type="spellStart"/>
      <w:r w:rsidR="00085A9A" w:rsidRPr="00C04AE5">
        <w:t>Rispoli</w:t>
      </w:r>
      <w:proofErr w:type="spellEnd"/>
      <w:r w:rsidR="00085A9A" w:rsidRPr="00C04AE5">
        <w:t xml:space="preserve">, Hadley &amp; Holt (2008)’s work with typically developing children has uniquely identified potential differences between stalls (which seem to reflect encoding difficulty) and revisions (which grow with grammatical development and self-monitoring skills). </w:t>
      </w:r>
    </w:p>
    <w:p w14:paraId="3B28B4CC" w14:textId="31CA82AB" w:rsidR="00F27ADD" w:rsidRDefault="00085A9A" w:rsidP="003022AC">
      <w:r w:rsidRPr="00C04AE5">
        <w:t xml:space="preserve">For </w:t>
      </w:r>
      <w:r w:rsidR="0066741F">
        <w:t>people who stutter</w:t>
      </w:r>
      <w:r w:rsidRPr="00C04AE5">
        <w:t>, current models cannot predict why normal disfluencies and stutters differ qualitatively as well as quantitatively, even within the same speaker. The Covert Repair Hypothesis (</w:t>
      </w:r>
      <w:proofErr w:type="spellStart"/>
      <w:r w:rsidRPr="00C04AE5">
        <w:t>P</w:t>
      </w:r>
      <w:r w:rsidR="00B06C77" w:rsidRPr="00C04AE5">
        <w:t>ostma</w:t>
      </w:r>
      <w:proofErr w:type="spellEnd"/>
      <w:r w:rsidR="00B06C77" w:rsidRPr="00C04AE5">
        <w:t xml:space="preserve"> &amp; </w:t>
      </w:r>
      <w:proofErr w:type="spellStart"/>
      <w:r w:rsidR="00B06C77" w:rsidRPr="00C04AE5">
        <w:t>Kolk</w:t>
      </w:r>
      <w:proofErr w:type="spellEnd"/>
      <w:r w:rsidR="00B06C77" w:rsidRPr="00C04AE5">
        <w:t xml:space="preserve">, 1993), based on </w:t>
      </w:r>
      <w:proofErr w:type="spellStart"/>
      <w:r w:rsidR="00B06C77" w:rsidRPr="00C04AE5">
        <w:t>Levelt</w:t>
      </w:r>
      <w:proofErr w:type="spellEnd"/>
      <w:r w:rsidR="00B06C77" w:rsidRPr="00C04AE5">
        <w:t xml:space="preserve"> and colleagues’ </w:t>
      </w:r>
      <w:r w:rsidRPr="00C04AE5">
        <w:t>WEAVER+++</w:t>
      </w:r>
      <w:r w:rsidR="00F27ADD">
        <w:t xml:space="preserve"> model</w:t>
      </w:r>
      <w:r w:rsidRPr="00C04AE5">
        <w:t xml:space="preserve"> (</w:t>
      </w:r>
      <w:proofErr w:type="spellStart"/>
      <w:r w:rsidRPr="00C04AE5">
        <w:t>Levelt</w:t>
      </w:r>
      <w:proofErr w:type="spellEnd"/>
      <w:r w:rsidRPr="00C04AE5">
        <w:t xml:space="preserve">, </w:t>
      </w:r>
      <w:proofErr w:type="spellStart"/>
      <w:r w:rsidRPr="00C04AE5">
        <w:t>Roelofs</w:t>
      </w:r>
      <w:proofErr w:type="spellEnd"/>
      <w:r w:rsidRPr="00C04AE5">
        <w:t xml:space="preserve">, &amp; Meyer, 1999), is a notable exception, although some of its predictions fail to account for both experimental and observational data (Brocklehurst &amp; Corley, 2011) and </w:t>
      </w:r>
      <w:r w:rsidRPr="00922024">
        <w:t>WEAVER+++ is completely predicate</w:t>
      </w:r>
      <w:r w:rsidR="0066741F">
        <w:t>d on adult language competence.</w:t>
      </w:r>
    </w:p>
    <w:p w14:paraId="4ACAA097" w14:textId="3713EDF3" w:rsidR="00C04AE5" w:rsidRDefault="0066741F" w:rsidP="0066741F">
      <w:r>
        <w:t>To close these various gaps in our understanding of the development of fluency and disfluency, we</w:t>
      </w:r>
      <w:r w:rsidR="00CC0D43">
        <w:t xml:space="preserve"> need</w:t>
      </w:r>
      <w:r>
        <w:t xml:space="preserve"> detailed longitudinal data collected across many children and adults using a consistent set of tasks, consistently transcribed for automatic analysis using a wide range of well-constructed computer programs.  The central goal of </w:t>
      </w:r>
      <w:proofErr w:type="spellStart"/>
      <w:r>
        <w:t>FluencyBank</w:t>
      </w:r>
      <w:proofErr w:type="spellEnd"/>
      <w:r>
        <w:t xml:space="preserve"> is to construct this database and these programs. In addition, </w:t>
      </w:r>
      <w:proofErr w:type="spellStart"/>
      <w:r>
        <w:t>FluencyBank</w:t>
      </w:r>
      <w:proofErr w:type="spellEnd"/>
      <w:r>
        <w:t xml:space="preserve"> seeks to bring together multiple communities interested in the development of fluency, including </w:t>
      </w:r>
      <w:proofErr w:type="spellStart"/>
      <w:r>
        <w:t>psychoinguists</w:t>
      </w:r>
      <w:proofErr w:type="spellEnd"/>
      <w:r>
        <w:t xml:space="preserve">, speech technologists, speech pathologists, clinicians, second language researchers, and developmental psychologists. By creating a shared database and analysis programs, </w:t>
      </w:r>
      <w:proofErr w:type="spellStart"/>
      <w:r>
        <w:t>FluencyBank</w:t>
      </w:r>
      <w:proofErr w:type="spellEnd"/>
      <w:r>
        <w:t xml:space="preserve"> can stimulate </w:t>
      </w:r>
      <w:r w:rsidR="00085A9A" w:rsidRPr="00C04AE5">
        <w:t xml:space="preserve">networking opportunities </w:t>
      </w:r>
      <w:r>
        <w:t>across these</w:t>
      </w:r>
      <w:r w:rsidR="00085A9A" w:rsidRPr="00C04AE5">
        <w:t xml:space="preserve"> </w:t>
      </w:r>
      <w:r w:rsidR="00922024">
        <w:t>multiple</w:t>
      </w:r>
      <w:r w:rsidR="00085A9A" w:rsidRPr="00C04AE5">
        <w:t xml:space="preserve"> communities for </w:t>
      </w:r>
      <w:r>
        <w:t>examination</w:t>
      </w:r>
      <w:r w:rsidR="00085A9A" w:rsidRPr="00C04AE5">
        <w:t xml:space="preserve"> of overlapping and specific concerns. </w:t>
      </w:r>
    </w:p>
    <w:p w14:paraId="06D6DC41" w14:textId="14793064" w:rsidR="00C04AE5" w:rsidRDefault="0066741F" w:rsidP="003022AC">
      <w:r>
        <w:t>There</w:t>
      </w:r>
      <w:r w:rsidR="004971F3" w:rsidRPr="00C04AE5">
        <w:t xml:space="preserve"> is </w:t>
      </w:r>
      <w:r w:rsidR="0001148B" w:rsidRPr="00C04AE5">
        <w:t xml:space="preserve">also </w:t>
      </w:r>
      <w:r w:rsidR="004971F3" w:rsidRPr="00C04AE5">
        <w:t xml:space="preserve">a pressing need for research on the differential diagnosis of atypical fluency profiles. </w:t>
      </w:r>
      <w:r w:rsidR="009666B5">
        <w:t>The terms “stuttering” and “</w:t>
      </w:r>
      <w:r w:rsidR="004971F3" w:rsidRPr="00C04AE5">
        <w:t xml:space="preserve">disfluency” tend to be used interchangeably, </w:t>
      </w:r>
      <w:r w:rsidR="009666B5">
        <w:t>resulting in</w:t>
      </w:r>
      <w:r w:rsidR="00CC0D43">
        <w:t xml:space="preserve"> frequent mis</w:t>
      </w:r>
      <w:r w:rsidR="004971F3" w:rsidRPr="00C04AE5">
        <w:t xml:space="preserve">identification of bilingual and limited English Proficiency (LEP) children as children with stuttering (CWS), a disorder with serious lifetime handicaps (Sin et al., 2015, re-evaluating widely-publicized claims made by Howell et al., 2009; Byrd, </w:t>
      </w:r>
      <w:proofErr w:type="spellStart"/>
      <w:r w:rsidR="004971F3" w:rsidRPr="00C04AE5">
        <w:t>Bedore</w:t>
      </w:r>
      <w:proofErr w:type="spellEnd"/>
      <w:r w:rsidR="004971F3" w:rsidRPr="00C04AE5">
        <w:t xml:space="preserve"> &amp; Ramos, 2015).</w:t>
      </w:r>
    </w:p>
    <w:p w14:paraId="2625A83C" w14:textId="3255F67C" w:rsidR="009F3717" w:rsidRDefault="00085138" w:rsidP="009F3717">
      <w:pPr>
        <w:pStyle w:val="Heading2"/>
      </w:pPr>
      <w:r>
        <w:t>The coding dilemma and potential solutions</w:t>
      </w:r>
    </w:p>
    <w:p w14:paraId="7E6E5A89" w14:textId="0F3CD053" w:rsidR="00C04AE5" w:rsidRDefault="004971F3" w:rsidP="003022AC">
      <w:r w:rsidRPr="00922024">
        <w:t xml:space="preserve">To </w:t>
      </w:r>
      <w:r w:rsidR="00E566B1">
        <w:t xml:space="preserve">build </w:t>
      </w:r>
      <w:proofErr w:type="spellStart"/>
      <w:r w:rsidR="00E566B1">
        <w:t>FluencyBank</w:t>
      </w:r>
      <w:proofErr w:type="spellEnd"/>
      <w:r w:rsidRPr="00922024">
        <w:t xml:space="preserve">, we need </w:t>
      </w:r>
      <w:r w:rsidR="00E566B1">
        <w:t>to develop highly syste</w:t>
      </w:r>
      <w:r w:rsidR="00CC0D43">
        <w:t>matic standards and practices for</w:t>
      </w:r>
      <w:r w:rsidR="00E566B1">
        <w:t xml:space="preserve"> fluency coding</w:t>
      </w:r>
      <w:r w:rsidRPr="00922024">
        <w:t>.</w:t>
      </w:r>
      <w:r w:rsidRPr="00C04AE5">
        <w:t xml:space="preserve"> </w:t>
      </w:r>
      <w:r w:rsidR="00CC0D43">
        <w:t>Unfortunately</w:t>
      </w:r>
      <w:r w:rsidRPr="00C04AE5">
        <w:t xml:space="preserve">, </w:t>
      </w:r>
      <w:r w:rsidR="00E566B1">
        <w:t>fluency coding has been</w:t>
      </w:r>
      <w:r w:rsidRPr="00C04AE5">
        <w:t xml:space="preserve"> subject to significant reliability problems (</w:t>
      </w:r>
      <w:proofErr w:type="spellStart"/>
      <w:r w:rsidRPr="00C04AE5">
        <w:t>Brundage</w:t>
      </w:r>
      <w:proofErr w:type="spellEnd"/>
      <w:r w:rsidRPr="00C04AE5">
        <w:t xml:space="preserve">, et al., 2006; </w:t>
      </w:r>
      <w:proofErr w:type="spellStart"/>
      <w:r w:rsidRPr="00C04AE5">
        <w:t>Cordes</w:t>
      </w:r>
      <w:proofErr w:type="spellEnd"/>
      <w:r w:rsidRPr="00C04AE5">
        <w:t xml:space="preserve">, 2000; </w:t>
      </w:r>
      <w:proofErr w:type="spellStart"/>
      <w:r w:rsidRPr="00C04AE5">
        <w:t>Cordes</w:t>
      </w:r>
      <w:proofErr w:type="spellEnd"/>
      <w:r w:rsidRPr="00C04AE5">
        <w:t xml:space="preserve"> &amp; Ingham, 1994, 1996; Hubbard, 199</w:t>
      </w:r>
      <w:r w:rsidR="00E566B1">
        <w:t xml:space="preserve">8; </w:t>
      </w:r>
      <w:proofErr w:type="spellStart"/>
      <w:proofErr w:type="gramStart"/>
      <w:r w:rsidR="00E566B1">
        <w:lastRenderedPageBreak/>
        <w:t>Lickley</w:t>
      </w:r>
      <w:proofErr w:type="spellEnd"/>
      <w:r w:rsidR="00E566B1">
        <w:t xml:space="preserve">  &amp;</w:t>
      </w:r>
      <w:proofErr w:type="gramEnd"/>
      <w:r w:rsidR="00E566B1">
        <w:t xml:space="preserve">  Bard,  1998). This</w:t>
      </w:r>
      <w:r w:rsidRPr="00C04AE5">
        <w:t xml:space="preserve"> notorious variability in how disfluencies are perceived, coded and localized has led to significant concerns that two listeners may code the same speaker’s sample as differently as a single coder might appraise samples over time. This problem extends to studies of normal disfluencies, </w:t>
      </w:r>
      <w:r w:rsidR="00B90EF9">
        <w:t>producing confusions regarding processes and etiologies</w:t>
      </w:r>
      <w:r w:rsidRPr="00C04AE5">
        <w:t xml:space="preserve"> (compare Clark &amp; Fox Tree, 2002 vs. O’Connell &amp; </w:t>
      </w:r>
      <w:proofErr w:type="spellStart"/>
      <w:r w:rsidRPr="00C04AE5">
        <w:t>Kowal</w:t>
      </w:r>
      <w:proofErr w:type="spellEnd"/>
      <w:r w:rsidRPr="00C04AE5">
        <w:t>, 2005).  To illustrate</w:t>
      </w:r>
      <w:r w:rsidR="00A64747">
        <w:t xml:space="preserve"> this problem</w:t>
      </w:r>
      <w:r w:rsidRPr="00C04AE5">
        <w:t xml:space="preserve">, </w:t>
      </w:r>
      <w:proofErr w:type="spellStart"/>
      <w:r w:rsidR="00A64747">
        <w:t>Gottwald</w:t>
      </w:r>
      <w:proofErr w:type="spellEnd"/>
      <w:r w:rsidR="00A64747">
        <w:t xml:space="preserve"> et al. (2009) found that, in an analysis of </w:t>
      </w:r>
      <w:r w:rsidRPr="00C04AE5">
        <w:t>the disfluencies in a two-minute,</w:t>
      </w:r>
      <w:r w:rsidR="00B90EF9">
        <w:t xml:space="preserve"> 120-word speech sample </w:t>
      </w:r>
      <w:r w:rsidR="00A64747">
        <w:t xml:space="preserve">by XXX coders, the count of </w:t>
      </w:r>
      <w:proofErr w:type="spellStart"/>
      <w:r w:rsidR="00A64747">
        <w:t>dislfuencies</w:t>
      </w:r>
      <w:proofErr w:type="spellEnd"/>
      <w:r w:rsidR="00A64747">
        <w:t xml:space="preserve"> ranged between a low of 12 and a high of 40.</w:t>
      </w:r>
    </w:p>
    <w:p w14:paraId="016FAEDB" w14:textId="30F1AFCF" w:rsidR="009F3717" w:rsidRDefault="009F3717" w:rsidP="00C03759">
      <w:r>
        <w:t>C</w:t>
      </w:r>
      <w:r w:rsidR="004971F3" w:rsidRPr="00C04AE5">
        <w:t>oders agree better when samples are cut into short (e.g., 5 sec) random intervals (</w:t>
      </w:r>
      <w:proofErr w:type="spellStart"/>
      <w:r w:rsidR="004971F3" w:rsidRPr="00C04AE5">
        <w:t>Cordes</w:t>
      </w:r>
      <w:proofErr w:type="spellEnd"/>
      <w:r w:rsidR="004971F3" w:rsidRPr="00C04AE5">
        <w:t xml:space="preserve"> &amp; Ingham, 1996; </w:t>
      </w:r>
      <w:proofErr w:type="spellStart"/>
      <w:r w:rsidR="004971F3" w:rsidRPr="00C04AE5">
        <w:t>Cordes</w:t>
      </w:r>
      <w:proofErr w:type="spellEnd"/>
      <w:r w:rsidR="004971F3" w:rsidRPr="00C04AE5">
        <w:t xml:space="preserve">, et al., 1992; Ingham, </w:t>
      </w:r>
      <w:proofErr w:type="spellStart"/>
      <w:r w:rsidR="004971F3" w:rsidRPr="00C04AE5">
        <w:t>Cordes</w:t>
      </w:r>
      <w:proofErr w:type="spellEnd"/>
      <w:r w:rsidR="004971F3" w:rsidRPr="00C04AE5">
        <w:t xml:space="preserve">, &amp; Finn, 1993), out of context, </w:t>
      </w:r>
      <w:r>
        <w:t>and when the task is only to render a</w:t>
      </w:r>
      <w:r w:rsidR="004971F3" w:rsidRPr="00C04AE5">
        <w:t xml:space="preserve"> binary judgment as either fluent or stuttered</w:t>
      </w:r>
      <w:r>
        <w:t>, rather than to identify each single disfluency</w:t>
      </w:r>
      <w:r w:rsidR="004971F3" w:rsidRPr="00C04AE5">
        <w:t xml:space="preserve">. This </w:t>
      </w:r>
      <w:r>
        <w:t xml:space="preserve">method </w:t>
      </w:r>
      <w:r w:rsidR="004971F3" w:rsidRPr="00C04AE5">
        <w:t xml:space="preserve">improves reliability of fluency counts, but is quite unsuited to most clinical needs, as well as any research that transcends simple tallies, thereby excluding most linguistic studies of normal or atypical fluency behaviors in context. It is not surprising, therefore, that this system has not been widely adopted. </w:t>
      </w:r>
    </w:p>
    <w:p w14:paraId="3CFAB2C9" w14:textId="7129EAD3" w:rsidR="006702FA" w:rsidRDefault="009F3717" w:rsidP="00C03759">
      <w:r>
        <w:t xml:space="preserve">The coding of disfluencies suffers not only from reliability problems, but also from workload problems. Marking the exact duration of unfilled pauses in a transcript can take even more time than creating the initial transcription. Identifying the timing of segment repetitions, drawls, and </w:t>
      </w:r>
      <w:r w:rsidR="006702FA">
        <w:t xml:space="preserve">retraces requires still further effort. However, without this coding, we cannot properly characterize patterns of disfluency. </w:t>
      </w:r>
      <w:r>
        <w:t xml:space="preserve">The creation of </w:t>
      </w:r>
      <w:proofErr w:type="spellStart"/>
      <w:r>
        <w:t>FluencyBank</w:t>
      </w:r>
      <w:proofErr w:type="spellEnd"/>
      <w:r>
        <w:t xml:space="preserve"> </w:t>
      </w:r>
      <w:r w:rsidR="006702FA">
        <w:t xml:space="preserve">offers a fundamental solution to this dilemma. There are </w:t>
      </w:r>
      <w:r w:rsidR="00A11039">
        <w:t>five components of this solution:</w:t>
      </w:r>
    </w:p>
    <w:p w14:paraId="3DEF486B" w14:textId="38FF110C" w:rsidR="006702FA" w:rsidRDefault="006702FA" w:rsidP="006702FA">
      <w:pPr>
        <w:pStyle w:val="ListParagraph"/>
        <w:numPr>
          <w:ilvl w:val="0"/>
          <w:numId w:val="18"/>
        </w:numPr>
      </w:pPr>
      <w:proofErr w:type="spellStart"/>
      <w:r>
        <w:t>FluencyBank</w:t>
      </w:r>
      <w:proofErr w:type="spellEnd"/>
      <w:r>
        <w:t xml:space="preserve"> methods link transcription directly</w:t>
      </w:r>
      <w:r w:rsidR="00A11039">
        <w:t xml:space="preserve"> to the audio record, thereby tightening the linkage of codes to data.</w:t>
      </w:r>
    </w:p>
    <w:p w14:paraId="206F2C44" w14:textId="3A7A5CA7" w:rsidR="006702FA" w:rsidRDefault="006702FA" w:rsidP="006702FA">
      <w:pPr>
        <w:pStyle w:val="ListParagraph"/>
        <w:numPr>
          <w:ilvl w:val="0"/>
          <w:numId w:val="18"/>
        </w:numPr>
      </w:pPr>
      <w:proofErr w:type="spellStart"/>
      <w:r>
        <w:t>FluencyBank</w:t>
      </w:r>
      <w:proofErr w:type="spellEnd"/>
      <w:r>
        <w:t xml:space="preserve"> </w:t>
      </w:r>
      <w:r w:rsidR="00B90EF9">
        <w:t>relies on</w:t>
      </w:r>
      <w:r w:rsidR="00A11039">
        <w:t xml:space="preserve"> a consistent</w:t>
      </w:r>
      <w:r>
        <w:t xml:space="preserve"> system for fluency coding, based on CHAT.</w:t>
      </w:r>
    </w:p>
    <w:p w14:paraId="108457FE" w14:textId="62C47769" w:rsidR="006702FA" w:rsidRDefault="006702FA" w:rsidP="006702FA">
      <w:pPr>
        <w:pStyle w:val="ListParagraph"/>
        <w:numPr>
          <w:ilvl w:val="0"/>
          <w:numId w:val="18"/>
        </w:numPr>
      </w:pPr>
      <w:r>
        <w:t xml:space="preserve">By encouraging data-sharing, </w:t>
      </w:r>
      <w:proofErr w:type="spellStart"/>
      <w:r>
        <w:t>FluencyBank</w:t>
      </w:r>
      <w:proofErr w:type="spellEnd"/>
      <w:r>
        <w:t xml:space="preserve"> will be able to create a large inventory of well-transcribed and well-coded data linked to audio.</w:t>
      </w:r>
    </w:p>
    <w:p w14:paraId="6C4F9DDD" w14:textId="2E37B553" w:rsidR="006702FA" w:rsidRDefault="006702FA" w:rsidP="006702FA">
      <w:pPr>
        <w:pStyle w:val="ListParagraph"/>
        <w:numPr>
          <w:ilvl w:val="0"/>
          <w:numId w:val="18"/>
        </w:numPr>
      </w:pPr>
      <w:r>
        <w:t xml:space="preserve">Because CLAN links directly to </w:t>
      </w:r>
      <w:proofErr w:type="spellStart"/>
      <w:r>
        <w:t>Praat</w:t>
      </w:r>
      <w:proofErr w:type="spellEnd"/>
      <w:r>
        <w:t>, it is possible to create</w:t>
      </w:r>
      <w:r w:rsidR="00A11039">
        <w:t xml:space="preserve"> a core set </w:t>
      </w:r>
      <w:proofErr w:type="gramStart"/>
      <w:r w:rsidR="00A11039">
        <w:t xml:space="preserve">of </w:t>
      </w:r>
      <w:r>
        <w:t xml:space="preserve"> “</w:t>
      </w:r>
      <w:proofErr w:type="gramEnd"/>
      <w:r>
        <w:t>gold standard” transcriptions of disfluency patterns.</w:t>
      </w:r>
    </w:p>
    <w:p w14:paraId="70CE7F9A" w14:textId="7EF5051B" w:rsidR="00C0491E" w:rsidRDefault="006702FA" w:rsidP="006702FA">
      <w:pPr>
        <w:pStyle w:val="ListParagraph"/>
        <w:numPr>
          <w:ilvl w:val="0"/>
          <w:numId w:val="18"/>
        </w:numPr>
      </w:pPr>
      <w:r>
        <w:t xml:space="preserve">Using these gold standard transcriptions, we can train automatic speech recognition (ASR) systems such as </w:t>
      </w:r>
      <w:proofErr w:type="spellStart"/>
      <w:r>
        <w:t>SpeechKitchen</w:t>
      </w:r>
      <w:proofErr w:type="spellEnd"/>
      <w:r>
        <w:t xml:space="preserve"> (</w:t>
      </w:r>
      <w:proofErr w:type="spellStart"/>
      <w:r>
        <w:t>Metze</w:t>
      </w:r>
      <w:proofErr w:type="spellEnd"/>
      <w:r>
        <w:t xml:space="preserve">, 2012 XXX) that can perform automatic </w:t>
      </w:r>
      <w:proofErr w:type="spellStart"/>
      <w:r>
        <w:t>diarization</w:t>
      </w:r>
      <w:proofErr w:type="spellEnd"/>
      <w:r>
        <w:t xml:space="preserve"> and segmentation on input recordings.  We have shown that this method is particularly powerful when participants are asked to repeat target sentences or passages. Their productions can then be segmented on the level of the individual phoneme using acoustic models, rather than word-based models. This </w:t>
      </w:r>
      <w:proofErr w:type="spellStart"/>
      <w:r>
        <w:t>dia</w:t>
      </w:r>
      <w:r w:rsidR="00C0491E">
        <w:t>rization</w:t>
      </w:r>
      <w:proofErr w:type="spellEnd"/>
      <w:r w:rsidR="00C0491E">
        <w:t xml:space="preserve"> then provides us with exact time values for the beginning and end of </w:t>
      </w:r>
      <w:r w:rsidR="00A11039">
        <w:t xml:space="preserve">each segment and each unfilled </w:t>
      </w:r>
      <w:r w:rsidR="00C0491E">
        <w:t>pause.</w:t>
      </w:r>
    </w:p>
    <w:p w14:paraId="340E9E3E" w14:textId="27C428C7" w:rsidR="00AE4B63" w:rsidRDefault="00C0491E" w:rsidP="00C0491E">
      <w:pPr>
        <w:ind w:firstLine="0"/>
      </w:pPr>
      <w:r>
        <w:t xml:space="preserve">Although ASR methods are still imperfect, their accuracy has improved markedly in recent years through the introduction of algorithms such as </w:t>
      </w:r>
      <w:r w:rsidR="00AE4B63">
        <w:t>“deep</w:t>
      </w:r>
      <w:r>
        <w:t xml:space="preserve"> learning” and “end-to-end” processing. </w:t>
      </w:r>
      <w:r w:rsidR="009F3717">
        <w:t xml:space="preserve"> </w:t>
      </w:r>
    </w:p>
    <w:p w14:paraId="082A8277" w14:textId="2EADCABF" w:rsidR="00C04AE5" w:rsidRDefault="00AE4B63" w:rsidP="00AE4B63">
      <w:r>
        <w:t xml:space="preserve">Automatic </w:t>
      </w:r>
      <w:proofErr w:type="spellStart"/>
      <w:r>
        <w:t>diarization</w:t>
      </w:r>
      <w:proofErr w:type="spellEnd"/>
      <w:r>
        <w:t xml:space="preserve"> and segmentation will address many parts of the workload problem.  However, we will still need human input and further analysis to dig more deeply into the coding reliability problem and basic issues in the study of disfluencies. By grounding disfluency coding </w:t>
      </w:r>
      <w:r>
        <w:lastRenderedPageBreak/>
        <w:t xml:space="preserve">on the underlying acoustic facts are quantified in </w:t>
      </w:r>
      <w:proofErr w:type="spellStart"/>
      <w:r>
        <w:t>Praat</w:t>
      </w:r>
      <w:proofErr w:type="spellEnd"/>
      <w:r>
        <w:t xml:space="preserve">, the basic phonological facts as characterized in </w:t>
      </w:r>
      <w:proofErr w:type="spellStart"/>
      <w:r>
        <w:t>Phon</w:t>
      </w:r>
      <w:proofErr w:type="spellEnd"/>
      <w:r>
        <w:t xml:space="preserve">, and the basic lexical and </w:t>
      </w:r>
      <w:proofErr w:type="spellStart"/>
      <w:r>
        <w:t>morphosyntactic</w:t>
      </w:r>
      <w:proofErr w:type="spellEnd"/>
      <w:r>
        <w:t xml:space="preserve"> facts as characterized by CLAN, we can achieve much great levels of coding consistency. On this basis, we can create a data-based understanding of patterns in disfluency</w:t>
      </w:r>
      <w:r w:rsidR="004971F3" w:rsidRPr="00C04AE5">
        <w:t>.</w:t>
      </w:r>
      <w:r>
        <w:t xml:space="preserve"> We can then link these methods to the examination of data across speakers with alternative clinical profiles and ages, performing various linguistic tasks.</w:t>
      </w:r>
    </w:p>
    <w:p w14:paraId="08F2DC53" w14:textId="05E1B9BC" w:rsidR="00245E0D" w:rsidRDefault="00690212" w:rsidP="003664AD">
      <w:pPr>
        <w:pStyle w:val="Heading2"/>
      </w:pPr>
      <w:r w:rsidRPr="00245E0D">
        <w:t>D</w:t>
      </w:r>
      <w:r w:rsidR="00E561BB" w:rsidRPr="00245E0D">
        <w:t xml:space="preserve">istinguishing </w:t>
      </w:r>
      <w:r w:rsidR="003D7753" w:rsidRPr="00245E0D">
        <w:t>stuttering from</w:t>
      </w:r>
      <w:r w:rsidR="008F51F8">
        <w:t xml:space="preserve"> language encoding difficulty</w:t>
      </w:r>
    </w:p>
    <w:p w14:paraId="76168D73" w14:textId="0341483D" w:rsidR="00245E0D" w:rsidRDefault="00690212" w:rsidP="003022AC">
      <w:r w:rsidRPr="00245E0D">
        <w:t>There is growing evidence that other developmental disorders are accompanied by visibly atypical fluency profiles and slowed rate of language production; in children, these include Late Talkers (LT), Specific Language Impairment (SLI) (</w:t>
      </w:r>
      <w:proofErr w:type="spellStart"/>
      <w:r w:rsidRPr="00245E0D">
        <w:t>Boscolo</w:t>
      </w:r>
      <w:proofErr w:type="spellEnd"/>
      <w:r w:rsidRPr="00245E0D">
        <w:t xml:space="preserve">, Bernstein Ratner, &amp; </w:t>
      </w:r>
      <w:proofErr w:type="spellStart"/>
      <w:r w:rsidRPr="00245E0D">
        <w:t>Rescorla</w:t>
      </w:r>
      <w:proofErr w:type="spellEnd"/>
      <w:r w:rsidRPr="00245E0D">
        <w:t xml:space="preserve">, 2002; </w:t>
      </w:r>
      <w:proofErr w:type="spellStart"/>
      <w:r w:rsidRPr="00245E0D">
        <w:t>Guo</w:t>
      </w:r>
      <w:proofErr w:type="spellEnd"/>
      <w:r w:rsidRPr="00245E0D">
        <w:t xml:space="preserve">, Tomblin, &amp; </w:t>
      </w:r>
      <w:proofErr w:type="spellStart"/>
      <w:r w:rsidRPr="00245E0D">
        <w:t>Samelson</w:t>
      </w:r>
      <w:proofErr w:type="spellEnd"/>
      <w:r w:rsidRPr="00245E0D">
        <w:t xml:space="preserve">, 2008; Hall, Yamashita, &amp;  Aram, 1993; Smith et al., 2011; </w:t>
      </w:r>
      <w:proofErr w:type="spellStart"/>
      <w:r w:rsidRPr="00245E0D">
        <w:t>Vasic</w:t>
      </w:r>
      <w:proofErr w:type="spellEnd"/>
      <w:r w:rsidRPr="00245E0D">
        <w:t xml:space="preserve"> &amp; </w:t>
      </w:r>
      <w:proofErr w:type="spellStart"/>
      <w:r w:rsidRPr="00245E0D">
        <w:t>Wijnen</w:t>
      </w:r>
      <w:proofErr w:type="spellEnd"/>
      <w:r w:rsidRPr="00245E0D">
        <w:t xml:space="preserve">, 2004), reading impairment (RI) (Smith et al., 2006; Smith et al., 2008; Hester &amp; </w:t>
      </w:r>
      <w:proofErr w:type="spellStart"/>
      <w:r w:rsidRPr="00245E0D">
        <w:t>Pellowski</w:t>
      </w:r>
      <w:proofErr w:type="spellEnd"/>
      <w:r w:rsidRPr="00245E0D">
        <w:t xml:space="preserve">, 2014)  and  Autism Spectrum Disorder (ASD) (Lake, Humphreys, &amp; </w:t>
      </w:r>
      <w:proofErr w:type="spellStart"/>
      <w:r w:rsidRPr="00245E0D">
        <w:t>Cardy</w:t>
      </w:r>
      <w:proofErr w:type="spellEnd"/>
      <w:r w:rsidRPr="00245E0D">
        <w:t xml:space="preserve">, 2011; Scaler Scott et al., 2014; </w:t>
      </w:r>
      <w:proofErr w:type="spellStart"/>
      <w:r w:rsidRPr="00245E0D">
        <w:t>Sisskin</w:t>
      </w:r>
      <w:proofErr w:type="spellEnd"/>
      <w:r w:rsidRPr="00245E0D">
        <w:t xml:space="preserve"> &amp; </w:t>
      </w:r>
      <w:proofErr w:type="spellStart"/>
      <w:r w:rsidRPr="00245E0D">
        <w:t>Wasilus</w:t>
      </w:r>
      <w:proofErr w:type="spellEnd"/>
      <w:r w:rsidRPr="00245E0D">
        <w:t xml:space="preserve">, 2014). Notably, </w:t>
      </w:r>
      <w:proofErr w:type="spellStart"/>
      <w:r w:rsidRPr="00245E0D">
        <w:t>Sisskin</w:t>
      </w:r>
      <w:proofErr w:type="spellEnd"/>
      <w:r w:rsidRPr="00245E0D">
        <w:t xml:space="preserve"> &amp; </w:t>
      </w:r>
      <w:proofErr w:type="spellStart"/>
      <w:r w:rsidRPr="00245E0D">
        <w:t>Wasilus</w:t>
      </w:r>
      <w:proofErr w:type="spellEnd"/>
      <w:r w:rsidRPr="00245E0D">
        <w:t xml:space="preserve"> note that atypical disfluency has been “lost in the literature, but not on the caseload.” A survey of over 200 SLPs (</w:t>
      </w:r>
      <w:proofErr w:type="spellStart"/>
      <w:r w:rsidRPr="00245E0D">
        <w:t>Sisskin</w:t>
      </w:r>
      <w:proofErr w:type="spellEnd"/>
      <w:r w:rsidRPr="00245E0D">
        <w:t xml:space="preserve"> &amp; Bernstein Ratner, </w:t>
      </w:r>
      <w:r w:rsidR="00245E0D">
        <w:t>2016</w:t>
      </w:r>
      <w:r w:rsidRPr="00245E0D">
        <w:t xml:space="preserve">) reveals widespread clinical concern over referrals that parents/teachers make for stuttering that do not fit </w:t>
      </w:r>
      <w:r w:rsidR="00B90EF9">
        <w:t xml:space="preserve">the </w:t>
      </w:r>
      <w:r w:rsidRPr="00245E0D">
        <w:t xml:space="preserve">full diagnostic criteria for stuttering.  These fluency profiles bear only superficial resemblance to stuttering, and there is absolutely no evidence that </w:t>
      </w:r>
      <w:r w:rsidRPr="00245E0D">
        <w:rPr>
          <w:i/>
        </w:rPr>
        <w:t>any</w:t>
      </w:r>
      <w:r w:rsidR="00A43065">
        <w:t xml:space="preserve"> respond to stuttering therapy. The</w:t>
      </w:r>
      <w:r w:rsidRPr="00245E0D">
        <w:t xml:space="preserve"> rich analytic capacities of </w:t>
      </w:r>
      <w:proofErr w:type="spellStart"/>
      <w:r w:rsidRPr="00245E0D">
        <w:t>TalkBank</w:t>
      </w:r>
      <w:proofErr w:type="spellEnd"/>
      <w:r w:rsidRPr="00245E0D">
        <w:t xml:space="preserve"> and the CLAN programs </w:t>
      </w:r>
      <w:r w:rsidR="00A43065">
        <w:t>can aid us in</w:t>
      </w:r>
      <w:r w:rsidRPr="00245E0D">
        <w:t xml:space="preserve"> pull</w:t>
      </w:r>
      <w:r w:rsidR="00A43065">
        <w:t>ing</w:t>
      </w:r>
      <w:r w:rsidRPr="00245E0D">
        <w:t xml:space="preserve"> apart the characteristic verbal patterns of each of these disfluency profiles. </w:t>
      </w:r>
    </w:p>
    <w:p w14:paraId="2A77DA6D" w14:textId="77777777" w:rsidR="00C03759" w:rsidRDefault="00690212" w:rsidP="003664AD">
      <w:pPr>
        <w:pStyle w:val="Heading2"/>
      </w:pPr>
      <w:r w:rsidRPr="00245E0D">
        <w:t xml:space="preserve">Identifying </w:t>
      </w:r>
      <w:r w:rsidR="004971F3" w:rsidRPr="00245E0D">
        <w:t>pathways of fluency development and disorder</w:t>
      </w:r>
    </w:p>
    <w:p w14:paraId="11CA3B68" w14:textId="7A7D1044" w:rsidR="00245E0D" w:rsidRDefault="002B0B57" w:rsidP="003022AC">
      <w:r w:rsidRPr="00245E0D">
        <w:t>Both</w:t>
      </w:r>
      <w:r w:rsidR="00557031" w:rsidRPr="00245E0D">
        <w:t xml:space="preserve"> language delay and stuttering have </w:t>
      </w:r>
      <w:r w:rsidRPr="00245E0D">
        <w:t>significant recovery patterns. M</w:t>
      </w:r>
      <w:r w:rsidR="00A11039">
        <w:t>ore than half of late talkers (LTs)</w:t>
      </w:r>
      <w:r w:rsidR="004A0D1B" w:rsidRPr="00245E0D">
        <w:t xml:space="preserve"> and </w:t>
      </w:r>
      <w:r w:rsidR="00A11039">
        <w:t>children who stutter (</w:t>
      </w:r>
      <w:r w:rsidR="004A0D1B" w:rsidRPr="00245E0D">
        <w:t>CWS</w:t>
      </w:r>
      <w:r w:rsidR="00A11039">
        <w:t>)</w:t>
      </w:r>
      <w:r w:rsidR="004A0D1B" w:rsidRPr="00245E0D">
        <w:t xml:space="preserve"> achieve normal diagnoses by age</w:t>
      </w:r>
      <w:r w:rsidR="00557031" w:rsidRPr="00245E0D">
        <w:t xml:space="preserve"> 5 (</w:t>
      </w:r>
      <w:proofErr w:type="spellStart"/>
      <w:r w:rsidR="00557031" w:rsidRPr="00245E0D">
        <w:t>Bloodstein</w:t>
      </w:r>
      <w:proofErr w:type="spellEnd"/>
      <w:r w:rsidR="00557031" w:rsidRPr="00245E0D">
        <w:t xml:space="preserve"> &amp; Bernstein Ratner, 2008; </w:t>
      </w:r>
      <w:r w:rsidR="004A0D1B" w:rsidRPr="00245E0D">
        <w:t xml:space="preserve">Dale et al., 2014). Yet, efforts to identify </w:t>
      </w:r>
      <w:r w:rsidR="004A0D1B" w:rsidRPr="00245E0D">
        <w:rPr>
          <w:i/>
        </w:rPr>
        <w:t>which</w:t>
      </w:r>
      <w:r w:rsidR="004A0D1B" w:rsidRPr="00245E0D">
        <w:t xml:space="preserve"> children</w:t>
      </w:r>
      <w:r w:rsidR="004759D8" w:rsidRPr="00245E0D">
        <w:t xml:space="preserve"> will recover</w:t>
      </w:r>
      <w:r w:rsidR="004A0D1B" w:rsidRPr="00245E0D">
        <w:t xml:space="preserve"> have </w:t>
      </w:r>
      <w:r w:rsidR="004759D8" w:rsidRPr="00245E0D">
        <w:t>relied</w:t>
      </w:r>
      <w:r w:rsidR="004A0D1B" w:rsidRPr="00245E0D">
        <w:t xml:space="preserve"> primarily </w:t>
      </w:r>
      <w:r w:rsidR="004759D8" w:rsidRPr="00245E0D">
        <w:t>on prediction from</w:t>
      </w:r>
      <w:r w:rsidR="004A0D1B" w:rsidRPr="00245E0D">
        <w:t xml:space="preserve"> familial history, and few other prognostic cues have emerged. The combined power of larger cohorts and converging evidence from longitudinal and cross-sectional analyses offer one means for identifying additional factors affecting risk and recovery.  </w:t>
      </w:r>
    </w:p>
    <w:p w14:paraId="428901AB" w14:textId="7428C611" w:rsidR="00245E0D" w:rsidRDefault="004F1229" w:rsidP="003022AC">
      <w:r w:rsidRPr="00245E0D">
        <w:t>For any individual research endeavor</w:t>
      </w:r>
      <w:r w:rsidR="000A7895">
        <w:t xml:space="preserve"> in childhood stuttering</w:t>
      </w:r>
      <w:r w:rsidRPr="00245E0D">
        <w:t xml:space="preserve">, even a large, federally-funded initiative, the demographics of stuttering persistence and recovery pose a significant statistical challenge, with only a small number of children seen in any study likely to progress to persistent stuttering (~20%). Moreover, in non-longitudinal samples, even statistically meaningful findings that distinguish stuttering from typically fluent children may tell us more about profiles of children who experience only passing difficulty with speech fluency, rather than the profiles that have the potential to inform the initial phases of a life-long communication disorder. Statistical power and generalizability of data analysis were among the primary motivations for CHILDES, </w:t>
      </w:r>
      <w:proofErr w:type="spellStart"/>
      <w:r w:rsidRPr="00245E0D">
        <w:t>AphasiaBank</w:t>
      </w:r>
      <w:proofErr w:type="spellEnd"/>
      <w:r w:rsidRPr="00245E0D">
        <w:t xml:space="preserve"> and </w:t>
      </w:r>
      <w:proofErr w:type="spellStart"/>
      <w:r w:rsidRPr="00245E0D">
        <w:t>Phon</w:t>
      </w:r>
      <w:r w:rsidR="00245E0D">
        <w:t>Bank</w:t>
      </w:r>
      <w:proofErr w:type="spellEnd"/>
      <w:r w:rsidRPr="00245E0D">
        <w:t xml:space="preserve">, and are even more strongly desirable in stuttering research, where frequent remission combines with relatively small sample sizes for most </w:t>
      </w:r>
      <w:r w:rsidRPr="00245E0D">
        <w:lastRenderedPageBreak/>
        <w:t>published studies to severely limit what can be learned about pathways and predictors in early childhood stuttering.</w:t>
      </w:r>
    </w:p>
    <w:p w14:paraId="717570C2" w14:textId="5FEFD6FD" w:rsidR="00245E0D" w:rsidRDefault="000A298C" w:rsidP="003022AC">
      <w:r>
        <w:t>By</w:t>
      </w:r>
      <w:r w:rsidR="004F1229" w:rsidRPr="00245E0D">
        <w:t xml:space="preserve"> combining datasets </w:t>
      </w:r>
      <w:r w:rsidR="00B90EF9">
        <w:t>in</w:t>
      </w:r>
      <w:r w:rsidR="00767405">
        <w:t xml:space="preserve"> CHAT format, we are now able to</w:t>
      </w:r>
      <w:r w:rsidR="004F1229" w:rsidRPr="00245E0D">
        <w:t xml:space="preserve"> test some features of early expressive language that may predict persistence or recovery. Our preliminary work with CWS in </w:t>
      </w:r>
      <w:r w:rsidR="000A7895">
        <w:t>two large</w:t>
      </w:r>
      <w:r w:rsidR="004F1229" w:rsidRPr="00245E0D">
        <w:t xml:space="preserve"> cohorts strongly supports original findings from the Illinois Stuttering Project (ISP; </w:t>
      </w:r>
      <w:proofErr w:type="spellStart"/>
      <w:r w:rsidR="004F1229" w:rsidRPr="00245E0D">
        <w:t>Yairi</w:t>
      </w:r>
      <w:proofErr w:type="spellEnd"/>
      <w:r w:rsidR="004F1229" w:rsidRPr="00245E0D">
        <w:t xml:space="preserve">, et al, 1995). The ISP found that </w:t>
      </w:r>
      <w:r w:rsidR="00B90EF9">
        <w:t xml:space="preserve">the </w:t>
      </w:r>
      <w:r w:rsidR="004F1229" w:rsidRPr="00245E0D">
        <w:t xml:space="preserve">children </w:t>
      </w:r>
      <w:r w:rsidR="00B90EF9">
        <w:t>who are most</w:t>
      </w:r>
      <w:r w:rsidR="004F1229" w:rsidRPr="00245E0D">
        <w:t xml:space="preserve"> likely to persist in stuttering </w:t>
      </w:r>
      <w:r w:rsidR="00B90EF9">
        <w:t>have</w:t>
      </w:r>
      <w:r w:rsidR="004F1229" w:rsidRPr="00245E0D">
        <w:t xml:space="preserve"> lower language skill close to onset, as measured by language screening tests. Using growth-curve analyzed data from age-/gender-matched peers, </w:t>
      </w:r>
      <w:r w:rsidR="000A7895">
        <w:t>persistence appears</w:t>
      </w:r>
      <w:r w:rsidR="004F1229" w:rsidRPr="00245E0D">
        <w:t xml:space="preserve"> </w:t>
      </w:r>
      <w:r w:rsidR="00B90EF9">
        <w:t xml:space="preserve">to be </w:t>
      </w:r>
      <w:r w:rsidR="004F1229" w:rsidRPr="00245E0D">
        <w:t xml:space="preserve">signaled by delays in </w:t>
      </w:r>
      <w:r w:rsidR="000A7895">
        <w:t>aspects of language</w:t>
      </w:r>
      <w:r w:rsidR="004F1229" w:rsidRPr="00245E0D">
        <w:t xml:space="preserve"> growth over time, relative to peers who </w:t>
      </w:r>
      <w:r w:rsidR="00B90EF9">
        <w:t xml:space="preserve">have </w:t>
      </w:r>
      <w:r w:rsidR="004F1229" w:rsidRPr="00245E0D">
        <w:t xml:space="preserve">never stuttered, or </w:t>
      </w:r>
      <w:r w:rsidR="00B90EF9">
        <w:t xml:space="preserve">who have </w:t>
      </w:r>
      <w:r w:rsidR="004F1229" w:rsidRPr="00245E0D">
        <w:t xml:space="preserve">recover (Leech, Brown, Bernstein Ratner &amp; Weber, in press; Chow, Spray, Bernstein Ratner &amp; Chang, 2015). Using additional data, we can grow the power of this and similar analyses by incorporation of additional cohorts; the availability of over 2500 typically-developing English-speaking children in the CHILDES database that can be selectively age-, gender- and SES-matched can additionally increase the reference sample of typically-fluent children against </w:t>
      </w:r>
      <w:r w:rsidR="00C00740">
        <w:t xml:space="preserve">smaller </w:t>
      </w:r>
      <w:r w:rsidR="004F1229" w:rsidRPr="00245E0D">
        <w:t xml:space="preserve">stuttering research </w:t>
      </w:r>
      <w:r w:rsidR="00C00740">
        <w:t xml:space="preserve">projects’ </w:t>
      </w:r>
      <w:r w:rsidR="004F1229" w:rsidRPr="00245E0D">
        <w:t>findings.</w:t>
      </w:r>
    </w:p>
    <w:p w14:paraId="59686EBB" w14:textId="158E60C4" w:rsidR="00245E0D" w:rsidRDefault="00767405" w:rsidP="003022AC">
      <w:r>
        <w:t>Addressing other</w:t>
      </w:r>
      <w:r w:rsidR="00C00740">
        <w:t xml:space="preserve"> questions </w:t>
      </w:r>
      <w:r>
        <w:t>will require us to examine transcripts linked to</w:t>
      </w:r>
      <w:r w:rsidR="00C00740">
        <w:t xml:space="preserve"> high quality media. </w:t>
      </w:r>
      <w:r>
        <w:t>Is</w:t>
      </w:r>
      <w:r w:rsidR="003236AD" w:rsidRPr="00245E0D">
        <w:t xml:space="preserve"> there a developmental progression in the frequency of utterance disruptions, and their types and loci? To what degree is this progression influenced by syntactic demand?  </w:t>
      </w:r>
      <w:r w:rsidR="00B13D6C" w:rsidRPr="00245E0D">
        <w:t>How</w:t>
      </w:r>
      <w:r w:rsidR="003236AD" w:rsidRPr="00245E0D">
        <w:t xml:space="preserve"> do length and complexity of target utterances factor into the rate of disfluency in both spontaneous and elicited utterances?</w:t>
      </w:r>
      <w:r w:rsidR="000A7895">
        <w:t xml:space="preserve"> </w:t>
      </w:r>
      <w:r w:rsidR="003236AD" w:rsidRPr="00245E0D">
        <w:t>Do disfluency profiles change over the course of early development, as a function of age and/or gender?</w:t>
      </w:r>
      <w:r w:rsidR="00B13D6C" w:rsidRPr="00245E0D">
        <w:t xml:space="preserve"> </w:t>
      </w:r>
      <w:r w:rsidR="003236AD" w:rsidRPr="00245E0D">
        <w:t xml:space="preserve">Adults are known to mark syntactic and lexical demand </w:t>
      </w:r>
      <w:r w:rsidR="00B90EF9">
        <w:t>by use of distinct markers (</w:t>
      </w:r>
      <w:r w:rsidR="003236AD" w:rsidRPr="00245E0D">
        <w:t xml:space="preserve">Clark &amp; Fox Tree, 2002; Corley &amp; Stewart, 2008; </w:t>
      </w:r>
      <w:proofErr w:type="spellStart"/>
      <w:r w:rsidR="003236AD" w:rsidRPr="00245E0D">
        <w:t>Fraundorf</w:t>
      </w:r>
      <w:proofErr w:type="spellEnd"/>
      <w:r w:rsidR="003236AD" w:rsidRPr="00245E0D">
        <w:t xml:space="preserve"> &amp; Watson, 2014). When does this profile emerge? To date, only one study has attempted to isolate differential functions of fluency disruptors in 3- to 4-year-old children (Hudson Kam &amp; Edwards, 2008), and did not directly address </w:t>
      </w:r>
      <w:r w:rsidR="00FD44AD">
        <w:t xml:space="preserve">this </w:t>
      </w:r>
      <w:r w:rsidR="003236AD" w:rsidRPr="00245E0D">
        <w:t xml:space="preserve">question. </w:t>
      </w:r>
    </w:p>
    <w:p w14:paraId="57A3E4E6" w14:textId="6590632B" w:rsidR="003236AD" w:rsidRPr="00245E0D" w:rsidRDefault="003236AD" w:rsidP="003022AC">
      <w:r w:rsidRPr="00245E0D">
        <w:t xml:space="preserve">How does bilingualism impact fluency? </w:t>
      </w:r>
      <w:r w:rsidR="00266E7D">
        <w:t xml:space="preserve">Worldwide, most </w:t>
      </w:r>
      <w:r w:rsidRPr="00245E0D">
        <w:t xml:space="preserve">children speak two or more languages, and we need to understand how the need to control the use of multiple languages can impact the growth of fluency. In addition, there is emerging evidence that bilingual and limited English Proficiency (LEP) children are frequently misidentified as children who stutter (CWS; Sin et al., 2015, Byrd, </w:t>
      </w:r>
      <w:proofErr w:type="spellStart"/>
      <w:r w:rsidRPr="00245E0D">
        <w:t>Bedore</w:t>
      </w:r>
      <w:proofErr w:type="spellEnd"/>
      <w:r w:rsidRPr="00245E0D">
        <w:t xml:space="preserve"> &amp; Ram</w:t>
      </w:r>
      <w:r w:rsidR="00B90EF9">
        <w:t>os, 2015)</w:t>
      </w:r>
      <w:r w:rsidRPr="00245E0D">
        <w:t xml:space="preserve">. Of course, stuttering is a disorder with serious lifetime handicaps, whereas second language acquisition is a normal process. To misclassify a child can be educationally and socially handicapping. </w:t>
      </w:r>
    </w:p>
    <w:p w14:paraId="3BBD69BC" w14:textId="5BA8F892" w:rsidR="00D1229B" w:rsidRPr="007029A7" w:rsidRDefault="00C00740" w:rsidP="00C03759">
      <w:r>
        <w:t>Finally, w</w:t>
      </w:r>
      <w:r w:rsidR="00B13D6C" w:rsidRPr="007029A7">
        <w:t>e note that t</w:t>
      </w:r>
      <w:r w:rsidR="003236AD" w:rsidRPr="007029A7">
        <w:t xml:space="preserve">he study of the development of fluency in childhood has important broader implications for other segments of Cognitive Science.  The study of disfluency is an important issue in second language acquisition (SLA) theory and practice (N. de Jong, 2008; </w:t>
      </w:r>
      <w:proofErr w:type="spellStart"/>
      <w:r w:rsidR="003236AD" w:rsidRPr="007029A7">
        <w:t>Derwing</w:t>
      </w:r>
      <w:proofErr w:type="spellEnd"/>
      <w:r w:rsidR="003236AD" w:rsidRPr="007029A7">
        <w:t xml:space="preserve">, Munro, Thomson, &amp; Rossiter, 2009; Mora, 2006; </w:t>
      </w:r>
      <w:proofErr w:type="spellStart"/>
      <w:r w:rsidR="003236AD" w:rsidRPr="007029A7">
        <w:t>Segalowitz</w:t>
      </w:r>
      <w:proofErr w:type="spellEnd"/>
      <w:r w:rsidR="003236AD" w:rsidRPr="007029A7">
        <w:t xml:space="preserve">, 2010; Yoshimura &amp; </w:t>
      </w:r>
      <w:proofErr w:type="spellStart"/>
      <w:r w:rsidR="003236AD" w:rsidRPr="007029A7">
        <w:t>MacWhinney</w:t>
      </w:r>
      <w:proofErr w:type="spellEnd"/>
      <w:r w:rsidR="003236AD" w:rsidRPr="007029A7">
        <w:t xml:space="preserve">, 2007), where there is the same concern about linguistic knowledge and planning windows as for first language learners. </w:t>
      </w:r>
      <w:r>
        <w:t>As noted earlier, r</w:t>
      </w:r>
      <w:r w:rsidR="003236AD" w:rsidRPr="007029A7">
        <w:t>ich new data on the development of fluency would also constitute a major challenge and stimulus for models of speech production, which currently have no real developmental component.</w:t>
      </w:r>
    </w:p>
    <w:p w14:paraId="2CE0766B" w14:textId="00280BD0" w:rsidR="00B13D6C" w:rsidRPr="00245E0D" w:rsidRDefault="00C03759" w:rsidP="00C03759">
      <w:pPr>
        <w:pStyle w:val="Heading1"/>
      </w:pPr>
      <w:r>
        <w:lastRenderedPageBreak/>
        <w:t xml:space="preserve">The components of </w:t>
      </w:r>
      <w:proofErr w:type="spellStart"/>
      <w:r>
        <w:t>FluencyBank</w:t>
      </w:r>
      <w:proofErr w:type="spellEnd"/>
    </w:p>
    <w:p w14:paraId="329E08C1" w14:textId="3BDA9203" w:rsidR="00B13D6C" w:rsidRPr="007029A7" w:rsidRDefault="00B13D6C" w:rsidP="003022AC">
      <w:r w:rsidRPr="007029A7">
        <w:t xml:space="preserve">As with past </w:t>
      </w:r>
      <w:proofErr w:type="spellStart"/>
      <w:r w:rsidRPr="007029A7">
        <w:t>TalkBank</w:t>
      </w:r>
      <w:proofErr w:type="spellEnd"/>
      <w:r w:rsidRPr="007029A7">
        <w:t xml:space="preserve"> initiatives, the </w:t>
      </w:r>
      <w:proofErr w:type="spellStart"/>
      <w:r w:rsidRPr="007029A7">
        <w:t>FluencyBank</w:t>
      </w:r>
      <w:proofErr w:type="spellEnd"/>
      <w:r w:rsidRPr="007029A7">
        <w:t xml:space="preserve"> </w:t>
      </w:r>
      <w:proofErr w:type="spellStart"/>
      <w:r w:rsidRPr="007029A7">
        <w:t>i</w:t>
      </w:r>
      <w:r w:rsidR="00D1229B" w:rsidRPr="007029A7">
        <w:t>initiative</w:t>
      </w:r>
      <w:proofErr w:type="spellEnd"/>
      <w:r w:rsidR="00D1229B" w:rsidRPr="007029A7">
        <w:t xml:space="preserve"> emerged out of </w:t>
      </w:r>
      <w:r w:rsidR="00C03759">
        <w:t>several</w:t>
      </w:r>
      <w:r w:rsidR="00D1229B" w:rsidRPr="007029A7">
        <w:t xml:space="preserve"> years of discussion among researchers in typical speech/language development, stuttering, language disorders and second language acquisition. </w:t>
      </w:r>
      <w:r w:rsidR="00C00740">
        <w:t>Its primary components are a database, transcription and analytical tools, and teaching resources.</w:t>
      </w:r>
    </w:p>
    <w:p w14:paraId="7C01357A" w14:textId="1EE26767" w:rsidR="00C03759" w:rsidRDefault="00433012" w:rsidP="003664AD">
      <w:pPr>
        <w:pStyle w:val="Heading2"/>
      </w:pPr>
      <w:r w:rsidRPr="00245E0D">
        <w:t xml:space="preserve">Database </w:t>
      </w:r>
    </w:p>
    <w:p w14:paraId="1BD58E82" w14:textId="1349CB5E" w:rsidR="00245E0D" w:rsidRDefault="008D5C22" w:rsidP="003022AC">
      <w:proofErr w:type="spellStart"/>
      <w:r w:rsidRPr="00245E0D">
        <w:t>Fluency</w:t>
      </w:r>
      <w:r w:rsidR="00DB2269" w:rsidRPr="00245E0D">
        <w:t>Bank</w:t>
      </w:r>
      <w:proofErr w:type="spellEnd"/>
      <w:r w:rsidR="00DB2269" w:rsidRPr="00245E0D">
        <w:t xml:space="preserve"> </w:t>
      </w:r>
      <w:r w:rsidR="007C3EF1">
        <w:t>is</w:t>
      </w:r>
      <w:r w:rsidR="00DB2269" w:rsidRPr="00245E0D">
        <w:t xml:space="preserve"> the first multi-</w:t>
      </w:r>
      <w:r w:rsidRPr="00245E0D">
        <w:t>inve</w:t>
      </w:r>
      <w:r w:rsidR="00282077" w:rsidRPr="00245E0D">
        <w:t xml:space="preserve">stigator effort to provide data </w:t>
      </w:r>
      <w:r w:rsidRPr="00245E0D">
        <w:t xml:space="preserve">sharing </w:t>
      </w:r>
      <w:r w:rsidR="00C03759">
        <w:t>for</w:t>
      </w:r>
      <w:r w:rsidR="004308D8" w:rsidRPr="00245E0D">
        <w:t xml:space="preserve"> describing how children progress in </w:t>
      </w:r>
      <w:r w:rsidR="00C37199" w:rsidRPr="00245E0D">
        <w:t xml:space="preserve">fluent </w:t>
      </w:r>
      <w:r w:rsidR="004308D8" w:rsidRPr="00245E0D">
        <w:t>language production from their first words to mature adult-like utterances</w:t>
      </w:r>
      <w:r w:rsidR="00C00740">
        <w:t xml:space="preserve">, and the tracking of profiles of atypical fluency development, such as stuttering. </w:t>
      </w:r>
      <w:r w:rsidR="004D05D7" w:rsidRPr="00245E0D">
        <w:t xml:space="preserve">Justice et al. (2010) emphasized </w:t>
      </w:r>
      <w:r w:rsidR="004D05D7" w:rsidRPr="007C3EF1">
        <w:t xml:space="preserve">the critical need to use existing data to more fully exploit our research capacity in developing relevant advances in understanding and treating </w:t>
      </w:r>
      <w:proofErr w:type="spellStart"/>
      <w:r w:rsidR="004D05D7" w:rsidRPr="007C3EF1">
        <w:t>atypicalities</w:t>
      </w:r>
      <w:proofErr w:type="spellEnd"/>
      <w:r w:rsidR="004D05D7" w:rsidRPr="007C3EF1">
        <w:t xml:space="preserve"> in children’s communication development</w:t>
      </w:r>
      <w:r w:rsidR="004D05D7" w:rsidRPr="00245E0D">
        <w:rPr>
          <w:i/>
        </w:rPr>
        <w:t>.</w:t>
      </w:r>
      <w:r w:rsidR="004D05D7" w:rsidRPr="00245E0D">
        <w:t xml:space="preserve"> Simply put, we should not be gathering </w:t>
      </w:r>
      <w:r w:rsidR="00C37199" w:rsidRPr="00245E0D">
        <w:t xml:space="preserve">entirely </w:t>
      </w:r>
      <w:r w:rsidR="004D05D7" w:rsidRPr="00245E0D">
        <w:t>new data when old data wi</w:t>
      </w:r>
      <w:r w:rsidR="007C3EF1">
        <w:t>ll inform some of our questions</w:t>
      </w:r>
      <w:r w:rsidR="00D1229B" w:rsidRPr="00245E0D">
        <w:t>.</w:t>
      </w:r>
    </w:p>
    <w:p w14:paraId="18764B55" w14:textId="75FCB817" w:rsidR="000E7572" w:rsidRPr="00245E0D" w:rsidRDefault="000E7572" w:rsidP="003022AC">
      <w:r w:rsidRPr="00245E0D">
        <w:t xml:space="preserve">Critically, </w:t>
      </w:r>
      <w:proofErr w:type="spellStart"/>
      <w:r w:rsidRPr="00245E0D">
        <w:t>FluencyBank</w:t>
      </w:r>
      <w:proofErr w:type="spellEnd"/>
      <w:r w:rsidRPr="00245E0D">
        <w:t xml:space="preserve"> will also provide a home and data-sharing access for speech samples collected as part of projects involving stuttering and other communication disorders. </w:t>
      </w:r>
      <w:r w:rsidR="007C3EF1">
        <w:t xml:space="preserve">Although </w:t>
      </w:r>
      <w:proofErr w:type="spellStart"/>
      <w:r w:rsidR="007C3EF1">
        <w:t>FluencyBank</w:t>
      </w:r>
      <w:proofErr w:type="spellEnd"/>
      <w:r w:rsidRPr="00245E0D">
        <w:t xml:space="preserve"> holdings are not yet extensive, clinical and re</w:t>
      </w:r>
      <w:r w:rsidR="007C3EF1">
        <w:t>search groups around the world have made commitments to contribute large amounts of both older and newer data</w:t>
      </w:r>
      <w:r w:rsidR="00B90EF9">
        <w:t xml:space="preserve">. Our </w:t>
      </w:r>
      <w:r w:rsidRPr="00245E0D">
        <w:t xml:space="preserve">priority in working with </w:t>
      </w:r>
      <w:r w:rsidRPr="00245E0D">
        <w:rPr>
          <w:i/>
        </w:rPr>
        <w:t>pre-gathered data</w:t>
      </w:r>
      <w:r w:rsidRPr="00245E0D">
        <w:t xml:space="preserve"> from other sites is to convert and link labs’ existing data to the CHAT format and linkage and then </w:t>
      </w:r>
      <w:r w:rsidR="007C3EF1">
        <w:t xml:space="preserve">to </w:t>
      </w:r>
      <w:r w:rsidRPr="00C00740">
        <w:rPr>
          <w:i/>
        </w:rPr>
        <w:t xml:space="preserve">return these data to the original teams for potential additional research </w:t>
      </w:r>
      <w:r w:rsidR="007C3EF1">
        <w:rPr>
          <w:i/>
        </w:rPr>
        <w:t>analyses</w:t>
      </w:r>
      <w:r w:rsidR="00C00740">
        <w:t xml:space="preserve"> before posting the data for use by others</w:t>
      </w:r>
      <w:r w:rsidRPr="00245E0D">
        <w:t xml:space="preserve">. This is because the utilities in CLAN and the linkage to utilities such as PRAAT and </w:t>
      </w:r>
      <w:proofErr w:type="spellStart"/>
      <w:r w:rsidRPr="00245E0D">
        <w:t>Phon</w:t>
      </w:r>
      <w:proofErr w:type="spellEnd"/>
      <w:r w:rsidRPr="00245E0D">
        <w:t xml:space="preserve"> enable researchers to make additional </w:t>
      </w:r>
      <w:r w:rsidR="00C00740">
        <w:t xml:space="preserve">publishable </w:t>
      </w:r>
      <w:r w:rsidRPr="00245E0D">
        <w:t>use of their existing data. These researchers</w:t>
      </w:r>
      <w:r w:rsidR="00B90EF9">
        <w:t xml:space="preserve"> then commit</w:t>
      </w:r>
      <w:r w:rsidRPr="00245E0D">
        <w:t xml:space="preserve"> to eventual donation of the data to </w:t>
      </w:r>
      <w:proofErr w:type="spellStart"/>
      <w:r w:rsidRPr="00245E0D">
        <w:t>FluencyBank</w:t>
      </w:r>
      <w:proofErr w:type="spellEnd"/>
      <w:r w:rsidRPr="00245E0D">
        <w:t>, under conditions of password protection and user agreements</w:t>
      </w:r>
      <w:r w:rsidR="00C00740">
        <w:t>.</w:t>
      </w:r>
    </w:p>
    <w:p w14:paraId="7BB2E7A6" w14:textId="400C01D1" w:rsidR="00C00740" w:rsidRDefault="003664AD" w:rsidP="003664AD">
      <w:pPr>
        <w:pStyle w:val="Heading2"/>
      </w:pPr>
      <w:r>
        <w:t>Contributing</w:t>
      </w:r>
    </w:p>
    <w:p w14:paraId="6F1AC6BD" w14:textId="6A5F0565" w:rsidR="007145DE" w:rsidRPr="007145DE" w:rsidRDefault="00C00740" w:rsidP="00E5283A">
      <w:proofErr w:type="spellStart"/>
      <w:r>
        <w:t>Flue</w:t>
      </w:r>
      <w:r w:rsidR="004536F7">
        <w:t>ncyBank</w:t>
      </w:r>
      <w:proofErr w:type="spellEnd"/>
      <w:r w:rsidR="004536F7">
        <w:t xml:space="preserve"> facilitate</w:t>
      </w:r>
      <w:r w:rsidR="00B90EF9">
        <w:t>s</w:t>
      </w:r>
      <w:r w:rsidR="004536F7">
        <w:t xml:space="preserve"> data contributions in two ways.  First,</w:t>
      </w:r>
      <w:r>
        <w:t xml:space="preserve"> </w:t>
      </w:r>
      <w:r w:rsidR="004536F7">
        <w:t xml:space="preserve">using automatic </w:t>
      </w:r>
      <w:r w:rsidR="00B90EF9">
        <w:t>c</w:t>
      </w:r>
      <w:r w:rsidR="004536F7">
        <w:t xml:space="preserve">onversion programs, we </w:t>
      </w:r>
      <w:r w:rsidR="00B90EF9">
        <w:t>can</w:t>
      </w:r>
      <w:r>
        <w:t xml:space="preserve"> </w:t>
      </w:r>
      <w:r w:rsidR="004536F7">
        <w:t>transform non-CHAT</w:t>
      </w:r>
      <w:r>
        <w:t xml:space="preserve"> </w:t>
      </w:r>
      <w:r w:rsidR="004536F7">
        <w:t xml:space="preserve">data into CHAT format for consistent analysis. </w:t>
      </w:r>
      <w:r>
        <w:t xml:space="preserve"> </w:t>
      </w:r>
      <w:r w:rsidR="004536F7">
        <w:t xml:space="preserve">Second, we facilitate contributions by adapting </w:t>
      </w:r>
      <w:r w:rsidR="00B90EF9">
        <w:t xml:space="preserve">data </w:t>
      </w:r>
      <w:r w:rsidR="004536F7">
        <w:t xml:space="preserve">access to correspond to IRB requirements. </w:t>
      </w:r>
      <w:r w:rsidR="007145DE">
        <w:t xml:space="preserve"> </w:t>
      </w:r>
      <w:r w:rsidR="004536F7">
        <w:t>U</w:t>
      </w:r>
      <w:r w:rsidR="007145DE">
        <w:t xml:space="preserve">nless existing video data were gathered </w:t>
      </w:r>
      <w:r w:rsidR="004536F7">
        <w:t>with explicit consent for</w:t>
      </w:r>
      <w:r w:rsidR="007145DE">
        <w:t xml:space="preserve"> open public use, </w:t>
      </w:r>
      <w:r w:rsidR="004536F7">
        <w:t>we will extract the audio from the video and place the data behind password protection</w:t>
      </w:r>
      <w:r w:rsidR="007145DE">
        <w:t>.</w:t>
      </w:r>
      <w:r w:rsidR="004536F7">
        <w:t xml:space="preserve">  To de-identify data, we will </w:t>
      </w:r>
      <w:r w:rsidR="007145DE">
        <w:t>eliminate all references to personal identifiers</w:t>
      </w:r>
      <w:r w:rsidR="004536F7">
        <w:t xml:space="preserve"> and addresses in both the transcripts and the audio</w:t>
      </w:r>
      <w:r w:rsidR="007145DE">
        <w:t xml:space="preserve">. Proper names are replaced by generic placeholders, such as </w:t>
      </w:r>
      <w:proofErr w:type="spellStart"/>
      <w:r w:rsidR="007145DE">
        <w:t>Childname</w:t>
      </w:r>
      <w:proofErr w:type="spellEnd"/>
      <w:r w:rsidR="007145DE">
        <w:t xml:space="preserve"> in transcripts, and</w:t>
      </w:r>
      <w:r w:rsidR="004536F7">
        <w:t xml:space="preserve"> the segment of the</w:t>
      </w:r>
      <w:r w:rsidR="007145DE">
        <w:t xml:space="preserve"> linked audio</w:t>
      </w:r>
      <w:r w:rsidR="004536F7">
        <w:t xml:space="preserve"> with that reference</w:t>
      </w:r>
      <w:r w:rsidR="007145DE">
        <w:t xml:space="preserve"> is </w:t>
      </w:r>
      <w:r w:rsidR="004536F7">
        <w:t>silenced</w:t>
      </w:r>
      <w:r w:rsidR="007145DE">
        <w:t>.</w:t>
      </w:r>
      <w:r w:rsidR="00E5283A">
        <w:t xml:space="preserve"> </w:t>
      </w:r>
      <w:r w:rsidR="007145DE">
        <w:t>Increas</w:t>
      </w:r>
      <w:r w:rsidR="00E5283A">
        <w:t>ingly, researchers</w:t>
      </w:r>
      <w:r w:rsidR="007145DE">
        <w:t xml:space="preserve"> are </w:t>
      </w:r>
      <w:r w:rsidR="00E5283A">
        <w:t xml:space="preserve">now </w:t>
      </w:r>
      <w:r w:rsidR="007145DE">
        <w:t xml:space="preserve">using specialized consent forms with graduated permission to archive data in various formats. Examples of such suggested templates for obtaining participant support to archive research data are provided at </w:t>
      </w:r>
      <w:hyperlink r:id="rId10" w:history="1">
        <w:r w:rsidR="007145DE" w:rsidRPr="00417751">
          <w:rPr>
            <w:rStyle w:val="Hyperlink"/>
            <w:rFonts w:ascii="Arial" w:hAnsi="Arial"/>
          </w:rPr>
          <w:t>http://talkbank.org/share/irb/</w:t>
        </w:r>
      </w:hyperlink>
      <w:r w:rsidR="007145DE">
        <w:t>. The site also posts a post-hoc consent form for use at the completion of a longitudinal study, after participants have a greater understanding of the nature of their collected samples.</w:t>
      </w:r>
    </w:p>
    <w:p w14:paraId="1990331F" w14:textId="5F568CDD" w:rsidR="00245E0D" w:rsidRDefault="00A961B7" w:rsidP="003664AD">
      <w:pPr>
        <w:pStyle w:val="Heading2"/>
      </w:pPr>
      <w:r w:rsidRPr="00245E0D">
        <w:lastRenderedPageBreak/>
        <w:t xml:space="preserve">Teaching with </w:t>
      </w:r>
      <w:proofErr w:type="spellStart"/>
      <w:r w:rsidRPr="00245E0D">
        <w:t>FluencyBank</w:t>
      </w:r>
      <w:proofErr w:type="spellEnd"/>
    </w:p>
    <w:p w14:paraId="13E44693" w14:textId="6E9373F3" w:rsidR="00CD23FD" w:rsidRDefault="00CD23FD" w:rsidP="00CD23FD">
      <w:proofErr w:type="spellStart"/>
      <w:r w:rsidRPr="00C04AE5">
        <w:t>TalkBank</w:t>
      </w:r>
      <w:proofErr w:type="spellEnd"/>
      <w:r w:rsidRPr="00C04AE5">
        <w:t xml:space="preserve"> </w:t>
      </w:r>
      <w:r w:rsidR="00E5283A">
        <w:t>has</w:t>
      </w:r>
      <w:r w:rsidRPr="00C04AE5">
        <w:t xml:space="preserve"> provided valuable support for student education</w:t>
      </w:r>
      <w:r w:rsidR="00E5283A">
        <w:t xml:space="preserve"> and training</w:t>
      </w:r>
      <w:r w:rsidRPr="00C04AE5">
        <w:t xml:space="preserve">. Starting with CHILDES, numerous contributors </w:t>
      </w:r>
      <w:r w:rsidR="00E5283A">
        <w:t xml:space="preserve">have </w:t>
      </w:r>
      <w:r w:rsidRPr="00C04AE5">
        <w:t>developed teaching activities to exploit some of the open access data sets for teaching typical language development in both clinical and non-cli</w:t>
      </w:r>
      <w:r w:rsidR="00E5283A">
        <w:t>nical coursework. These methods have figured both in published research (</w:t>
      </w:r>
      <w:proofErr w:type="spellStart"/>
      <w:r w:rsidR="00E5283A">
        <w:t>Sokolov</w:t>
      </w:r>
      <w:proofErr w:type="spellEnd"/>
      <w:r w:rsidR="00E5283A">
        <w:t xml:space="preserve"> XXX, </w:t>
      </w:r>
      <w:proofErr w:type="spellStart"/>
      <w:r w:rsidR="00E5283A">
        <w:t>Johnon</w:t>
      </w:r>
      <w:proofErr w:type="spellEnd"/>
      <w:r w:rsidR="00E5283A">
        <w:t xml:space="preserve"> XXX) and materials available from the CHILDES website. </w:t>
      </w:r>
      <w:r w:rsidRPr="00C04AE5">
        <w:t xml:space="preserve">Because of its standard protocol and accompanying multimedia, </w:t>
      </w:r>
      <w:proofErr w:type="spellStart"/>
      <w:r w:rsidRPr="00C04AE5">
        <w:t>AphasiaBank</w:t>
      </w:r>
      <w:proofErr w:type="spellEnd"/>
      <w:r w:rsidRPr="00C04AE5">
        <w:t xml:space="preserve"> </w:t>
      </w:r>
      <w:r>
        <w:t xml:space="preserve">has </w:t>
      </w:r>
      <w:r w:rsidRPr="00C04AE5">
        <w:t xml:space="preserve">generated a well-exploited set of </w:t>
      </w:r>
      <w:r>
        <w:t xml:space="preserve">multi-media </w:t>
      </w:r>
      <w:r w:rsidR="00E5283A">
        <w:t xml:space="preserve">educational </w:t>
      </w:r>
      <w:r w:rsidRPr="00C04AE5">
        <w:t xml:space="preserve">activities, including Grand Rounds </w:t>
      </w:r>
      <w:r w:rsidR="004536F7">
        <w:t xml:space="preserve">demonstrations of the characteristics of </w:t>
      </w:r>
      <w:r w:rsidR="00A23C23">
        <w:t>different</w:t>
      </w:r>
      <w:r w:rsidR="004536F7">
        <w:t xml:space="preserve"> types of aphasia</w:t>
      </w:r>
      <w:r w:rsidRPr="00C04AE5">
        <w:t xml:space="preserve">. </w:t>
      </w:r>
    </w:p>
    <w:p w14:paraId="72DD9463" w14:textId="574AA328" w:rsidR="00245E0D" w:rsidRDefault="00A961B7" w:rsidP="003022AC">
      <w:pPr>
        <w:rPr>
          <w:b/>
        </w:rPr>
      </w:pPr>
      <w:proofErr w:type="spellStart"/>
      <w:r w:rsidRPr="00245E0D">
        <w:t>FluencyBank</w:t>
      </w:r>
      <w:proofErr w:type="spellEnd"/>
      <w:r w:rsidRPr="00245E0D">
        <w:t xml:space="preserve"> has </w:t>
      </w:r>
      <w:r w:rsidR="004536F7">
        <w:t xml:space="preserve">also </w:t>
      </w:r>
      <w:r w:rsidRPr="00245E0D">
        <w:t xml:space="preserve">made a commitment to provide educators with access to materials that can improve the quality of clinical education in fluency disorders. </w:t>
      </w:r>
      <w:r w:rsidR="00E5283A">
        <w:t>The bank already</w:t>
      </w:r>
      <w:r w:rsidR="004536F7">
        <w:t xml:space="preserve"> </w:t>
      </w:r>
      <w:r w:rsidR="00E5283A">
        <w:t>includes</w:t>
      </w:r>
      <w:r w:rsidRPr="00245E0D">
        <w:t xml:space="preserve"> an IRB-approved set of interviews with adults who stutter specifically designed to provide multi-media samples (with accompanying diagnostic instrument examples) </w:t>
      </w:r>
      <w:r w:rsidR="004536F7">
        <w:t>for open access without password protection</w:t>
      </w:r>
      <w:r w:rsidR="009060F3" w:rsidRPr="00245E0D">
        <w:t xml:space="preserve">. Two projects, called Voices of People </w:t>
      </w:r>
      <w:proofErr w:type="gramStart"/>
      <w:r w:rsidR="009060F3" w:rsidRPr="00245E0D">
        <w:t>who</w:t>
      </w:r>
      <w:proofErr w:type="gramEnd"/>
      <w:r w:rsidR="009060F3" w:rsidRPr="00245E0D">
        <w:t xml:space="preserve"> Stutter/Voices of People who Clutter, were initiated with the assistance of the National Stuttering Association and the International Cluttering Association, who helped to vet interview questions and accompanying questionnaires contributed by volunteers. Over a dozen samples from adults who stutter have been posted since January 2017, and used in numerous fluency disorders classes world-wide; materials from the adults who clutter are anticipated to be available sometime during Autumn 2017. Both projects are open-ended and will continue to recruit and add to the teaching materials site.</w:t>
      </w:r>
    </w:p>
    <w:p w14:paraId="503D72BE" w14:textId="6A85BE1E" w:rsidR="00541DC3" w:rsidRDefault="003664AD" w:rsidP="003664AD">
      <w:pPr>
        <w:pStyle w:val="Heading2"/>
      </w:pPr>
      <w:r>
        <w:t>Tools</w:t>
      </w:r>
    </w:p>
    <w:p w14:paraId="01FC2865" w14:textId="6067CD7F" w:rsidR="00245E0D" w:rsidRDefault="00282077" w:rsidP="003022AC">
      <w:pPr>
        <w:rPr>
          <w:b/>
        </w:rPr>
      </w:pPr>
      <w:proofErr w:type="spellStart"/>
      <w:r w:rsidRPr="00245E0D">
        <w:t>FluencyBank</w:t>
      </w:r>
      <w:proofErr w:type="spellEnd"/>
      <w:r w:rsidRPr="00245E0D">
        <w:t xml:space="preserve"> </w:t>
      </w:r>
      <w:r w:rsidR="00285EB0" w:rsidRPr="00245E0D">
        <w:t>is working to</w:t>
      </w:r>
      <w:r w:rsidRPr="00245E0D">
        <w:t xml:space="preserve"> provide new, </w:t>
      </w:r>
      <w:r w:rsidR="00A86CA0" w:rsidRPr="00245E0D">
        <w:t xml:space="preserve">more accurate </w:t>
      </w:r>
      <w:r w:rsidR="008D5C22" w:rsidRPr="00245E0D">
        <w:t xml:space="preserve">methods for fluency analysis based on media linkage. </w:t>
      </w:r>
      <w:r w:rsidR="009826C1" w:rsidRPr="00245E0D">
        <w:t xml:space="preserve">These include both transcript analysis tools, as well as transcription assistance tools. </w:t>
      </w:r>
    </w:p>
    <w:p w14:paraId="649C5173" w14:textId="7B48F79B" w:rsidR="00245E0D" w:rsidRDefault="009826C1" w:rsidP="003022AC">
      <w:pPr>
        <w:rPr>
          <w:b/>
        </w:rPr>
      </w:pPr>
      <w:r w:rsidRPr="00245E0D">
        <w:rPr>
          <w:b/>
        </w:rPr>
        <w:t>Transcript analysis</w:t>
      </w:r>
      <w:r w:rsidRPr="00245E0D">
        <w:t xml:space="preserve">: </w:t>
      </w:r>
      <w:r w:rsidR="00285EB0" w:rsidRPr="00245E0D">
        <w:t xml:space="preserve">The </w:t>
      </w:r>
      <w:proofErr w:type="spellStart"/>
      <w:r w:rsidR="00285EB0" w:rsidRPr="00245E0D">
        <w:t>FluCalc</w:t>
      </w:r>
      <w:proofErr w:type="spellEnd"/>
      <w:r w:rsidR="00285EB0" w:rsidRPr="00245E0D">
        <w:t xml:space="preserve"> </w:t>
      </w:r>
      <w:r w:rsidR="00872532">
        <w:t xml:space="preserve">program was released </w:t>
      </w:r>
      <w:r w:rsidR="00E5283A">
        <w:t xml:space="preserve">as a part of CLAN </w:t>
      </w:r>
      <w:r w:rsidR="00872532">
        <w:t xml:space="preserve">in June 2017.  This program </w:t>
      </w:r>
      <w:r w:rsidR="00285EB0" w:rsidRPr="00245E0D">
        <w:t xml:space="preserve">provides raw and proportioned counts of individual types of typical and atypical (SLD) disfluencies (e.g., prolongations, blocks, unfilled and filled pauses), average repetition unit (iteration) frequency for word and part-word repetitions, overall counts and proportions of typical vs SLD behaviors, together with a weighted SLD score based on the work of </w:t>
      </w:r>
      <w:proofErr w:type="spellStart"/>
      <w:r w:rsidR="00285EB0" w:rsidRPr="00245E0D">
        <w:t>Yairi</w:t>
      </w:r>
      <w:proofErr w:type="spellEnd"/>
      <w:r w:rsidR="00285EB0" w:rsidRPr="00245E0D">
        <w:t xml:space="preserve"> &amp; Ambrose (</w:t>
      </w:r>
      <w:proofErr w:type="gramStart"/>
      <w:r w:rsidR="00872532">
        <w:t>XXX</w:t>
      </w:r>
      <w:r w:rsidR="00285EB0" w:rsidRPr="00245E0D">
        <w:t xml:space="preserve"> )</w:t>
      </w:r>
      <w:proofErr w:type="gramEnd"/>
      <w:r w:rsidR="00285EB0" w:rsidRPr="00245E0D">
        <w:t xml:space="preserve">. Currently, these values are </w:t>
      </w:r>
      <w:r w:rsidR="00872532">
        <w:t>based on words rather than syllables</w:t>
      </w:r>
      <w:r w:rsidR="00285EB0" w:rsidRPr="00245E0D">
        <w:t xml:space="preserve">, as is more traditional in the stuttering literature for historical reasons. </w:t>
      </w:r>
      <w:r w:rsidRPr="00245E0D">
        <w:t xml:space="preserve">We are currently exploring linkage of </w:t>
      </w:r>
      <w:proofErr w:type="spellStart"/>
      <w:r w:rsidRPr="00245E0D">
        <w:t>FluencyBank</w:t>
      </w:r>
      <w:proofErr w:type="spellEnd"/>
      <w:r w:rsidRPr="00245E0D">
        <w:t xml:space="preserve"> utilities with those in </w:t>
      </w:r>
      <w:proofErr w:type="spellStart"/>
      <w:r w:rsidRPr="00245E0D">
        <w:t>Phon</w:t>
      </w:r>
      <w:proofErr w:type="spellEnd"/>
      <w:r w:rsidRPr="00245E0D">
        <w:t xml:space="preserve">, which </w:t>
      </w:r>
      <w:r w:rsidR="00E5283A">
        <w:t>can</w:t>
      </w:r>
      <w:r w:rsidR="0033499C">
        <w:t xml:space="preserve"> </w:t>
      </w:r>
      <w:r w:rsidR="00872532">
        <w:t>automatically segment words into syllables</w:t>
      </w:r>
      <w:r w:rsidR="0033499C">
        <w:t>.</w:t>
      </w:r>
    </w:p>
    <w:p w14:paraId="6A5F25EF" w14:textId="374221CE" w:rsidR="00245E0D" w:rsidRDefault="009826C1" w:rsidP="003022AC">
      <w:pPr>
        <w:rPr>
          <w:b/>
        </w:rPr>
      </w:pPr>
      <w:r w:rsidRPr="00245E0D">
        <w:rPr>
          <w:b/>
        </w:rPr>
        <w:t>Transcription</w:t>
      </w:r>
      <w:r w:rsidR="004F1229" w:rsidRPr="00245E0D">
        <w:rPr>
          <w:b/>
        </w:rPr>
        <w:t xml:space="preserve"> utilities</w:t>
      </w:r>
      <w:r w:rsidRPr="00245E0D">
        <w:t xml:space="preserve">: </w:t>
      </w:r>
      <w:r w:rsidR="008D5C22" w:rsidRPr="00245E0D">
        <w:t xml:space="preserve">Although the basic technology </w:t>
      </w:r>
      <w:r w:rsidR="004D2B48" w:rsidRPr="00245E0D">
        <w:t>to link</w:t>
      </w:r>
      <w:r w:rsidR="008D5C22" w:rsidRPr="00245E0D">
        <w:t xml:space="preserve"> media to transcripts </w:t>
      </w:r>
      <w:r w:rsidR="00872532">
        <w:t>emerged two</w:t>
      </w:r>
      <w:r w:rsidR="00A86CA0" w:rsidRPr="00245E0D">
        <w:t xml:space="preserve"> decade</w:t>
      </w:r>
      <w:r w:rsidR="00872532">
        <w:t>s</w:t>
      </w:r>
      <w:r w:rsidR="00A86CA0" w:rsidRPr="00245E0D">
        <w:t xml:space="preserve"> ago</w:t>
      </w:r>
      <w:r w:rsidR="008D5C22" w:rsidRPr="00245E0D">
        <w:t xml:space="preserve">, the full computational exploitation of this benefit has been much more recent. Currently, </w:t>
      </w:r>
      <w:proofErr w:type="spellStart"/>
      <w:r w:rsidR="008D5C22" w:rsidRPr="00245E0D">
        <w:t>TalkBank</w:t>
      </w:r>
      <w:proofErr w:type="spellEnd"/>
      <w:r w:rsidR="008D5C22" w:rsidRPr="00245E0D">
        <w:t xml:space="preserve"> files interact with the </w:t>
      </w:r>
      <w:proofErr w:type="spellStart"/>
      <w:r w:rsidR="008D5C22" w:rsidRPr="00245E0D">
        <w:t>Phon</w:t>
      </w:r>
      <w:proofErr w:type="spellEnd"/>
      <w:r w:rsidR="008D5C22" w:rsidRPr="00245E0D">
        <w:t xml:space="preserve"> program for phonological analysis (Rose, </w:t>
      </w:r>
      <w:proofErr w:type="spellStart"/>
      <w:r w:rsidR="008D5C22" w:rsidRPr="00245E0D">
        <w:t>Hedlund</w:t>
      </w:r>
      <w:proofErr w:type="spellEnd"/>
      <w:r w:rsidR="008D5C22" w:rsidRPr="00245E0D">
        <w:t>, Byrne, Wareha</w:t>
      </w:r>
      <w:r w:rsidR="00CF4401" w:rsidRPr="00245E0D">
        <w:t xml:space="preserve">m, &amp; </w:t>
      </w:r>
      <w:proofErr w:type="spellStart"/>
      <w:r w:rsidR="00CF4401" w:rsidRPr="00245E0D">
        <w:t>MacWhinney</w:t>
      </w:r>
      <w:proofErr w:type="spellEnd"/>
      <w:r w:rsidR="00CF4401" w:rsidRPr="00245E0D">
        <w:t xml:space="preserve">, 2007) and the </w:t>
      </w:r>
      <w:proofErr w:type="spellStart"/>
      <w:r w:rsidR="00CF4401" w:rsidRPr="00245E0D">
        <w:t>Praat</w:t>
      </w:r>
      <w:proofErr w:type="spellEnd"/>
      <w:r w:rsidR="004308D8" w:rsidRPr="00245E0D">
        <w:t xml:space="preserve"> program </w:t>
      </w:r>
      <w:r w:rsidR="008D5C22" w:rsidRPr="00245E0D">
        <w:t>for acoustic analysis (</w:t>
      </w:r>
      <w:proofErr w:type="spellStart"/>
      <w:r w:rsidR="008D5C22" w:rsidRPr="00245E0D">
        <w:t>Boersma</w:t>
      </w:r>
      <w:proofErr w:type="spellEnd"/>
      <w:r w:rsidR="008D5C22" w:rsidRPr="00245E0D">
        <w:t xml:space="preserve"> &amp; </w:t>
      </w:r>
      <w:proofErr w:type="spellStart"/>
      <w:r w:rsidR="008D5C22" w:rsidRPr="00245E0D">
        <w:t>Weenink</w:t>
      </w:r>
      <w:proofErr w:type="spellEnd"/>
      <w:r w:rsidR="00B9275D" w:rsidRPr="00245E0D">
        <w:t xml:space="preserve">, 1996). However, </w:t>
      </w:r>
      <w:r w:rsidR="008D5C22" w:rsidRPr="00245E0D">
        <w:t xml:space="preserve">a great deal of programming work </w:t>
      </w:r>
      <w:r w:rsidR="00B9275D" w:rsidRPr="00245E0D">
        <w:t xml:space="preserve">is still </w:t>
      </w:r>
      <w:r w:rsidR="008D5C22" w:rsidRPr="00245E0D">
        <w:t xml:space="preserve">needed to </w:t>
      </w:r>
      <w:r w:rsidR="008D5C22" w:rsidRPr="00245E0D">
        <w:lastRenderedPageBreak/>
        <w:t>maximize this linka</w:t>
      </w:r>
      <w:r w:rsidR="00DB2269" w:rsidRPr="00245E0D">
        <w:t>ge for the automatic and semi-</w:t>
      </w:r>
      <w:r w:rsidR="008D5C22" w:rsidRPr="00245E0D">
        <w:t xml:space="preserve">automatic analysis of disfluencies.  In this area, </w:t>
      </w:r>
      <w:proofErr w:type="spellStart"/>
      <w:r w:rsidR="008D5C22" w:rsidRPr="00245E0D">
        <w:t>FluencyBank</w:t>
      </w:r>
      <w:proofErr w:type="spellEnd"/>
      <w:r w:rsidR="008D5C22" w:rsidRPr="00245E0D">
        <w:t xml:space="preserve"> </w:t>
      </w:r>
      <w:r w:rsidR="00FC1C8B" w:rsidRPr="00245E0D">
        <w:t>hopes to break</w:t>
      </w:r>
      <w:r w:rsidR="008D5C22" w:rsidRPr="00245E0D">
        <w:t xml:space="preserve"> new ground in terms of computational methods.</w:t>
      </w:r>
      <w:r w:rsidR="00EA556A" w:rsidRPr="00245E0D">
        <w:t xml:space="preserve"> </w:t>
      </w:r>
    </w:p>
    <w:p w14:paraId="6EEB648A" w14:textId="5433D243" w:rsidR="00245E0D" w:rsidRDefault="00FC1C8B" w:rsidP="003022AC">
      <w:pPr>
        <w:rPr>
          <w:b/>
        </w:rPr>
      </w:pPr>
      <w:r w:rsidRPr="00245E0D">
        <w:rPr>
          <w:b/>
        </w:rPr>
        <w:t>Cross-domain analysis of fluency breakdown</w:t>
      </w:r>
      <w:r w:rsidRPr="00245E0D">
        <w:t xml:space="preserve">. </w:t>
      </w:r>
      <w:proofErr w:type="spellStart"/>
      <w:r w:rsidRPr="00245E0D">
        <w:t>TalkBank</w:t>
      </w:r>
      <w:proofErr w:type="spellEnd"/>
      <w:r w:rsidRPr="00245E0D">
        <w:t xml:space="preserve"> currently supports utilities for fully automated morphological, syntactic and phonological analysis of transcriptions</w:t>
      </w:r>
      <w:r w:rsidR="0087386B" w:rsidRPr="00245E0D">
        <w:t xml:space="preserve"> in 11 languages (in alphabetical order: Cantonese (</w:t>
      </w:r>
      <w:proofErr w:type="spellStart"/>
      <w:r w:rsidR="0087386B" w:rsidRPr="00245E0D">
        <w:t>yue</w:t>
      </w:r>
      <w:proofErr w:type="spellEnd"/>
      <w:r w:rsidR="0087386B" w:rsidRPr="00245E0D">
        <w:t>), Chinese (</w:t>
      </w:r>
      <w:proofErr w:type="spellStart"/>
      <w:r w:rsidR="0087386B" w:rsidRPr="00245E0D">
        <w:t>zho</w:t>
      </w:r>
      <w:proofErr w:type="spellEnd"/>
      <w:r w:rsidR="0087386B" w:rsidRPr="00245E0D">
        <w:t>), Danish (</w:t>
      </w:r>
      <w:proofErr w:type="spellStart"/>
      <w:r w:rsidR="0087386B" w:rsidRPr="00245E0D">
        <w:t>dan</w:t>
      </w:r>
      <w:proofErr w:type="spellEnd"/>
      <w:r w:rsidR="0087386B" w:rsidRPr="00245E0D">
        <w:t>), Dutch (</w:t>
      </w:r>
      <w:proofErr w:type="spellStart"/>
      <w:r w:rsidR="0087386B" w:rsidRPr="00245E0D">
        <w:t>nld</w:t>
      </w:r>
      <w:proofErr w:type="spellEnd"/>
      <w:r w:rsidR="0087386B" w:rsidRPr="00245E0D">
        <w:t>), English (</w:t>
      </w:r>
      <w:proofErr w:type="spellStart"/>
      <w:r w:rsidR="0087386B" w:rsidRPr="00245E0D">
        <w:t>eng</w:t>
      </w:r>
      <w:proofErr w:type="spellEnd"/>
      <w:r w:rsidR="0087386B" w:rsidRPr="00245E0D">
        <w:t>), French (</w:t>
      </w:r>
      <w:proofErr w:type="spellStart"/>
      <w:r w:rsidR="0087386B" w:rsidRPr="00245E0D">
        <w:t>fra</w:t>
      </w:r>
      <w:proofErr w:type="spellEnd"/>
      <w:r w:rsidR="0087386B" w:rsidRPr="00245E0D">
        <w:t>), German (</w:t>
      </w:r>
      <w:proofErr w:type="spellStart"/>
      <w:r w:rsidR="0087386B" w:rsidRPr="00245E0D">
        <w:t>deu</w:t>
      </w:r>
      <w:proofErr w:type="spellEnd"/>
      <w:r w:rsidR="0087386B" w:rsidRPr="00245E0D">
        <w:t>), Hebrew (</w:t>
      </w:r>
      <w:proofErr w:type="spellStart"/>
      <w:r w:rsidR="0087386B" w:rsidRPr="00245E0D">
        <w:t>heb</w:t>
      </w:r>
      <w:proofErr w:type="spellEnd"/>
      <w:r w:rsidR="0087386B" w:rsidRPr="00245E0D">
        <w:t>), Japanese (</w:t>
      </w:r>
      <w:proofErr w:type="spellStart"/>
      <w:r w:rsidR="0087386B" w:rsidRPr="00245E0D">
        <w:t>jpn</w:t>
      </w:r>
      <w:proofErr w:type="spellEnd"/>
      <w:r w:rsidR="0087386B" w:rsidRPr="00245E0D">
        <w:t>), Italian (</w:t>
      </w:r>
      <w:proofErr w:type="spellStart"/>
      <w:r w:rsidR="0087386B" w:rsidRPr="00245E0D">
        <w:t>ita</w:t>
      </w:r>
      <w:proofErr w:type="spellEnd"/>
      <w:r w:rsidR="0087386B" w:rsidRPr="00245E0D">
        <w:t xml:space="preserve">), and Spanish (spa). For English, accuracy of fully automated morphological tagging is currently estimated at 95% (source), with excellent coding of syntactic function. Because a simple typed and fluency coded transcript can now directly interface with </w:t>
      </w:r>
      <w:r w:rsidR="00872532">
        <w:t>this</w:t>
      </w:r>
      <w:r w:rsidR="0087386B" w:rsidRPr="00245E0D">
        <w:t xml:space="preserve"> automated </w:t>
      </w:r>
      <w:proofErr w:type="spellStart"/>
      <w:r w:rsidR="00872532">
        <w:t>morphosyntactic</w:t>
      </w:r>
      <w:proofErr w:type="spellEnd"/>
      <w:r w:rsidR="0087386B" w:rsidRPr="00245E0D">
        <w:t xml:space="preserve"> analysis, </w:t>
      </w:r>
      <w:proofErr w:type="spellStart"/>
      <w:r w:rsidR="008D5C22" w:rsidRPr="00245E0D">
        <w:t>FluencyBank</w:t>
      </w:r>
      <w:proofErr w:type="spellEnd"/>
      <w:r w:rsidR="008D5C22" w:rsidRPr="00245E0D">
        <w:t xml:space="preserve"> </w:t>
      </w:r>
      <w:r w:rsidR="004F1229" w:rsidRPr="00245E0D">
        <w:t xml:space="preserve">utilities can </w:t>
      </w:r>
      <w:r w:rsidR="008D5C22" w:rsidRPr="00245E0D">
        <w:t xml:space="preserve">provide </w:t>
      </w:r>
      <w:r w:rsidR="004F1229" w:rsidRPr="00245E0D">
        <w:t>new potential for linguistic and grammatical analysis of the correlates of dis/fluency, particularly in early stages of language learning and stuttering.</w:t>
      </w:r>
    </w:p>
    <w:p w14:paraId="1E839957" w14:textId="20B83EC3" w:rsidR="004F1229" w:rsidRPr="00245E0D" w:rsidRDefault="00922DF6" w:rsidP="003022AC">
      <w:pPr>
        <w:rPr>
          <w:b/>
        </w:rPr>
      </w:pPr>
      <w:r w:rsidRPr="00245E0D">
        <w:rPr>
          <w:b/>
        </w:rPr>
        <w:t>C</w:t>
      </w:r>
      <w:r w:rsidR="003A27B6" w:rsidRPr="00245E0D">
        <w:rPr>
          <w:b/>
        </w:rPr>
        <w:t>orpus development</w:t>
      </w:r>
      <w:r w:rsidR="00085A9A" w:rsidRPr="00245E0D">
        <w:rPr>
          <w:b/>
        </w:rPr>
        <w:t>, protocol recommendations</w:t>
      </w:r>
      <w:r w:rsidR="003A27B6" w:rsidRPr="00245E0D">
        <w:rPr>
          <w:b/>
        </w:rPr>
        <w:t xml:space="preserve"> and utility testing</w:t>
      </w:r>
      <w:r w:rsidR="003A27B6" w:rsidRPr="00245E0D">
        <w:t>. Large</w:t>
      </w:r>
      <w:r w:rsidR="004143F2" w:rsidRPr="00245E0D">
        <w:t xml:space="preserve"> cohorts</w:t>
      </w:r>
      <w:r w:rsidR="00400AEC" w:rsidRPr="00245E0D">
        <w:t xml:space="preserve"> </w:t>
      </w:r>
      <w:r w:rsidR="003A27B6" w:rsidRPr="00245E0D">
        <w:t xml:space="preserve">of very young stuttering children, bilinguals and late talkers </w:t>
      </w:r>
      <w:r w:rsidR="00400AEC" w:rsidRPr="00245E0D">
        <w:t xml:space="preserve">will provide a new challenge for algorithms built to automatically tag speech samples for fluency, which </w:t>
      </w:r>
      <w:r w:rsidR="00370ED8" w:rsidRPr="00245E0D">
        <w:t>to date</w:t>
      </w:r>
      <w:r w:rsidR="00400AEC" w:rsidRPr="00245E0D">
        <w:t xml:space="preserve"> have mainly been tested on </w:t>
      </w:r>
      <w:r w:rsidR="003A27B6" w:rsidRPr="00245E0D">
        <w:t xml:space="preserve">typically fluent </w:t>
      </w:r>
      <w:r w:rsidR="00400AEC" w:rsidRPr="00245E0D">
        <w:t xml:space="preserve">adult speech (Bakker, 1999; N. H. De Jong &amp; </w:t>
      </w:r>
      <w:proofErr w:type="spellStart"/>
      <w:r w:rsidR="00400AEC" w:rsidRPr="00245E0D">
        <w:t>Wempe</w:t>
      </w:r>
      <w:proofErr w:type="spellEnd"/>
      <w:r w:rsidR="00400AEC" w:rsidRPr="00245E0D">
        <w:t xml:space="preserve">, 2009; Horton, et al., 2010; </w:t>
      </w:r>
      <w:proofErr w:type="spellStart"/>
      <w:r w:rsidR="00400AEC" w:rsidRPr="00245E0D">
        <w:t>Schiel</w:t>
      </w:r>
      <w:proofErr w:type="spellEnd"/>
      <w:r w:rsidR="00400AEC" w:rsidRPr="00245E0D">
        <w:t xml:space="preserve">, Heinrich, &amp; </w:t>
      </w:r>
      <w:proofErr w:type="spellStart"/>
      <w:r w:rsidR="00400AEC" w:rsidRPr="00245E0D">
        <w:t>Barfüßer</w:t>
      </w:r>
      <w:proofErr w:type="spellEnd"/>
      <w:r w:rsidR="00400AEC" w:rsidRPr="00245E0D">
        <w:t>, 2011).</w:t>
      </w:r>
      <w:r w:rsidR="00085A9A" w:rsidRPr="00245E0D">
        <w:t xml:space="preserve"> </w:t>
      </w:r>
      <w:r w:rsidRPr="00245E0D">
        <w:t>Tool development</w:t>
      </w:r>
      <w:r w:rsidR="008D5C22" w:rsidRPr="00245E0D">
        <w:t xml:space="preserve"> to train systems that assign syllable peak profiles to measure speech rate automatically</w:t>
      </w:r>
      <w:r w:rsidRPr="00245E0D">
        <w:t xml:space="preserve"> is part of the ongoing technological component of </w:t>
      </w:r>
      <w:proofErr w:type="spellStart"/>
      <w:r w:rsidRPr="00245E0D">
        <w:t>FluencyBank</w:t>
      </w:r>
      <w:proofErr w:type="spellEnd"/>
      <w:r w:rsidR="008D5C22" w:rsidRPr="00245E0D">
        <w:t xml:space="preserve">. </w:t>
      </w:r>
    </w:p>
    <w:p w14:paraId="4FA980C5" w14:textId="6BD63E24" w:rsidR="00245E0D" w:rsidRDefault="00541DC3" w:rsidP="003664AD">
      <w:pPr>
        <w:pStyle w:val="Heading2"/>
      </w:pPr>
      <w:r>
        <w:t>Training and Support</w:t>
      </w:r>
      <w:r w:rsidR="00D82266" w:rsidRPr="00245E0D">
        <w:t xml:space="preserve"> </w:t>
      </w:r>
    </w:p>
    <w:p w14:paraId="1A062128" w14:textId="06BB1AF0" w:rsidR="00245E0D" w:rsidRDefault="00A44A71" w:rsidP="003022AC">
      <w:proofErr w:type="spellStart"/>
      <w:r w:rsidRPr="00245E0D">
        <w:t>FluencyBank</w:t>
      </w:r>
      <w:proofErr w:type="spellEnd"/>
      <w:r w:rsidRPr="00245E0D">
        <w:t xml:space="preserve"> and </w:t>
      </w:r>
      <w:proofErr w:type="spellStart"/>
      <w:r w:rsidRPr="00245E0D">
        <w:t>TalkBank</w:t>
      </w:r>
      <w:proofErr w:type="spellEnd"/>
      <w:r w:rsidRPr="00245E0D">
        <w:t xml:space="preserve"> grants enable a large array of user support services, such as lab- or project-specific instruction in file linking and transcription, use of programs for research and clinical purposes, and trouble-shooting of problems with data or program use. </w:t>
      </w:r>
      <w:r w:rsidR="0072521E" w:rsidRPr="00245E0D">
        <w:t xml:space="preserve">We currently provide </w:t>
      </w:r>
      <w:r w:rsidR="00EB1895">
        <w:t>four</w:t>
      </w:r>
      <w:r w:rsidR="0072521E" w:rsidRPr="00245E0D">
        <w:t xml:space="preserve"> free manuals: the full CHAT transcription manual, the full CLAN manual, with its large array of data analysis options, </w:t>
      </w:r>
      <w:r w:rsidR="00EB1895">
        <w:t xml:space="preserve">the full MOR manual for programs that do </w:t>
      </w:r>
      <w:proofErr w:type="spellStart"/>
      <w:r w:rsidR="00EB1895">
        <w:t>morphosyntactic</w:t>
      </w:r>
      <w:proofErr w:type="spellEnd"/>
      <w:r w:rsidR="00EB1895">
        <w:t xml:space="preserve"> analysis, </w:t>
      </w:r>
      <w:r w:rsidR="0072521E" w:rsidRPr="00245E0D">
        <w:t xml:space="preserve">and the SLP guide to CLAN, which is an abridged user manual for “quick start use” by practicing clinicians who want to use the clinical “bundle” programs for adult and child language sampling (EVAL, </w:t>
      </w:r>
      <w:proofErr w:type="spellStart"/>
      <w:r w:rsidR="0072521E" w:rsidRPr="00245E0D">
        <w:t>KidEVAL</w:t>
      </w:r>
      <w:proofErr w:type="spellEnd"/>
      <w:r w:rsidR="0072521E" w:rsidRPr="00245E0D">
        <w:t>), and fluency assessment (FLUCALC).</w:t>
      </w:r>
      <w:r w:rsidR="00245E0D">
        <w:t xml:space="preserve">The </w:t>
      </w:r>
      <w:proofErr w:type="spellStart"/>
      <w:r w:rsidR="00245E0D">
        <w:t>TalkBank</w:t>
      </w:r>
      <w:proofErr w:type="spellEnd"/>
      <w:r w:rsidR="00245E0D">
        <w:t xml:space="preserve"> site also hosts a large number of </w:t>
      </w:r>
      <w:r w:rsidR="000E55F7">
        <w:t xml:space="preserve">short </w:t>
      </w:r>
      <w:r w:rsidR="00245E0D">
        <w:t>screencasts individually</w:t>
      </w:r>
      <w:r w:rsidR="00063890">
        <w:t xml:space="preserve"> directed at illustrating specific aspects of transcription and analysis</w:t>
      </w:r>
      <w:r w:rsidR="00F45EDB">
        <w:t>.</w:t>
      </w:r>
    </w:p>
    <w:p w14:paraId="452DAD6F" w14:textId="070C8D37" w:rsidR="00E02398" w:rsidRPr="007029A7" w:rsidRDefault="008D5C22" w:rsidP="00541DC3">
      <w:r w:rsidRPr="00245E0D">
        <w:t xml:space="preserve">We will </w:t>
      </w:r>
      <w:r w:rsidR="00245E0D">
        <w:t>be introducing</w:t>
      </w:r>
      <w:r w:rsidRPr="00245E0D">
        <w:t xml:space="preserve"> new users to </w:t>
      </w:r>
      <w:proofErr w:type="spellStart"/>
      <w:r w:rsidRPr="00245E0D">
        <w:t>FluencyBank</w:t>
      </w:r>
      <w:proofErr w:type="spellEnd"/>
      <w:r w:rsidRPr="00245E0D">
        <w:t xml:space="preserve"> measures and methods </w:t>
      </w:r>
      <w:r w:rsidR="002A1A5C" w:rsidRPr="00245E0D">
        <w:t>via</w:t>
      </w:r>
      <w:r w:rsidRPr="00245E0D">
        <w:t xml:space="preserve"> presentations and tutorials at the </w:t>
      </w:r>
      <w:r w:rsidR="00245E0D">
        <w:t xml:space="preserve">Oxford Dysfluency Conference and the </w:t>
      </w:r>
      <w:r w:rsidR="002C71B0" w:rsidRPr="00245E0D">
        <w:t>ASHA</w:t>
      </w:r>
      <w:r w:rsidRPr="00245E0D">
        <w:t xml:space="preserve"> annual convention, </w:t>
      </w:r>
      <w:r w:rsidR="00245E0D">
        <w:t>as well as additional meetings in the discipline</w:t>
      </w:r>
      <w:r w:rsidR="000E55F7">
        <w:t>, such as the International Fluency Association joint congress</w:t>
      </w:r>
      <w:r w:rsidR="00245E0D">
        <w:t xml:space="preserve">. </w:t>
      </w:r>
      <w:r w:rsidR="00EB1895">
        <w:t>In addition</w:t>
      </w:r>
      <w:r w:rsidR="000E55F7">
        <w:t>, a</w:t>
      </w:r>
      <w:r w:rsidR="00245E0D">
        <w:t>ny interested user can request an Internet-facilitated tutorial.</w:t>
      </w:r>
    </w:p>
    <w:p w14:paraId="153CA908" w14:textId="3F712CE2" w:rsidR="00E02398" w:rsidRPr="007029A7" w:rsidRDefault="00E02398" w:rsidP="00541DC3">
      <w:pPr>
        <w:pStyle w:val="Heading1"/>
      </w:pPr>
      <w:r w:rsidRPr="007029A7">
        <w:t>Conclusion</w:t>
      </w:r>
    </w:p>
    <w:p w14:paraId="4E5456CA" w14:textId="07923DB7" w:rsidR="00D848B1" w:rsidRPr="007029A7" w:rsidRDefault="00403380" w:rsidP="00F45EDB">
      <w:r w:rsidRPr="007029A7">
        <w:t>Understanding the bases of fluency</w:t>
      </w:r>
      <w:r w:rsidR="00FC4689" w:rsidRPr="007029A7">
        <w:t>, disfluency and stuttering</w:t>
      </w:r>
      <w:r w:rsidRPr="007029A7">
        <w:t xml:space="preserve"> is central to </w:t>
      </w:r>
      <w:r w:rsidR="00FC4689" w:rsidRPr="007029A7">
        <w:t>both theory and clinical practic</w:t>
      </w:r>
      <w:r w:rsidRPr="007029A7">
        <w:t xml:space="preserve">e.  </w:t>
      </w:r>
      <w:r w:rsidR="00F45EDB">
        <w:t>As</w:t>
      </w:r>
      <w:r w:rsidR="00FC4689" w:rsidRPr="007029A7">
        <w:t xml:space="preserve"> demonstrated by the success of CHILDES, </w:t>
      </w:r>
      <w:proofErr w:type="spellStart"/>
      <w:r w:rsidR="00FC4689" w:rsidRPr="007029A7">
        <w:t>AphasiaBank</w:t>
      </w:r>
      <w:proofErr w:type="spellEnd"/>
      <w:r w:rsidR="00FC4689" w:rsidRPr="007029A7">
        <w:t xml:space="preserve">, </w:t>
      </w:r>
      <w:proofErr w:type="spellStart"/>
      <w:r w:rsidR="00FC4689" w:rsidRPr="007029A7">
        <w:t>Phon</w:t>
      </w:r>
      <w:proofErr w:type="spellEnd"/>
      <w:r w:rsidR="00FC4689" w:rsidRPr="007029A7">
        <w:t xml:space="preserve"> and </w:t>
      </w:r>
      <w:proofErr w:type="spellStart"/>
      <w:r w:rsidR="00FC4689" w:rsidRPr="007029A7">
        <w:t>HomeBank</w:t>
      </w:r>
      <w:proofErr w:type="spellEnd"/>
      <w:r w:rsidR="00FC4689" w:rsidRPr="007029A7">
        <w:t xml:space="preserve">, </w:t>
      </w:r>
      <w:r w:rsidR="00F45EDB">
        <w:t xml:space="preserve">data sharing </w:t>
      </w:r>
      <w:r w:rsidR="00FC4689" w:rsidRPr="007029A7">
        <w:t>speeds the discovery of knowledge in a discipline and provides power to analyses as well as ensuring greater generalizability of findings. Notably,</w:t>
      </w:r>
      <w:r w:rsidR="00D60E3C" w:rsidRPr="007029A7">
        <w:t xml:space="preserve"> CHILDES</w:t>
      </w:r>
      <w:r w:rsidR="00F45EDB">
        <w:t>, which has resulted in over 7</w:t>
      </w:r>
      <w:r w:rsidRPr="007029A7">
        <w:t>000 published articles</w:t>
      </w:r>
      <w:r w:rsidR="00FC4689" w:rsidRPr="007029A7">
        <w:t>,</w:t>
      </w:r>
      <w:r w:rsidR="00D60E3C" w:rsidRPr="007029A7">
        <w:t xml:space="preserve"> has shown </w:t>
      </w:r>
      <w:r w:rsidR="00100C98" w:rsidRPr="007029A7">
        <w:t>how</w:t>
      </w:r>
      <w:r w:rsidR="00D60E3C" w:rsidRPr="007029A7">
        <w:t xml:space="preserve"> data sharing</w:t>
      </w:r>
      <w:r w:rsidRPr="007029A7">
        <w:t xml:space="preserve"> can </w:t>
      </w:r>
      <w:r w:rsidR="00100C98" w:rsidRPr="007029A7">
        <w:t>reshape</w:t>
      </w:r>
      <w:r w:rsidRPr="007029A7">
        <w:t xml:space="preserve"> the academic </w:t>
      </w:r>
      <w:r w:rsidRPr="007029A7">
        <w:lastRenderedPageBreak/>
        <w:t>landscape</w:t>
      </w:r>
      <w:r w:rsidR="00F45EDB">
        <w:t xml:space="preserve"> of a research area</w:t>
      </w:r>
      <w:r w:rsidR="00D60E3C" w:rsidRPr="007029A7">
        <w:t>.</w:t>
      </w:r>
      <w:r w:rsidRPr="007029A7">
        <w:t xml:space="preserve"> </w:t>
      </w:r>
      <w:proofErr w:type="spellStart"/>
      <w:r w:rsidRPr="007029A7">
        <w:t>AphasiaBank</w:t>
      </w:r>
      <w:proofErr w:type="spellEnd"/>
      <w:r w:rsidRPr="007029A7">
        <w:t xml:space="preserve">, </w:t>
      </w:r>
      <w:r w:rsidR="00D848B1" w:rsidRPr="007029A7">
        <w:t>which has</w:t>
      </w:r>
      <w:r w:rsidRPr="007029A7">
        <w:t xml:space="preserve"> established a fixed protocol that is being applied by </w:t>
      </w:r>
      <w:r w:rsidR="00D848B1" w:rsidRPr="007029A7">
        <w:t>self-enrolled supporters</w:t>
      </w:r>
      <w:r w:rsidRPr="007029A7">
        <w:t xml:space="preserve">, shows how </w:t>
      </w:r>
      <w:r w:rsidR="00D848B1" w:rsidRPr="007029A7">
        <w:t>a clinical discipline</w:t>
      </w:r>
      <w:r w:rsidRPr="007029A7">
        <w:t xml:space="preserve"> can combine data</w:t>
      </w:r>
      <w:r w:rsidR="00FC4689" w:rsidRPr="007029A7">
        <w:t>-</w:t>
      </w:r>
      <w:r w:rsidRPr="007029A7">
        <w:t>sharing with tightly defined data collection and analysis</w:t>
      </w:r>
      <w:r w:rsidR="00FC4689" w:rsidRPr="007029A7">
        <w:t xml:space="preserve"> to enable more reliable differential diagnosis of multiple types of language dissolution </w:t>
      </w:r>
      <w:r w:rsidR="00D848B1" w:rsidRPr="007029A7">
        <w:t>following disease and trauma</w:t>
      </w:r>
      <w:r w:rsidR="00FC4689" w:rsidRPr="007029A7">
        <w:t>, as well as measure response to intervention</w:t>
      </w:r>
      <w:r w:rsidRPr="007029A7">
        <w:t>.</w:t>
      </w:r>
      <w:r w:rsidR="00100C98" w:rsidRPr="007029A7">
        <w:t xml:space="preserve"> </w:t>
      </w:r>
      <w:proofErr w:type="spellStart"/>
      <w:r w:rsidR="00FC4689" w:rsidRPr="007029A7">
        <w:t>Phon</w:t>
      </w:r>
      <w:r w:rsidR="00D848B1" w:rsidRPr="007029A7">
        <w:t>Bank</w:t>
      </w:r>
      <w:proofErr w:type="spellEnd"/>
      <w:r w:rsidR="00FC4689" w:rsidRPr="007029A7">
        <w:t xml:space="preserve"> has immensely enlarged </w:t>
      </w:r>
      <w:r w:rsidR="00F23846" w:rsidRPr="007029A7">
        <w:t xml:space="preserve">the body of data available to understand the complex nature of phonological development and disorder over childhood. </w:t>
      </w:r>
      <w:proofErr w:type="spellStart"/>
      <w:r w:rsidR="00F23846" w:rsidRPr="007029A7">
        <w:t>HomeBank</w:t>
      </w:r>
      <w:proofErr w:type="spellEnd"/>
      <w:r w:rsidR="00F23846" w:rsidRPr="007029A7">
        <w:t xml:space="preserve"> has further extended </w:t>
      </w:r>
      <w:proofErr w:type="spellStart"/>
      <w:r w:rsidR="00F23846" w:rsidRPr="007029A7">
        <w:t>TalkBank</w:t>
      </w:r>
      <w:proofErr w:type="spellEnd"/>
      <w:r w:rsidR="00F23846" w:rsidRPr="007029A7">
        <w:t xml:space="preserve"> to provide securely curated records of the exploding number of studies utilizing </w:t>
      </w:r>
      <w:r w:rsidR="00F45EDB">
        <w:t>daylong recording</w:t>
      </w:r>
      <w:r w:rsidR="00F23846" w:rsidRPr="007029A7">
        <w:t xml:space="preserve"> technology</w:t>
      </w:r>
      <w:r w:rsidR="00F45EDB">
        <w:t>, such as that from the LENA system</w:t>
      </w:r>
      <w:r w:rsidR="00F23846" w:rsidRPr="007029A7">
        <w:t xml:space="preserve">. </w:t>
      </w:r>
      <w:bookmarkStart w:id="0" w:name="_GoBack"/>
      <w:bookmarkEnd w:id="0"/>
      <w:proofErr w:type="spellStart"/>
      <w:r w:rsidR="00F23846" w:rsidRPr="007029A7">
        <w:t>FluencyBank</w:t>
      </w:r>
      <w:proofErr w:type="spellEnd"/>
      <w:r w:rsidR="00F23846" w:rsidRPr="007029A7">
        <w:t xml:space="preserve"> joins this </w:t>
      </w:r>
      <w:proofErr w:type="spellStart"/>
      <w:r w:rsidR="00F23846" w:rsidRPr="007029A7">
        <w:t>TalkBank</w:t>
      </w:r>
      <w:proofErr w:type="spellEnd"/>
      <w:r w:rsidR="00F23846" w:rsidRPr="007029A7">
        <w:t xml:space="preserve"> community with the goals of preserving classic data in our field, enabling new shared study of large numbers of linguistically diverse speakers, and improving the research and clinical base in fluency development and disorder.</w:t>
      </w:r>
      <w:r w:rsidR="00D848B1" w:rsidRPr="007029A7">
        <w:t xml:space="preserve"> We invite readers to explore and use this new resource.</w:t>
      </w:r>
    </w:p>
    <w:p w14:paraId="1724B10B" w14:textId="77777777" w:rsidR="004D1537" w:rsidRPr="004D1537" w:rsidRDefault="004D1537" w:rsidP="00541DC3">
      <w:pPr>
        <w:pStyle w:val="Heading1"/>
      </w:pPr>
      <w:r w:rsidRPr="004D1537">
        <w:t>References:</w:t>
      </w:r>
    </w:p>
    <w:p w14:paraId="75A8A08D" w14:textId="77777777" w:rsidR="004D1537" w:rsidRPr="004D1537" w:rsidRDefault="004D1537" w:rsidP="003022AC">
      <w:proofErr w:type="spellStart"/>
      <w:r w:rsidRPr="004D1537">
        <w:t>Altmann</w:t>
      </w:r>
      <w:proofErr w:type="spellEnd"/>
      <w:r w:rsidRPr="004D1537">
        <w:t xml:space="preserve">, G. T. (2001). The language machine: Psycholinguistics in review. </w:t>
      </w:r>
      <w:r w:rsidRPr="004D1537">
        <w:rPr>
          <w:i/>
        </w:rPr>
        <w:t>British Journal of Psychology</w:t>
      </w:r>
      <w:r w:rsidRPr="004D1537">
        <w:t xml:space="preserve">, </w:t>
      </w:r>
      <w:r w:rsidRPr="004D1537">
        <w:rPr>
          <w:i/>
        </w:rPr>
        <w:t>92</w:t>
      </w:r>
      <w:r w:rsidRPr="004D1537">
        <w:t xml:space="preserve"> Part 1, 129- 170.</w:t>
      </w:r>
    </w:p>
    <w:p w14:paraId="61242BD8" w14:textId="77777777" w:rsidR="004D1537" w:rsidRPr="004D1537" w:rsidRDefault="004D1537" w:rsidP="003022AC">
      <w:r w:rsidRPr="004D1537">
        <w:t xml:space="preserve">Ambrose, N., &amp; </w:t>
      </w:r>
      <w:proofErr w:type="spellStart"/>
      <w:r w:rsidRPr="004D1537">
        <w:t>Yairi</w:t>
      </w:r>
      <w:proofErr w:type="spellEnd"/>
      <w:r w:rsidRPr="004D1537">
        <w:t xml:space="preserve">, E. (1999). Normative disfluency data for early childhood stuttering. </w:t>
      </w:r>
      <w:r w:rsidRPr="004D1537">
        <w:rPr>
          <w:i/>
        </w:rPr>
        <w:t>Journal of Speech, Language and Hearing Research, 42</w:t>
      </w:r>
      <w:r w:rsidRPr="004D1537">
        <w:t>, 895-909.</w:t>
      </w:r>
    </w:p>
    <w:p w14:paraId="43B2E997" w14:textId="77777777" w:rsidR="004D1537" w:rsidRPr="004D1537" w:rsidRDefault="004D1537" w:rsidP="003022AC">
      <w:r w:rsidRPr="004D1537">
        <w:t xml:space="preserve">Anderson, J. D., </w:t>
      </w:r>
      <w:proofErr w:type="spellStart"/>
      <w:r w:rsidRPr="004D1537">
        <w:t>Wagovich</w:t>
      </w:r>
      <w:proofErr w:type="spellEnd"/>
      <w:r w:rsidRPr="004D1537">
        <w:t xml:space="preserve">, S. A., &amp; Hall, N. E. (2006). </w:t>
      </w:r>
      <w:proofErr w:type="spellStart"/>
      <w:r w:rsidRPr="004D1537">
        <w:t>Nonword</w:t>
      </w:r>
      <w:proofErr w:type="spellEnd"/>
      <w:r w:rsidRPr="004D1537">
        <w:t xml:space="preserve"> repetition skills in young children who do and do not stutter</w:t>
      </w:r>
      <w:r w:rsidRPr="004D1537">
        <w:rPr>
          <w:i/>
        </w:rPr>
        <w:t>. Journal of Fluency Disorders, 31</w:t>
      </w:r>
      <w:r w:rsidRPr="004D1537">
        <w:t>, 177-199.</w:t>
      </w:r>
    </w:p>
    <w:p w14:paraId="41B823D1" w14:textId="77777777" w:rsidR="004D1537" w:rsidRPr="004D1537" w:rsidRDefault="004D1537" w:rsidP="003022AC">
      <w:r w:rsidRPr="004D1537">
        <w:t xml:space="preserve">Arnold, J. E., Fagnano, M., &amp; </w:t>
      </w:r>
      <w:proofErr w:type="spellStart"/>
      <w:r w:rsidRPr="004D1537">
        <w:t>Tanenhaus</w:t>
      </w:r>
      <w:proofErr w:type="spellEnd"/>
      <w:r w:rsidRPr="004D1537">
        <w:t xml:space="preserve">, M. K. (2003). Disfluencies signal </w:t>
      </w:r>
      <w:proofErr w:type="spellStart"/>
      <w:r w:rsidRPr="004D1537">
        <w:t>theee</w:t>
      </w:r>
      <w:proofErr w:type="spellEnd"/>
      <w:r w:rsidRPr="004D1537">
        <w:t xml:space="preserve">, um, new information. </w:t>
      </w:r>
      <w:r w:rsidRPr="004D1537">
        <w:rPr>
          <w:i/>
        </w:rPr>
        <w:t>Journal of Psycholinguistic Research, 32</w:t>
      </w:r>
      <w:r w:rsidRPr="004D1537">
        <w:t>, 25-36.</w:t>
      </w:r>
    </w:p>
    <w:p w14:paraId="5042DA39" w14:textId="77777777" w:rsidR="004D1537" w:rsidRPr="004D1537" w:rsidRDefault="004D1537" w:rsidP="003022AC">
      <w:r w:rsidRPr="004D1537">
        <w:t xml:space="preserve">Arnold, J. E., Kam, C. L. H., &amp; </w:t>
      </w:r>
      <w:proofErr w:type="spellStart"/>
      <w:r w:rsidRPr="004D1537">
        <w:t>Tanenhaus</w:t>
      </w:r>
      <w:proofErr w:type="spellEnd"/>
      <w:r w:rsidRPr="004D1537">
        <w:t xml:space="preserve">, M. K. (2007). If you say thee uh you are describing something hard: the on-line attribution of disfluency during reference comprehension.  </w:t>
      </w:r>
      <w:r w:rsidRPr="004D1537">
        <w:rPr>
          <w:i/>
        </w:rPr>
        <w:t>Journal of Experimental Psychology.  Learning, Memory, and Cognition, 33</w:t>
      </w:r>
      <w:r w:rsidRPr="004D1537">
        <w:t>, 914-930.</w:t>
      </w:r>
    </w:p>
    <w:p w14:paraId="2FBA999F" w14:textId="77777777" w:rsidR="004D1537" w:rsidRPr="004D1537" w:rsidRDefault="004D1537" w:rsidP="003022AC">
      <w:r w:rsidRPr="004D1537">
        <w:t xml:space="preserve">Bakker, K. (1999). Technical solutions for quantitative and qualitative assessments of speech fluency. </w:t>
      </w:r>
      <w:r w:rsidRPr="004D1537">
        <w:rPr>
          <w:i/>
        </w:rPr>
        <w:t>Seminars in Speech and Language, 20</w:t>
      </w:r>
      <w:r w:rsidRPr="004D1537">
        <w:t>, 185-195.</w:t>
      </w:r>
    </w:p>
    <w:p w14:paraId="24A4253B" w14:textId="77777777" w:rsidR="004D1537" w:rsidRPr="004D1537" w:rsidRDefault="004D1537" w:rsidP="003022AC">
      <w:r w:rsidRPr="004D1537">
        <w:t xml:space="preserve">Bauman, J., Hall, N., </w:t>
      </w:r>
      <w:proofErr w:type="spellStart"/>
      <w:r w:rsidRPr="004D1537">
        <w:t>Wagovich</w:t>
      </w:r>
      <w:proofErr w:type="spellEnd"/>
      <w:r w:rsidRPr="004D1537">
        <w:t xml:space="preserve">, S., Weber-Fox, C.  &amp; Bernstein Ratner, N. (2012). Past tense marking in the spontaneous speech of preschool children who do and do not stutter. </w:t>
      </w:r>
      <w:r w:rsidRPr="004D1537">
        <w:rPr>
          <w:i/>
        </w:rPr>
        <w:t>Journal of Fluency Disorders, 37</w:t>
      </w:r>
      <w:r w:rsidRPr="004D1537">
        <w:t>, 314-24.</w:t>
      </w:r>
    </w:p>
    <w:p w14:paraId="48351250" w14:textId="77777777" w:rsidR="004D1537" w:rsidRPr="004D1537" w:rsidRDefault="004D1537" w:rsidP="003022AC">
      <w:r w:rsidRPr="004D1537">
        <w:rPr>
          <w:lang w:val="en"/>
        </w:rPr>
        <w:t xml:space="preserve">Bergmann, C., </w:t>
      </w:r>
      <w:proofErr w:type="spellStart"/>
      <w:r w:rsidRPr="004D1537">
        <w:rPr>
          <w:lang w:val="en"/>
        </w:rPr>
        <w:t>Sprenger</w:t>
      </w:r>
      <w:proofErr w:type="spellEnd"/>
      <w:r w:rsidRPr="004D1537">
        <w:rPr>
          <w:lang w:val="en"/>
        </w:rPr>
        <w:t xml:space="preserve">, S. A., &amp; </w:t>
      </w:r>
      <w:proofErr w:type="spellStart"/>
      <w:r w:rsidRPr="004D1537">
        <w:rPr>
          <w:lang w:val="en"/>
        </w:rPr>
        <w:t>Schmid</w:t>
      </w:r>
      <w:proofErr w:type="spellEnd"/>
      <w:r w:rsidRPr="004D1537">
        <w:rPr>
          <w:lang w:val="en"/>
        </w:rPr>
        <w:t xml:space="preserve">, M. S. (2015). The impact of language co-activation on L1 and L2 speech fluency. </w:t>
      </w:r>
      <w:proofErr w:type="spellStart"/>
      <w:r w:rsidRPr="004D1537">
        <w:rPr>
          <w:i/>
          <w:iCs/>
          <w:lang w:val="en"/>
        </w:rPr>
        <w:t>Acta</w:t>
      </w:r>
      <w:proofErr w:type="spellEnd"/>
      <w:r w:rsidRPr="004D1537">
        <w:rPr>
          <w:i/>
          <w:iCs/>
          <w:lang w:val="en"/>
        </w:rPr>
        <w:t xml:space="preserve"> </w:t>
      </w:r>
      <w:proofErr w:type="spellStart"/>
      <w:r w:rsidRPr="004D1537">
        <w:rPr>
          <w:i/>
          <w:iCs/>
          <w:lang w:val="en"/>
        </w:rPr>
        <w:t>Psychologica</w:t>
      </w:r>
      <w:proofErr w:type="spellEnd"/>
      <w:r w:rsidRPr="004D1537">
        <w:rPr>
          <w:lang w:val="en"/>
        </w:rPr>
        <w:t xml:space="preserve">, </w:t>
      </w:r>
      <w:r w:rsidRPr="004D1537">
        <w:rPr>
          <w:i/>
          <w:iCs/>
          <w:lang w:val="en"/>
        </w:rPr>
        <w:t>161</w:t>
      </w:r>
      <w:r w:rsidRPr="004D1537">
        <w:rPr>
          <w:lang w:val="en"/>
        </w:rPr>
        <w:t>25-35.</w:t>
      </w:r>
    </w:p>
    <w:p w14:paraId="370C64A6" w14:textId="77777777" w:rsidR="004D1537" w:rsidRPr="004D1537" w:rsidRDefault="004D1537" w:rsidP="003022AC">
      <w:r w:rsidRPr="004D1537">
        <w:t xml:space="preserve">Bernstein Ratner, N. (1992). Measurable outcomes of instructions to modify normal parent-child verbal interactions. </w:t>
      </w:r>
      <w:r w:rsidRPr="004D1537">
        <w:rPr>
          <w:i/>
        </w:rPr>
        <w:t>Journal of Speech and Hearing Research, 35</w:t>
      </w:r>
      <w:r w:rsidRPr="004D1537">
        <w:t>, 14-29.</w:t>
      </w:r>
    </w:p>
    <w:p w14:paraId="717E091F" w14:textId="77777777" w:rsidR="004D1537" w:rsidRPr="004D1537" w:rsidRDefault="004D1537" w:rsidP="003022AC">
      <w:r w:rsidRPr="004D1537">
        <w:t xml:space="preserve">Bernstein Ratner, N. (1997). Stuttering: a psycholinguistic perspective. In R. F. </w:t>
      </w:r>
      <w:proofErr w:type="spellStart"/>
      <w:r w:rsidRPr="004D1537">
        <w:t>Curlee</w:t>
      </w:r>
      <w:proofErr w:type="spellEnd"/>
      <w:r w:rsidRPr="004D1537">
        <w:t xml:space="preserve"> &amp; G. Siegel (Eds.), </w:t>
      </w:r>
      <w:r w:rsidRPr="004D1537">
        <w:rPr>
          <w:i/>
        </w:rPr>
        <w:t>Nature and treatment of stuttering: new directions (2nd ed.)</w:t>
      </w:r>
      <w:r w:rsidRPr="004D1537">
        <w:t xml:space="preserve"> (pp. 99-127). Boston, MA: Allyn &amp; Bacon.</w:t>
      </w:r>
    </w:p>
    <w:p w14:paraId="0B30DBC8" w14:textId="77777777" w:rsidR="004D1537" w:rsidRPr="004D1537" w:rsidRDefault="004D1537" w:rsidP="003022AC">
      <w:r w:rsidRPr="004D1537">
        <w:t xml:space="preserve">Bernstein Ratner, N. (2000). Performance or capacity, the model still requires definitions and boundaries it doesn't have. </w:t>
      </w:r>
      <w:r w:rsidRPr="004D1537">
        <w:rPr>
          <w:i/>
        </w:rPr>
        <w:t>Journal of Fluency Disorders, 25</w:t>
      </w:r>
      <w:r w:rsidRPr="004D1537">
        <w:t>, 337-346.</w:t>
      </w:r>
    </w:p>
    <w:p w14:paraId="6C6C4253" w14:textId="77777777" w:rsidR="004D1537" w:rsidRPr="004D1537" w:rsidRDefault="004D1537" w:rsidP="003022AC">
      <w:r w:rsidRPr="004D1537">
        <w:lastRenderedPageBreak/>
        <w:t xml:space="preserve">Bernstein Ratner, N., &amp; Guitar, B. (2006). Treatment of very early stuttering and parent-administered therapy: the state of the art. In N. Bernstein Ratner &amp; R. </w:t>
      </w:r>
      <w:proofErr w:type="spellStart"/>
      <w:r w:rsidRPr="004D1537">
        <w:t>Tetnowski</w:t>
      </w:r>
      <w:proofErr w:type="spellEnd"/>
      <w:r w:rsidRPr="004D1537">
        <w:t xml:space="preserve"> (Eds.), </w:t>
      </w:r>
      <w:r w:rsidRPr="004D1537">
        <w:rPr>
          <w:i/>
        </w:rPr>
        <w:t>Current issues in stuttering research and practice</w:t>
      </w:r>
      <w:r w:rsidRPr="004D1537">
        <w:t xml:space="preserve"> (pp. 99-124). Mahwah, NJ: Lawrence Erlbaum Associates.</w:t>
      </w:r>
    </w:p>
    <w:p w14:paraId="10394C9D" w14:textId="77777777" w:rsidR="004D1537" w:rsidRPr="004D1537" w:rsidRDefault="004D1537" w:rsidP="003022AC">
      <w:r w:rsidRPr="004D1537">
        <w:t xml:space="preserve">Bernstein Ratner, N. &amp; </w:t>
      </w:r>
      <w:proofErr w:type="spellStart"/>
      <w:r w:rsidRPr="004D1537">
        <w:t>Sih</w:t>
      </w:r>
      <w:proofErr w:type="spellEnd"/>
      <w:r w:rsidRPr="004D1537">
        <w:t>, C.C.  (1987</w:t>
      </w:r>
      <w:proofErr w:type="gramStart"/>
      <w:r w:rsidRPr="004D1537">
        <w:t>).The</w:t>
      </w:r>
      <w:proofErr w:type="gramEnd"/>
      <w:r w:rsidRPr="004D1537">
        <w:t xml:space="preserve"> effects of gradual increases in sentence length and complexity on children's dysfluency.  </w:t>
      </w:r>
      <w:r w:rsidRPr="004D1537">
        <w:rPr>
          <w:i/>
        </w:rPr>
        <w:t>Journal of Speech and Hearing Disorders, 52</w:t>
      </w:r>
      <w:r w:rsidRPr="004D1537">
        <w:t xml:space="preserve">, 278-287.  </w:t>
      </w:r>
    </w:p>
    <w:p w14:paraId="013CCA3A" w14:textId="77777777" w:rsidR="004D1537" w:rsidRPr="004D1537" w:rsidRDefault="004D1537" w:rsidP="003022AC">
      <w:proofErr w:type="spellStart"/>
      <w:r w:rsidRPr="004D1537">
        <w:t>Bloodstein</w:t>
      </w:r>
      <w:proofErr w:type="spellEnd"/>
      <w:r w:rsidRPr="004D1537">
        <w:t xml:space="preserve">, O., &amp; Bernstein Ratner, N. (2008). </w:t>
      </w:r>
      <w:r w:rsidRPr="004D1537">
        <w:rPr>
          <w:i/>
        </w:rPr>
        <w:t>A Handbook on Stuttering (6th ed.)</w:t>
      </w:r>
      <w:r w:rsidRPr="004D1537">
        <w:t>. Delmar, NY: Cengage.</w:t>
      </w:r>
    </w:p>
    <w:p w14:paraId="1426C679" w14:textId="77777777" w:rsidR="004D1537" w:rsidRPr="004D1537" w:rsidRDefault="004D1537" w:rsidP="003022AC">
      <w:proofErr w:type="spellStart"/>
      <w:r w:rsidRPr="004D1537">
        <w:t>Blumgart</w:t>
      </w:r>
      <w:proofErr w:type="spellEnd"/>
      <w:r w:rsidRPr="004D1537">
        <w:t xml:space="preserve">, E., Tran, Y., &amp; Craig, A. (2010a). An investigation into the personal financial costs associated with stuttering. </w:t>
      </w:r>
      <w:r w:rsidRPr="004D1537">
        <w:rPr>
          <w:i/>
        </w:rPr>
        <w:t>Journal of Fluency Disorders, 35</w:t>
      </w:r>
      <w:r w:rsidRPr="004D1537">
        <w:t>, 203-215</w:t>
      </w:r>
    </w:p>
    <w:p w14:paraId="2E98DAAA" w14:textId="77777777" w:rsidR="004D1537" w:rsidRPr="004D1537" w:rsidRDefault="004D1537" w:rsidP="003022AC">
      <w:proofErr w:type="spellStart"/>
      <w:r w:rsidRPr="004D1537">
        <w:t>Boersma</w:t>
      </w:r>
      <w:proofErr w:type="spellEnd"/>
      <w:r w:rsidRPr="004D1537">
        <w:t xml:space="preserve">, P., &amp; </w:t>
      </w:r>
      <w:proofErr w:type="spellStart"/>
      <w:r w:rsidRPr="004D1537">
        <w:t>Weenink</w:t>
      </w:r>
      <w:proofErr w:type="spellEnd"/>
      <w:r w:rsidRPr="004D1537">
        <w:t xml:space="preserve">, D. (1996). </w:t>
      </w:r>
      <w:proofErr w:type="spellStart"/>
      <w:r w:rsidRPr="004D1537">
        <w:t>Praat</w:t>
      </w:r>
      <w:proofErr w:type="spellEnd"/>
      <w:r w:rsidRPr="004D1537">
        <w:t>, a system for doing phonetics by computer. Tech.  Rep.  132.  Amsterdam: Institute of Phonetic Sciences of the University of Amsterdam.</w:t>
      </w:r>
    </w:p>
    <w:p w14:paraId="39096E68" w14:textId="77777777" w:rsidR="004D1537" w:rsidRPr="004D1537" w:rsidRDefault="004D1537" w:rsidP="003022AC">
      <w:proofErr w:type="spellStart"/>
      <w:r w:rsidRPr="004D1537">
        <w:t>Boltz</w:t>
      </w:r>
      <w:proofErr w:type="spellEnd"/>
      <w:r w:rsidRPr="004D1537">
        <w:t xml:space="preserve">, M. G. (2005). Temporal dimensions of conversational interaction: The role of response latencies and pauses in social impression formation. </w:t>
      </w:r>
      <w:r w:rsidRPr="004D1537">
        <w:rPr>
          <w:i/>
        </w:rPr>
        <w:t>Journal of Language and Social Psychology, 24</w:t>
      </w:r>
      <w:r w:rsidRPr="004D1537">
        <w:t>, 103-138.</w:t>
      </w:r>
    </w:p>
    <w:p w14:paraId="39DD6848" w14:textId="77777777" w:rsidR="004D1537" w:rsidRPr="004D1537" w:rsidRDefault="004D1537" w:rsidP="003022AC">
      <w:proofErr w:type="spellStart"/>
      <w:r w:rsidRPr="004D1537">
        <w:t>Bortfeld</w:t>
      </w:r>
      <w:proofErr w:type="spellEnd"/>
      <w:r w:rsidRPr="004D1537">
        <w:t xml:space="preserve">, H., Leon, S. D., Bloom, J. E., </w:t>
      </w:r>
      <w:proofErr w:type="spellStart"/>
      <w:r w:rsidRPr="004D1537">
        <w:t>Schober</w:t>
      </w:r>
      <w:proofErr w:type="spellEnd"/>
      <w:r w:rsidRPr="004D1537">
        <w:t xml:space="preserve">, M. F., &amp; Brennan, S. (2001). Disfluency rates in conversation: effects of age, relationship, topic, role, and gender. </w:t>
      </w:r>
      <w:r w:rsidRPr="004D1537">
        <w:rPr>
          <w:i/>
        </w:rPr>
        <w:t>Language and Speech, 44(part 2)</w:t>
      </w:r>
      <w:r w:rsidRPr="004D1537">
        <w:t>, 123-147.</w:t>
      </w:r>
    </w:p>
    <w:p w14:paraId="7DF661E0" w14:textId="77777777" w:rsidR="004D1537" w:rsidRPr="004D1537" w:rsidRDefault="004D1537" w:rsidP="003022AC">
      <w:proofErr w:type="spellStart"/>
      <w:r w:rsidRPr="004D1537">
        <w:t>Boscolo</w:t>
      </w:r>
      <w:proofErr w:type="spellEnd"/>
      <w:r w:rsidRPr="004D1537">
        <w:t xml:space="preserve">, B., Bernstein Ratner, N., &amp; </w:t>
      </w:r>
      <w:proofErr w:type="spellStart"/>
      <w:r w:rsidRPr="004D1537">
        <w:t>Rescorla</w:t>
      </w:r>
      <w:proofErr w:type="spellEnd"/>
      <w:r w:rsidRPr="004D1537">
        <w:t xml:space="preserve">, L. (2002). Fluency of school-aged children with a history of specific expressive language impairment: An exploratory study. </w:t>
      </w:r>
      <w:r w:rsidRPr="004D1537">
        <w:rPr>
          <w:i/>
        </w:rPr>
        <w:t>American Journal of Speech Language Pathology, 11</w:t>
      </w:r>
      <w:r w:rsidRPr="004D1537">
        <w:t>, 41-­</w:t>
      </w:r>
      <w:r w:rsidRPr="004D1537">
        <w:rPr>
          <w:rFonts w:ascii="Cambria Math" w:hAnsi="Cambria Math" w:cs="Cambria Math"/>
        </w:rPr>
        <w:t>‐</w:t>
      </w:r>
      <w:r w:rsidRPr="004D1537">
        <w:t>49.</w:t>
      </w:r>
    </w:p>
    <w:p w14:paraId="7015D8C4" w14:textId="77777777" w:rsidR="004D1537" w:rsidRPr="004D1537" w:rsidRDefault="004D1537" w:rsidP="003022AC">
      <w:r w:rsidRPr="004D1537">
        <w:t xml:space="preserve">Brocklehurst, P. H., &amp; Corley, M. (2011). Investigating the inner speech of people who stutter: Evidence for (and against) the Covert Repair Hypothesis. </w:t>
      </w:r>
      <w:r w:rsidRPr="004D1537">
        <w:rPr>
          <w:i/>
        </w:rPr>
        <w:t>Journal of Communication Disorders, 44</w:t>
      </w:r>
      <w:r w:rsidRPr="004D1537">
        <w:t>, 246-260.</w:t>
      </w:r>
    </w:p>
    <w:p w14:paraId="1129C3ED" w14:textId="77777777" w:rsidR="004D1537" w:rsidRPr="004D1537" w:rsidRDefault="004D1537" w:rsidP="003022AC">
      <w:r w:rsidRPr="004D1537">
        <w:t xml:space="preserve">Brownell, R.  (2010). </w:t>
      </w:r>
      <w:r w:rsidRPr="004D1537">
        <w:rPr>
          <w:i/>
        </w:rPr>
        <w:t>Expressive and Receptive One-Word Vocabulary Tests– 4th Edition</w:t>
      </w:r>
      <w:r w:rsidRPr="004D1537">
        <w:t>.  San Antonio, TX:  Pearson Assessments.</w:t>
      </w:r>
    </w:p>
    <w:p w14:paraId="0A4E2428" w14:textId="77777777" w:rsidR="004D1537" w:rsidRPr="004D1537" w:rsidRDefault="004D1537" w:rsidP="003022AC">
      <w:proofErr w:type="spellStart"/>
      <w:r w:rsidRPr="004D1537">
        <w:t>Brundage</w:t>
      </w:r>
      <w:proofErr w:type="spellEnd"/>
      <w:r w:rsidRPr="004D1537">
        <w:t xml:space="preserve">, S. B., Bothe, A., </w:t>
      </w:r>
      <w:proofErr w:type="spellStart"/>
      <w:r w:rsidRPr="004D1537">
        <w:t>Lengeling</w:t>
      </w:r>
      <w:proofErr w:type="spellEnd"/>
      <w:r w:rsidRPr="004D1537">
        <w:t xml:space="preserve">, A., &amp; Evans, J. (2006). Comparing judgments of stuttering made by students, clinicians, and highly experienced judges. </w:t>
      </w:r>
      <w:r w:rsidRPr="004D1537">
        <w:rPr>
          <w:i/>
        </w:rPr>
        <w:t>Journal of Fluency Disorders, 31</w:t>
      </w:r>
      <w:r w:rsidRPr="004D1537">
        <w:t>, 271-283.</w:t>
      </w:r>
    </w:p>
    <w:p w14:paraId="72CDC9D3" w14:textId="77777777" w:rsidR="004D1537" w:rsidRPr="004D1537" w:rsidRDefault="004D1537" w:rsidP="003022AC">
      <w:r w:rsidRPr="004D1537">
        <w:t xml:space="preserve">Byrd, C., </w:t>
      </w:r>
      <w:proofErr w:type="spellStart"/>
      <w:r w:rsidRPr="004D1537">
        <w:t>Bedore</w:t>
      </w:r>
      <w:proofErr w:type="spellEnd"/>
      <w:r w:rsidRPr="004D1537">
        <w:t xml:space="preserve">, L., &amp; Ramos, D. (2015). The disfluent speech of bilingual Spanish–English children: Considerations for differential diagnosis of stuttering. </w:t>
      </w:r>
      <w:r w:rsidRPr="004D1537">
        <w:rPr>
          <w:i/>
          <w:iCs/>
        </w:rPr>
        <w:t>Language, Speech, and Hearing Services in Schools</w:t>
      </w:r>
      <w:r w:rsidRPr="004D1537">
        <w:t xml:space="preserve">, </w:t>
      </w:r>
      <w:r w:rsidRPr="004D1537">
        <w:rPr>
          <w:i/>
          <w:iCs/>
        </w:rPr>
        <w:t>46</w:t>
      </w:r>
      <w:r w:rsidRPr="004D1537">
        <w:t>, 30-43.</w:t>
      </w:r>
    </w:p>
    <w:p w14:paraId="5BC4A5CD" w14:textId="77777777" w:rsidR="004D1537" w:rsidRPr="004D1537" w:rsidRDefault="004D1537" w:rsidP="003022AC">
      <w:r w:rsidRPr="004D1537">
        <w:t xml:space="preserve">Chang, S-E., Zhu, D., Choo, A., &amp; </w:t>
      </w:r>
      <w:proofErr w:type="spellStart"/>
      <w:r w:rsidRPr="004D1537">
        <w:t>Angstadt</w:t>
      </w:r>
      <w:proofErr w:type="spellEnd"/>
      <w:r w:rsidRPr="004D1537">
        <w:t xml:space="preserve">, M. (2015) White matter neuroanatomical differences in young children who stutter. </w:t>
      </w:r>
      <w:r w:rsidRPr="004D1537">
        <w:rPr>
          <w:i/>
        </w:rPr>
        <w:t>Brain</w:t>
      </w:r>
      <w:r w:rsidRPr="004D1537">
        <w:t xml:space="preserve">. doi:10.1093/brain/awu400. </w:t>
      </w:r>
    </w:p>
    <w:p w14:paraId="221996F2" w14:textId="77777777" w:rsidR="004D1537" w:rsidRPr="004D1537" w:rsidRDefault="004D1537" w:rsidP="003022AC">
      <w:r w:rsidRPr="004D1537">
        <w:t>Chow, H-M., Spray, G., Bernstein Ratner, N. &amp; Chang, S-E. (2015) Speech-language development trajectories may predict persistent developmental stuttering during childhood. American Speech Language Hearing Association convention, Denver.</w:t>
      </w:r>
    </w:p>
    <w:p w14:paraId="4AC083DA" w14:textId="77777777" w:rsidR="004D1537" w:rsidRPr="004D1537" w:rsidRDefault="004D1537" w:rsidP="003022AC">
      <w:r w:rsidRPr="004D1537">
        <w:rPr>
          <w:lang w:val="en"/>
        </w:rPr>
        <w:t>Clark, H. H., &amp; Fox Tree, J. E. (2002) Using uh and um in spontaneous speaking.</w:t>
      </w:r>
      <w:r w:rsidRPr="004D1537">
        <w:rPr>
          <w:i/>
          <w:iCs/>
          <w:lang w:val="en"/>
        </w:rPr>
        <w:t xml:space="preserve"> Cognition, 84</w:t>
      </w:r>
      <w:r w:rsidRPr="004D1537">
        <w:rPr>
          <w:lang w:val="en"/>
        </w:rPr>
        <w:t>, 73-111</w:t>
      </w:r>
    </w:p>
    <w:p w14:paraId="568F160A" w14:textId="77777777" w:rsidR="004D1537" w:rsidRPr="004D1537" w:rsidRDefault="004D1537" w:rsidP="003022AC">
      <w:r w:rsidRPr="004D1537">
        <w:lastRenderedPageBreak/>
        <w:t xml:space="preserve">Collard, P., Corley, M., MacGregor, L. J., &amp; Donaldson, D. I. (2008). Attention orienting effects of hesitations in speech: Evidence from ERPs. </w:t>
      </w:r>
      <w:r w:rsidRPr="004D1537">
        <w:rPr>
          <w:i/>
        </w:rPr>
        <w:t>Journal of Experimental Psychology: Learning, Memory, and Cognition</w:t>
      </w:r>
      <w:r w:rsidRPr="004D1537">
        <w:t xml:space="preserve">, </w:t>
      </w:r>
      <w:r w:rsidRPr="004D1537">
        <w:rPr>
          <w:i/>
        </w:rPr>
        <w:t>34</w:t>
      </w:r>
      <w:r w:rsidRPr="004D1537">
        <w:t>, 696-­</w:t>
      </w:r>
      <w:r w:rsidRPr="004D1537">
        <w:rPr>
          <w:rFonts w:ascii="Cambria Math" w:hAnsi="Cambria Math" w:cs="Cambria Math"/>
        </w:rPr>
        <w:t>‐</w:t>
      </w:r>
      <w:r w:rsidRPr="004D1537">
        <w:t>702.</w:t>
      </w:r>
    </w:p>
    <w:p w14:paraId="4A4D614A" w14:textId="77777777" w:rsidR="004D1537" w:rsidRPr="004D1537" w:rsidRDefault="004D1537" w:rsidP="003022AC">
      <w:r w:rsidRPr="004D1537">
        <w:t xml:space="preserve">Cooper, E., &amp; Cooper, C. (2003). </w:t>
      </w:r>
      <w:r w:rsidRPr="004D1537">
        <w:rPr>
          <w:i/>
        </w:rPr>
        <w:t>Personalized fluency control therapy, 3rd edition</w:t>
      </w:r>
      <w:r w:rsidRPr="004D1537">
        <w:t>. Austin, TX: Pro-Ed.</w:t>
      </w:r>
    </w:p>
    <w:p w14:paraId="159A1DB1" w14:textId="77777777" w:rsidR="004D1537" w:rsidRPr="004D1537" w:rsidRDefault="004D1537" w:rsidP="003022AC">
      <w:proofErr w:type="spellStart"/>
      <w:r w:rsidRPr="004D1537">
        <w:t>Cordes</w:t>
      </w:r>
      <w:proofErr w:type="spellEnd"/>
      <w:r w:rsidRPr="004D1537">
        <w:t xml:space="preserve">, A.  K. (2000).  </w:t>
      </w:r>
      <w:proofErr w:type="gramStart"/>
      <w:r w:rsidRPr="004D1537">
        <w:t>Individual  and</w:t>
      </w:r>
      <w:proofErr w:type="gramEnd"/>
      <w:r w:rsidRPr="004D1537">
        <w:t xml:space="preserve">  consensus  judgments  of  disfluency  types  in  the  speech  of  persons  who  stutter. </w:t>
      </w:r>
      <w:r w:rsidRPr="004D1537">
        <w:rPr>
          <w:i/>
        </w:rPr>
        <w:t>Journal of Speech, Language, and Hearing Research</w:t>
      </w:r>
      <w:r w:rsidRPr="004D1537">
        <w:t>, 43, 951-964.</w:t>
      </w:r>
    </w:p>
    <w:p w14:paraId="5471BF8E" w14:textId="77777777" w:rsidR="004D1537" w:rsidRPr="004D1537" w:rsidRDefault="004D1537" w:rsidP="003022AC">
      <w:proofErr w:type="spellStart"/>
      <w:r w:rsidRPr="004D1537">
        <w:t>Cordes</w:t>
      </w:r>
      <w:proofErr w:type="spellEnd"/>
      <w:r w:rsidRPr="004D1537">
        <w:t>, A.  K., &amp; Ingham, R. (</w:t>
      </w:r>
      <w:proofErr w:type="gramStart"/>
      <w:r w:rsidRPr="004D1537">
        <w:t>1994)The</w:t>
      </w:r>
      <w:proofErr w:type="gramEnd"/>
      <w:r w:rsidRPr="004D1537">
        <w:t xml:space="preserve"> reliability of observational data:  II.  Issues in the identification and measurement of stuttering events. </w:t>
      </w:r>
      <w:r w:rsidRPr="004D1537">
        <w:rPr>
          <w:i/>
        </w:rPr>
        <w:t>Journal of Speech and Hearing Research</w:t>
      </w:r>
      <w:r w:rsidRPr="004D1537">
        <w:t>, 37, 279-294.</w:t>
      </w:r>
    </w:p>
    <w:p w14:paraId="2ACE8387" w14:textId="77777777" w:rsidR="004D1537" w:rsidRPr="004D1537" w:rsidRDefault="004D1537" w:rsidP="003022AC">
      <w:proofErr w:type="spellStart"/>
      <w:r w:rsidRPr="004D1537">
        <w:t>Cordes</w:t>
      </w:r>
      <w:proofErr w:type="spellEnd"/>
      <w:r w:rsidRPr="004D1537">
        <w:t xml:space="preserve">, A. K., &amp; Ingham, R. (1996). Time-interval measurement of stuttering: establishing and modifying judgment accuracy. </w:t>
      </w:r>
      <w:r w:rsidRPr="004D1537">
        <w:rPr>
          <w:i/>
        </w:rPr>
        <w:t>Journal of Speech and Hearing Research, 39</w:t>
      </w:r>
      <w:r w:rsidRPr="004D1537">
        <w:t>, 298-310.</w:t>
      </w:r>
    </w:p>
    <w:p w14:paraId="4F989CD2" w14:textId="77777777" w:rsidR="004D1537" w:rsidRPr="004D1537" w:rsidRDefault="004D1537" w:rsidP="003022AC">
      <w:proofErr w:type="spellStart"/>
      <w:r w:rsidRPr="004D1537">
        <w:t>Cordes</w:t>
      </w:r>
      <w:proofErr w:type="spellEnd"/>
      <w:r w:rsidRPr="004D1537">
        <w:t>, A.  K., Ingham, R., Frank, P., &amp; Ingham, J.  (1992</w:t>
      </w:r>
      <w:proofErr w:type="gramStart"/>
      <w:r w:rsidRPr="004D1537">
        <w:t>).Time</w:t>
      </w:r>
      <w:proofErr w:type="gramEnd"/>
      <w:r w:rsidRPr="004D1537">
        <w:t xml:space="preserve">-interval analysis of </w:t>
      </w:r>
      <w:proofErr w:type="spellStart"/>
      <w:r w:rsidRPr="004D1537">
        <w:t>interjudge</w:t>
      </w:r>
      <w:proofErr w:type="spellEnd"/>
      <w:r w:rsidRPr="004D1537">
        <w:t xml:space="preserve"> and </w:t>
      </w:r>
      <w:proofErr w:type="spellStart"/>
      <w:r w:rsidRPr="004D1537">
        <w:t>intrajudge</w:t>
      </w:r>
      <w:proofErr w:type="spellEnd"/>
      <w:r w:rsidRPr="004D1537">
        <w:t xml:space="preserve"> agreement for stuttering event judgments. </w:t>
      </w:r>
      <w:r w:rsidRPr="004D1537">
        <w:rPr>
          <w:i/>
        </w:rPr>
        <w:t>Journal of Speech and Hearing Research, 35</w:t>
      </w:r>
      <w:r w:rsidRPr="004D1537">
        <w:t>, 483-494.</w:t>
      </w:r>
    </w:p>
    <w:p w14:paraId="2CC508C5" w14:textId="77777777" w:rsidR="004D1537" w:rsidRPr="004D1537" w:rsidRDefault="004D1537" w:rsidP="003022AC">
      <w:r w:rsidRPr="004D1537">
        <w:t xml:space="preserve">Corley, M., MacGregor, L. J., &amp; Donaldson, D. I. (2007). It’s the way that you, </w:t>
      </w:r>
      <w:proofErr w:type="spellStart"/>
      <w:r w:rsidRPr="004D1537">
        <w:t>er</w:t>
      </w:r>
      <w:proofErr w:type="spellEnd"/>
      <w:r w:rsidRPr="004D1537">
        <w:t xml:space="preserve">, say it: Hesitations in speech affect language comprehension. </w:t>
      </w:r>
      <w:r w:rsidRPr="004D1537">
        <w:rPr>
          <w:i/>
        </w:rPr>
        <w:t>Cognition</w:t>
      </w:r>
      <w:r w:rsidRPr="004D1537">
        <w:t xml:space="preserve">, </w:t>
      </w:r>
      <w:r w:rsidRPr="004D1537">
        <w:rPr>
          <w:i/>
        </w:rPr>
        <w:t>105</w:t>
      </w:r>
      <w:r w:rsidRPr="004D1537">
        <w:t>, 658</w:t>
      </w:r>
      <w:r w:rsidRPr="004D1537">
        <w:rPr>
          <w:rFonts w:ascii="Cambria Math" w:hAnsi="Cambria Math" w:cs="Cambria Math"/>
        </w:rPr>
        <w:t>‐</w:t>
      </w:r>
      <w:r w:rsidRPr="004D1537">
        <w:t>668.</w:t>
      </w:r>
    </w:p>
    <w:p w14:paraId="1DEE374C" w14:textId="77777777" w:rsidR="004D1537" w:rsidRPr="004D1537" w:rsidRDefault="004D1537" w:rsidP="003022AC">
      <w:r w:rsidRPr="004D1537">
        <w:t xml:space="preserve">Corley, M., &amp; Stewart, O. W. (2008). Hesitation disfluencies in spontaneous speech: The meaning of um. </w:t>
      </w:r>
      <w:r w:rsidRPr="004D1537">
        <w:rPr>
          <w:i/>
        </w:rPr>
        <w:t>Language and Linguistics Compass, 2</w:t>
      </w:r>
      <w:r w:rsidRPr="004D1537">
        <w:t>, 589-602.</w:t>
      </w:r>
    </w:p>
    <w:p w14:paraId="56CC2E42" w14:textId="77777777" w:rsidR="004D1537" w:rsidRPr="004D1537" w:rsidRDefault="004D1537" w:rsidP="003022AC">
      <w:proofErr w:type="spellStart"/>
      <w:r w:rsidRPr="004D1537">
        <w:t>Curlee</w:t>
      </w:r>
      <w:proofErr w:type="spellEnd"/>
      <w:r w:rsidRPr="004D1537">
        <w:t xml:space="preserve">, R. F. (1981). Observer agreement on disfluency and stuttering. </w:t>
      </w:r>
      <w:r w:rsidRPr="004D1537">
        <w:rPr>
          <w:i/>
        </w:rPr>
        <w:t>Journal of Speech and Hearing Research, 24</w:t>
      </w:r>
      <w:r w:rsidRPr="004D1537">
        <w:t>, 595-­</w:t>
      </w:r>
      <w:r w:rsidRPr="004D1537">
        <w:rPr>
          <w:rFonts w:ascii="Cambria Math" w:hAnsi="Cambria Math" w:cs="Cambria Math"/>
        </w:rPr>
        <w:t>‐</w:t>
      </w:r>
      <w:r w:rsidRPr="004D1537">
        <w:t>600.</w:t>
      </w:r>
    </w:p>
    <w:p w14:paraId="72177709" w14:textId="77777777" w:rsidR="004D1537" w:rsidRPr="004D1537" w:rsidRDefault="004D1537" w:rsidP="003022AC">
      <w:r w:rsidRPr="004D1537">
        <w:t xml:space="preserve">Dale, P. S., McMillan, A. J., </w:t>
      </w:r>
      <w:proofErr w:type="spellStart"/>
      <w:r w:rsidRPr="004D1537">
        <w:t>Hayiou</w:t>
      </w:r>
      <w:proofErr w:type="spellEnd"/>
      <w:r w:rsidRPr="004D1537">
        <w:t xml:space="preserve">-Thomas, M. E., &amp; </w:t>
      </w:r>
      <w:proofErr w:type="spellStart"/>
      <w:r w:rsidRPr="004D1537">
        <w:t>Plomin</w:t>
      </w:r>
      <w:proofErr w:type="spellEnd"/>
      <w:r w:rsidRPr="004D1537">
        <w:t xml:space="preserve">, R. (2014). Illusory recovery: Are recovered children with early language delay at continuing elevated risk? </w:t>
      </w:r>
      <w:r w:rsidRPr="004D1537">
        <w:rPr>
          <w:i/>
          <w:iCs/>
        </w:rPr>
        <w:t>American Journal of Speech-Language Pathology</w:t>
      </w:r>
      <w:r w:rsidRPr="004D1537">
        <w:t xml:space="preserve">, </w:t>
      </w:r>
      <w:r w:rsidRPr="004D1537">
        <w:rPr>
          <w:i/>
          <w:iCs/>
        </w:rPr>
        <w:t>23</w:t>
      </w:r>
      <w:r w:rsidRPr="004D1537">
        <w:t xml:space="preserve">(3), 437–447. </w:t>
      </w:r>
    </w:p>
    <w:p w14:paraId="093E850A" w14:textId="77777777" w:rsidR="004D1537" w:rsidRPr="004D1537" w:rsidRDefault="004D1537" w:rsidP="003022AC">
      <w:r w:rsidRPr="004D1537">
        <w:t>de Jong, N. (2008). Second language learning of grammar: Output matters too. In M. Young-</w:t>
      </w:r>
      <w:proofErr w:type="spellStart"/>
      <w:r w:rsidRPr="004D1537">
        <w:t>Scholten</w:t>
      </w:r>
      <w:proofErr w:type="spellEnd"/>
      <w:r w:rsidRPr="004D1537">
        <w:t xml:space="preserve"> &amp; T. </w:t>
      </w:r>
      <w:proofErr w:type="spellStart"/>
      <w:r w:rsidRPr="004D1537">
        <w:t>Piske</w:t>
      </w:r>
      <w:proofErr w:type="spellEnd"/>
      <w:r w:rsidRPr="004D1537">
        <w:t xml:space="preserve"> (Eds.), </w:t>
      </w:r>
      <w:r w:rsidRPr="004D1537">
        <w:rPr>
          <w:i/>
        </w:rPr>
        <w:t>Input Matters in SLA</w:t>
      </w:r>
      <w:r w:rsidRPr="004D1537">
        <w:t xml:space="preserve"> (pp. 95-115). Bristol, UK: Multilingual Matters.</w:t>
      </w:r>
    </w:p>
    <w:p w14:paraId="3E829258" w14:textId="77777777" w:rsidR="004D1537" w:rsidRPr="004D1537" w:rsidRDefault="004D1537" w:rsidP="003022AC">
      <w:r w:rsidRPr="004D1537">
        <w:t xml:space="preserve">De Jong, N. H., &amp; </w:t>
      </w:r>
      <w:proofErr w:type="spellStart"/>
      <w:r w:rsidRPr="004D1537">
        <w:t>Wempe</w:t>
      </w:r>
      <w:proofErr w:type="spellEnd"/>
      <w:r w:rsidRPr="004D1537">
        <w:t xml:space="preserve">, T. O. N. (2009). </w:t>
      </w:r>
      <w:proofErr w:type="spellStart"/>
      <w:r w:rsidRPr="004D1537">
        <w:t>Praat</w:t>
      </w:r>
      <w:proofErr w:type="spellEnd"/>
      <w:r w:rsidRPr="004D1537">
        <w:t xml:space="preserve"> script to detect syllable nuclei and measure speech rate automatically. </w:t>
      </w:r>
      <w:r w:rsidRPr="004D1537">
        <w:rPr>
          <w:i/>
        </w:rPr>
        <w:t>Behavior Research Methods, 41</w:t>
      </w:r>
      <w:r w:rsidRPr="004D1537">
        <w:t>(2), 385-390.</w:t>
      </w:r>
    </w:p>
    <w:p w14:paraId="32351F46" w14:textId="77777777" w:rsidR="004D1537" w:rsidRPr="004D1537" w:rsidRDefault="004D1537" w:rsidP="003022AC">
      <w:r w:rsidRPr="004D1537">
        <w:rPr>
          <w:lang w:val="en"/>
        </w:rPr>
        <w:t xml:space="preserve">De Nil, L., </w:t>
      </w:r>
      <w:proofErr w:type="spellStart"/>
      <w:r w:rsidRPr="004D1537">
        <w:rPr>
          <w:lang w:val="en"/>
        </w:rPr>
        <w:t>Brutten</w:t>
      </w:r>
      <w:proofErr w:type="spellEnd"/>
      <w:r w:rsidRPr="004D1537">
        <w:rPr>
          <w:lang w:val="en"/>
        </w:rPr>
        <w:t xml:space="preserve">, G., Hancock, K., Craig, A., McCready, C., </w:t>
      </w:r>
      <w:proofErr w:type="spellStart"/>
      <w:r w:rsidRPr="004D1537">
        <w:rPr>
          <w:lang w:val="en"/>
        </w:rPr>
        <w:t>McCaul</w:t>
      </w:r>
      <w:proofErr w:type="spellEnd"/>
      <w:r w:rsidRPr="004D1537">
        <w:rPr>
          <w:lang w:val="en"/>
        </w:rPr>
        <w:t xml:space="preserve">, A., &amp; ... Gilmore, G. (1998). </w:t>
      </w:r>
      <w:r w:rsidRPr="004D1537">
        <w:rPr>
          <w:i/>
          <w:lang w:val="en"/>
        </w:rPr>
        <w:t>Communication Attitude Test--Revised</w:t>
      </w:r>
      <w:r w:rsidRPr="004D1537">
        <w:rPr>
          <w:lang w:val="en"/>
        </w:rPr>
        <w:t xml:space="preserve">. </w:t>
      </w:r>
      <w:r w:rsidRPr="004D1537">
        <w:rPr>
          <w:i/>
          <w:iCs/>
          <w:lang w:val="en"/>
        </w:rPr>
        <w:t>Journal of Speech, Language, and Hearing Research</w:t>
      </w:r>
      <w:r w:rsidRPr="004D1537">
        <w:rPr>
          <w:lang w:val="en"/>
        </w:rPr>
        <w:t xml:space="preserve">, </w:t>
      </w:r>
      <w:r w:rsidRPr="004D1537">
        <w:rPr>
          <w:i/>
          <w:iCs/>
          <w:lang w:val="en"/>
        </w:rPr>
        <w:t xml:space="preserve">41, </w:t>
      </w:r>
      <w:r w:rsidRPr="004D1537">
        <w:rPr>
          <w:lang w:val="en"/>
        </w:rPr>
        <w:t>1242-1252.</w:t>
      </w:r>
    </w:p>
    <w:p w14:paraId="3AFD8A16" w14:textId="77777777" w:rsidR="004D1537" w:rsidRPr="004D1537" w:rsidRDefault="004D1537" w:rsidP="003022AC">
      <w:proofErr w:type="spellStart"/>
      <w:r w:rsidRPr="004D1537">
        <w:t>Derwing</w:t>
      </w:r>
      <w:proofErr w:type="spellEnd"/>
      <w:r w:rsidRPr="004D1537">
        <w:t xml:space="preserve">, T., Munro, M., Thomson, R.  &amp; Rossiter, M. (2009).  The relationship between L1 fluency and L2 fluency development. </w:t>
      </w:r>
      <w:r w:rsidRPr="004D1537">
        <w:rPr>
          <w:i/>
        </w:rPr>
        <w:t>Studies in Second Language Acquisition, 31</w:t>
      </w:r>
      <w:r w:rsidRPr="004D1537">
        <w:t>, 533-557.</w:t>
      </w:r>
    </w:p>
    <w:p w14:paraId="2BA736AD" w14:textId="77777777" w:rsidR="004D1537" w:rsidRPr="004D1537" w:rsidRDefault="004D1537" w:rsidP="003022AC">
      <w:pPr>
        <w:rPr>
          <w:lang w:val="en"/>
        </w:rPr>
      </w:pPr>
      <w:r w:rsidRPr="004D1537">
        <w:rPr>
          <w:lang w:val="en"/>
        </w:rPr>
        <w:t xml:space="preserve">Duran, P., Malvern, D., Richards, B., &amp; </w:t>
      </w:r>
      <w:proofErr w:type="spellStart"/>
      <w:r w:rsidRPr="004D1537">
        <w:rPr>
          <w:lang w:val="en"/>
        </w:rPr>
        <w:t>Chipere</w:t>
      </w:r>
      <w:proofErr w:type="spellEnd"/>
      <w:r w:rsidRPr="004D1537">
        <w:rPr>
          <w:lang w:val="en"/>
        </w:rPr>
        <w:t xml:space="preserve">, N. (2004). Developmental Trends in Lexical Diversity. </w:t>
      </w:r>
      <w:r w:rsidRPr="004D1537">
        <w:rPr>
          <w:i/>
          <w:iCs/>
          <w:lang w:val="en"/>
        </w:rPr>
        <w:t>Applied Linguistics</w:t>
      </w:r>
      <w:r w:rsidRPr="004D1537">
        <w:rPr>
          <w:lang w:val="en"/>
        </w:rPr>
        <w:t xml:space="preserve">, </w:t>
      </w:r>
      <w:r w:rsidRPr="004D1537">
        <w:rPr>
          <w:i/>
          <w:iCs/>
          <w:lang w:val="en"/>
        </w:rPr>
        <w:t>25</w:t>
      </w:r>
      <w:r w:rsidRPr="004D1537">
        <w:rPr>
          <w:lang w:val="en"/>
        </w:rPr>
        <w:t xml:space="preserve">(2), 220-242. </w:t>
      </w:r>
    </w:p>
    <w:p w14:paraId="48E945AB" w14:textId="77777777" w:rsidR="004D1537" w:rsidRPr="004D1537" w:rsidRDefault="004D1537" w:rsidP="003022AC">
      <w:proofErr w:type="spellStart"/>
      <w:r w:rsidRPr="004D1537">
        <w:t>Ehlen</w:t>
      </w:r>
      <w:proofErr w:type="spellEnd"/>
      <w:r w:rsidRPr="004D1537">
        <w:t xml:space="preserve">, P., </w:t>
      </w:r>
      <w:proofErr w:type="spellStart"/>
      <w:r w:rsidRPr="004D1537">
        <w:t>Schober</w:t>
      </w:r>
      <w:proofErr w:type="spellEnd"/>
      <w:r w:rsidRPr="004D1537">
        <w:t xml:space="preserve">, M. &amp; Conrad, F. (2007).  Modeling speech disfluency to predict conceptual misalignment in speech survey interfaces. </w:t>
      </w:r>
      <w:r w:rsidRPr="004D1537">
        <w:rPr>
          <w:i/>
        </w:rPr>
        <w:t>Discourse Processes, 44</w:t>
      </w:r>
      <w:r w:rsidRPr="004D1537">
        <w:t>, 245-265.</w:t>
      </w:r>
    </w:p>
    <w:p w14:paraId="38227B27" w14:textId="77777777" w:rsidR="004D1537" w:rsidRPr="004D1537" w:rsidRDefault="004D1537" w:rsidP="003022AC">
      <w:r w:rsidRPr="004D1537">
        <w:t xml:space="preserve">Ferreira, F., Lau, E. F., &amp; Bailey, K. G. D. (2004). Disfluencies, language comprehension, and tree adjoining grammars. </w:t>
      </w:r>
      <w:r w:rsidRPr="004D1537">
        <w:rPr>
          <w:i/>
        </w:rPr>
        <w:t>Cognitive Science, 28</w:t>
      </w:r>
      <w:r w:rsidRPr="004D1537">
        <w:t>, 721-749.</w:t>
      </w:r>
    </w:p>
    <w:p w14:paraId="1DDB4C54" w14:textId="77777777" w:rsidR="004D1537" w:rsidRPr="004D1537" w:rsidRDefault="004D1537" w:rsidP="003022AC">
      <w:proofErr w:type="spellStart"/>
      <w:r w:rsidRPr="004D1537">
        <w:lastRenderedPageBreak/>
        <w:t>Finneran</w:t>
      </w:r>
      <w:proofErr w:type="spellEnd"/>
      <w:r w:rsidRPr="004D1537">
        <w:t>, D., Leonard, L., &amp; Miller, C. (2009). Speech disruptions in the sentence formulation of school-age children with specific language impairment</w:t>
      </w:r>
      <w:r w:rsidRPr="004D1537">
        <w:rPr>
          <w:i/>
        </w:rPr>
        <w:t>. Language and Communication Disorders, 44</w:t>
      </w:r>
      <w:r w:rsidRPr="004D1537">
        <w:t>, 271-286.</w:t>
      </w:r>
    </w:p>
    <w:p w14:paraId="010BFF19" w14:textId="77777777" w:rsidR="004D1537" w:rsidRPr="004D1537" w:rsidRDefault="004D1537" w:rsidP="003022AC">
      <w:r w:rsidRPr="004D1537">
        <w:t xml:space="preserve">Fodor, J. A., </w:t>
      </w:r>
      <w:proofErr w:type="spellStart"/>
      <w:r w:rsidRPr="004D1537">
        <w:t>Bever</w:t>
      </w:r>
      <w:proofErr w:type="spellEnd"/>
      <w:r w:rsidRPr="004D1537">
        <w:t>, T. G., &amp; Garrett, M. F. (1974). The Psychology of Language: An Introduction to Psycholinguistics and Generative Grammar. New York: McGraw-Hill.</w:t>
      </w:r>
    </w:p>
    <w:p w14:paraId="4446079F" w14:textId="77777777" w:rsidR="004D1537" w:rsidRPr="004D1537" w:rsidRDefault="004D1537" w:rsidP="003022AC">
      <w:r w:rsidRPr="004D1537">
        <w:t xml:space="preserve">Fox Tree, J. E. (1995). The effects of false starts and repetitions on the processing of subsequent words in spontaneous speech. </w:t>
      </w:r>
      <w:r w:rsidRPr="004D1537">
        <w:rPr>
          <w:i/>
        </w:rPr>
        <w:t>Journal of Memory and Language, 34</w:t>
      </w:r>
      <w:r w:rsidRPr="004D1537">
        <w:t>, 709-738.</w:t>
      </w:r>
    </w:p>
    <w:p w14:paraId="4D9F38AD" w14:textId="77777777" w:rsidR="004D1537" w:rsidRPr="004D1537" w:rsidRDefault="004D1537" w:rsidP="003022AC">
      <w:proofErr w:type="spellStart"/>
      <w:r w:rsidRPr="004D1537">
        <w:rPr>
          <w:bCs/>
        </w:rPr>
        <w:t>Fraundorf</w:t>
      </w:r>
      <w:proofErr w:type="spellEnd"/>
      <w:r w:rsidRPr="004D1537">
        <w:rPr>
          <w:bCs/>
        </w:rPr>
        <w:t>, S. H</w:t>
      </w:r>
      <w:r w:rsidRPr="004D1537">
        <w:rPr>
          <w:b/>
          <w:bCs/>
        </w:rPr>
        <w:t>.</w:t>
      </w:r>
      <w:r w:rsidRPr="004D1537">
        <w:t>, &amp; Watson, D. G. (2014). Alice's adventures in um-</w:t>
      </w:r>
      <w:proofErr w:type="spellStart"/>
      <w:r w:rsidRPr="004D1537">
        <w:t>derland</w:t>
      </w:r>
      <w:proofErr w:type="spellEnd"/>
      <w:r w:rsidRPr="004D1537">
        <w:t xml:space="preserve">: Psycholinguistic dimensions of variation in disfluency production. </w:t>
      </w:r>
      <w:r w:rsidRPr="004D1537">
        <w:rPr>
          <w:i/>
          <w:iCs/>
        </w:rPr>
        <w:t>Language, Cognition and Neuroscience</w:t>
      </w:r>
      <w:r w:rsidRPr="004D1537">
        <w:t xml:space="preserve">, </w:t>
      </w:r>
      <w:r w:rsidRPr="004D1537">
        <w:rPr>
          <w:i/>
          <w:iCs/>
        </w:rPr>
        <w:t>29</w:t>
      </w:r>
      <w:r w:rsidRPr="004D1537">
        <w:t>, 1083-1096.</w:t>
      </w:r>
    </w:p>
    <w:p w14:paraId="704E28F3" w14:textId="77777777" w:rsidR="004D1537" w:rsidRPr="004D1537" w:rsidRDefault="004D1537" w:rsidP="003022AC">
      <w:proofErr w:type="spellStart"/>
      <w:r w:rsidRPr="004D1537">
        <w:t>Fromkin</w:t>
      </w:r>
      <w:proofErr w:type="spellEnd"/>
      <w:r w:rsidRPr="004D1537">
        <w:t xml:space="preserve">, V., &amp; Bernstein Ratner, N.  (1998). Speech production.  In J.  </w:t>
      </w:r>
      <w:proofErr w:type="spellStart"/>
      <w:r w:rsidRPr="004D1537">
        <w:t>Berko</w:t>
      </w:r>
      <w:proofErr w:type="spellEnd"/>
      <w:r w:rsidRPr="004D1537">
        <w:t xml:space="preserve"> Gleason &amp; N.  Bernstein Ratner (Eds.), </w:t>
      </w:r>
      <w:r w:rsidRPr="004D1537">
        <w:rPr>
          <w:i/>
        </w:rPr>
        <w:t>Psycholinguistics, 2nd Edition</w:t>
      </w:r>
      <w:r w:rsidRPr="004D1537">
        <w:t>. New York: Cengage.</w:t>
      </w:r>
    </w:p>
    <w:p w14:paraId="0185E5E5" w14:textId="77777777" w:rsidR="004D1537" w:rsidRPr="004D1537" w:rsidRDefault="004D1537" w:rsidP="003022AC">
      <w:proofErr w:type="spellStart"/>
      <w:r w:rsidRPr="004D1537">
        <w:rPr>
          <w:lang w:val="en"/>
        </w:rPr>
        <w:t>Gallinat</w:t>
      </w:r>
      <w:proofErr w:type="spellEnd"/>
      <w:r w:rsidRPr="004D1537">
        <w:rPr>
          <w:lang w:val="en"/>
        </w:rPr>
        <w:t xml:space="preserve">, E., &amp; Spaulding, T. J. (2014). Differences in the performance of children with Specific Language Impairment and their typically developing peers on nonverbal cognitive tests: a meta-analysis. </w:t>
      </w:r>
      <w:r w:rsidRPr="004D1537">
        <w:rPr>
          <w:i/>
          <w:iCs/>
          <w:lang w:val="en"/>
        </w:rPr>
        <w:t>Journal of Speech, Language &amp; Hearing Research</w:t>
      </w:r>
      <w:r w:rsidRPr="004D1537">
        <w:rPr>
          <w:lang w:val="en"/>
        </w:rPr>
        <w:t xml:space="preserve">, </w:t>
      </w:r>
      <w:r w:rsidRPr="004D1537">
        <w:rPr>
          <w:i/>
          <w:iCs/>
          <w:lang w:val="en"/>
        </w:rPr>
        <w:t>57</w:t>
      </w:r>
      <w:r w:rsidRPr="004D1537">
        <w:rPr>
          <w:lang w:val="en"/>
        </w:rPr>
        <w:t>, 1363-1382.</w:t>
      </w:r>
    </w:p>
    <w:p w14:paraId="08D14029" w14:textId="77777777" w:rsidR="004D1537" w:rsidRPr="004D1537" w:rsidRDefault="004D1537" w:rsidP="003022AC">
      <w:proofErr w:type="spellStart"/>
      <w:r w:rsidRPr="004D1537">
        <w:t>Gathercole</w:t>
      </w:r>
      <w:proofErr w:type="spellEnd"/>
      <w:r w:rsidRPr="004D1537">
        <w:t xml:space="preserve">, S. E., Willis, C. S., Baddeley, A. D., &amp; Emslie, H. (1994). The Children's test of </w:t>
      </w:r>
      <w:proofErr w:type="spellStart"/>
      <w:r w:rsidRPr="004D1537">
        <w:t>Nonword</w:t>
      </w:r>
      <w:proofErr w:type="spellEnd"/>
      <w:r w:rsidRPr="004D1537">
        <w:t xml:space="preserve"> Repetition: A test of phonological working memory, </w:t>
      </w:r>
      <w:r w:rsidRPr="004D1537">
        <w:rPr>
          <w:i/>
        </w:rPr>
        <w:t>Memory, 2</w:t>
      </w:r>
      <w:r w:rsidRPr="004D1537">
        <w:t>, 103-127.</w:t>
      </w:r>
    </w:p>
    <w:p w14:paraId="5E9720B0" w14:textId="77777777" w:rsidR="004D1537" w:rsidRPr="004D1537" w:rsidRDefault="004D1537" w:rsidP="003022AC">
      <w:proofErr w:type="spellStart"/>
      <w:r w:rsidRPr="004D1537">
        <w:t>Gayraud</w:t>
      </w:r>
      <w:proofErr w:type="spellEnd"/>
      <w:r w:rsidRPr="004D1537">
        <w:t xml:space="preserve">, F., Lee, H.-R., &amp; </w:t>
      </w:r>
      <w:proofErr w:type="spellStart"/>
      <w:r w:rsidRPr="004D1537">
        <w:t>Barkat-Defradas</w:t>
      </w:r>
      <w:proofErr w:type="spellEnd"/>
      <w:r w:rsidRPr="004D1537">
        <w:t xml:space="preserve">, M. (2011). Syntactic and lexical context of pauses and hesitations in the discourse of Alzheimer patients and healthy elderly subjects. </w:t>
      </w:r>
      <w:r w:rsidRPr="004D1537">
        <w:rPr>
          <w:i/>
        </w:rPr>
        <w:t>Clinical Linguistics and Phonetics, 25</w:t>
      </w:r>
      <w:r w:rsidRPr="004D1537">
        <w:t>, 198-209.</w:t>
      </w:r>
    </w:p>
    <w:p w14:paraId="66CDE354" w14:textId="77777777" w:rsidR="004D1537" w:rsidRPr="004D1537" w:rsidRDefault="004D1537" w:rsidP="003022AC">
      <w:r w:rsidRPr="004D1537">
        <w:t xml:space="preserve">Goldman, R., &amp; </w:t>
      </w:r>
      <w:proofErr w:type="spellStart"/>
      <w:r w:rsidRPr="004D1537">
        <w:t>Fristoe</w:t>
      </w:r>
      <w:proofErr w:type="spellEnd"/>
      <w:r w:rsidRPr="004D1537">
        <w:t xml:space="preserve">, M. (2000). </w:t>
      </w:r>
      <w:r w:rsidRPr="004D1537">
        <w:rPr>
          <w:i/>
        </w:rPr>
        <w:t>The Goldman</w:t>
      </w:r>
      <w:r w:rsidRPr="004D1537">
        <w:rPr>
          <w:rFonts w:ascii="Cambria Math" w:hAnsi="Cambria Math" w:cs="Cambria Math"/>
          <w:i/>
        </w:rPr>
        <w:t>‐</w:t>
      </w:r>
      <w:proofErr w:type="spellStart"/>
      <w:r w:rsidRPr="004D1537">
        <w:rPr>
          <w:i/>
        </w:rPr>
        <w:t>Fristoe</w:t>
      </w:r>
      <w:proofErr w:type="spellEnd"/>
      <w:r w:rsidRPr="004D1537">
        <w:rPr>
          <w:i/>
        </w:rPr>
        <w:t xml:space="preserve"> Test of Articulation -2</w:t>
      </w:r>
      <w:r w:rsidRPr="004D1537">
        <w:t xml:space="preserve">. San Antonio: Pearson Assessments. </w:t>
      </w:r>
    </w:p>
    <w:p w14:paraId="0396F884" w14:textId="77777777" w:rsidR="004D1537" w:rsidRPr="004D1537" w:rsidRDefault="004D1537" w:rsidP="003022AC">
      <w:r w:rsidRPr="004D1537">
        <w:t>Goldman-</w:t>
      </w:r>
      <w:proofErr w:type="spellStart"/>
      <w:r w:rsidRPr="004D1537">
        <w:t>Eisler</w:t>
      </w:r>
      <w:proofErr w:type="spellEnd"/>
      <w:r w:rsidRPr="004D1537">
        <w:t xml:space="preserve">, F. (1958). The predictability of words in context and the length of pauses in speech. </w:t>
      </w:r>
      <w:r w:rsidRPr="004D1537">
        <w:rPr>
          <w:i/>
        </w:rPr>
        <w:t>Language and Speech, 1</w:t>
      </w:r>
      <w:r w:rsidRPr="004D1537">
        <w:t>, 226-231.</w:t>
      </w:r>
    </w:p>
    <w:p w14:paraId="51C8A21D" w14:textId="77777777" w:rsidR="004D1537" w:rsidRPr="004D1537" w:rsidRDefault="004D1537" w:rsidP="003022AC">
      <w:r w:rsidRPr="004D1537">
        <w:t xml:space="preserve">Goldwater, S., </w:t>
      </w:r>
      <w:proofErr w:type="spellStart"/>
      <w:r w:rsidRPr="004D1537">
        <w:t>Jurafsky</w:t>
      </w:r>
      <w:proofErr w:type="spellEnd"/>
      <w:r w:rsidRPr="004D1537">
        <w:t xml:space="preserve">, D., &amp; Manning, C. (2010). Which words are hard to recognize? Prosodic, lexical, and disfluency factors that increase speech recognition error rates. </w:t>
      </w:r>
      <w:r w:rsidRPr="004D1537">
        <w:rPr>
          <w:i/>
        </w:rPr>
        <w:t>Speech Communication, 52</w:t>
      </w:r>
      <w:r w:rsidRPr="004D1537">
        <w:t>, 181-200.</w:t>
      </w:r>
    </w:p>
    <w:p w14:paraId="19001B4A" w14:textId="77777777" w:rsidR="004D1537" w:rsidRPr="004D1537" w:rsidRDefault="004D1537" w:rsidP="003022AC">
      <w:proofErr w:type="spellStart"/>
      <w:r w:rsidRPr="004D1537">
        <w:t>Gottwald</w:t>
      </w:r>
      <w:proofErr w:type="spellEnd"/>
      <w:r w:rsidRPr="004D1537">
        <w:t xml:space="preserve">, S. (2011). Stuttering prevention and early intervention. In Guitar, B. &amp; McCauley, R. (eds.) </w:t>
      </w:r>
      <w:r w:rsidRPr="004D1537">
        <w:rPr>
          <w:i/>
        </w:rPr>
        <w:t>Treatment of stuttering: established and emerging interventions</w:t>
      </w:r>
      <w:r w:rsidRPr="004D1537">
        <w:t>. Baltimore: Lippincott, Williams and Wilkins.</w:t>
      </w:r>
    </w:p>
    <w:p w14:paraId="342396D0" w14:textId="77777777" w:rsidR="004D1537" w:rsidRPr="004D1537" w:rsidRDefault="004D1537" w:rsidP="003022AC">
      <w:proofErr w:type="spellStart"/>
      <w:r w:rsidRPr="004D1537">
        <w:t>Gottwald</w:t>
      </w:r>
      <w:proofErr w:type="spellEnd"/>
      <w:r w:rsidRPr="004D1537">
        <w:t xml:space="preserve">, S., Bernstein Ratner, N., Watson, J.  B., </w:t>
      </w:r>
      <w:proofErr w:type="spellStart"/>
      <w:r w:rsidRPr="004D1537">
        <w:t>Brundage</w:t>
      </w:r>
      <w:proofErr w:type="spellEnd"/>
      <w:r w:rsidRPr="004D1537">
        <w:t xml:space="preserve">, S.  B., &amp; </w:t>
      </w:r>
      <w:proofErr w:type="spellStart"/>
      <w:r w:rsidRPr="004D1537">
        <w:t>Zebrowski</w:t>
      </w:r>
      <w:proofErr w:type="spellEnd"/>
      <w:r w:rsidRPr="004D1537">
        <w:t xml:space="preserve">, P.  (2009). Helping graduate students acquire knowledge and skills in fluency disorders. Paper presented at the Sixth International World Congress on Fluency Disorders, Rio de </w:t>
      </w:r>
      <w:proofErr w:type="spellStart"/>
      <w:r w:rsidRPr="004D1537">
        <w:t>Janiero</w:t>
      </w:r>
      <w:proofErr w:type="spellEnd"/>
      <w:r w:rsidRPr="004D1537">
        <w:t>.</w:t>
      </w:r>
    </w:p>
    <w:p w14:paraId="545D747D" w14:textId="77777777" w:rsidR="004D1537" w:rsidRPr="004D1537" w:rsidRDefault="004D1537" w:rsidP="003022AC">
      <w:proofErr w:type="spellStart"/>
      <w:r w:rsidRPr="004D1537">
        <w:t>Guo</w:t>
      </w:r>
      <w:proofErr w:type="spellEnd"/>
      <w:r w:rsidRPr="004D1537">
        <w:t xml:space="preserve">, L.-Y., Tomblin, J. B., &amp; </w:t>
      </w:r>
      <w:proofErr w:type="spellStart"/>
      <w:r w:rsidRPr="004D1537">
        <w:t>Samelson</w:t>
      </w:r>
      <w:proofErr w:type="spellEnd"/>
      <w:r w:rsidRPr="004D1537">
        <w:t xml:space="preserve">, V. (2008). Speech disruptions in the narratives of English-speaking children with specific language impairment. </w:t>
      </w:r>
      <w:r w:rsidRPr="004D1537">
        <w:rPr>
          <w:i/>
        </w:rPr>
        <w:t>Journal of Speech, Language, and Hearing Research, 51</w:t>
      </w:r>
      <w:r w:rsidRPr="004D1537">
        <w:t>, 722-738.</w:t>
      </w:r>
    </w:p>
    <w:p w14:paraId="204AD1D4" w14:textId="77777777" w:rsidR="004D1537" w:rsidRPr="004D1537" w:rsidRDefault="004D1537" w:rsidP="003022AC">
      <w:r w:rsidRPr="004D1537">
        <w:t xml:space="preserve">Guitar, B. (2014). </w:t>
      </w:r>
      <w:r w:rsidRPr="004D1537">
        <w:rPr>
          <w:i/>
        </w:rPr>
        <w:t>Stuttering: an integrated approach to its nature and treatment</w:t>
      </w:r>
      <w:r w:rsidRPr="004D1537">
        <w:t>. Baltimore, MD: Lippincott, Williams &amp; Wilkins.</w:t>
      </w:r>
    </w:p>
    <w:p w14:paraId="71607380" w14:textId="77777777" w:rsidR="004D1537" w:rsidRPr="004D1537" w:rsidRDefault="004D1537" w:rsidP="003022AC">
      <w:r w:rsidRPr="004D1537">
        <w:t xml:space="preserve">Hakim, H. B., &amp; Bernstein Ratner, N. (2004). </w:t>
      </w:r>
      <w:proofErr w:type="spellStart"/>
      <w:r w:rsidRPr="004D1537">
        <w:t>Nonword</w:t>
      </w:r>
      <w:proofErr w:type="spellEnd"/>
      <w:r w:rsidRPr="004D1537">
        <w:t xml:space="preserve"> repetition abilities of children who stutter: an exploratory study. </w:t>
      </w:r>
      <w:r w:rsidRPr="004D1537">
        <w:rPr>
          <w:i/>
        </w:rPr>
        <w:t>Journal of Fluency Disorders, 29</w:t>
      </w:r>
      <w:r w:rsidRPr="004D1537">
        <w:t>, 179-199.</w:t>
      </w:r>
    </w:p>
    <w:p w14:paraId="1C3BEC44" w14:textId="77777777" w:rsidR="004D1537" w:rsidRPr="004D1537" w:rsidRDefault="004D1537" w:rsidP="003022AC">
      <w:r w:rsidRPr="004D1537">
        <w:lastRenderedPageBreak/>
        <w:t xml:space="preserve">Hall, N. E., Yamashita, T. S., &amp; Aram, D. M. (1993). Relationship between language and fluency in children with developmental language disorders. </w:t>
      </w:r>
      <w:r w:rsidRPr="004D1537">
        <w:rPr>
          <w:i/>
        </w:rPr>
        <w:t>Journal of Speech and Hearing Research, 36</w:t>
      </w:r>
      <w:r w:rsidRPr="004D1537">
        <w:t>, 568-579.</w:t>
      </w:r>
    </w:p>
    <w:p w14:paraId="41E39C6F" w14:textId="77777777" w:rsidR="004D1537" w:rsidRPr="004D1537" w:rsidRDefault="004D1537" w:rsidP="003022AC">
      <w:proofErr w:type="spellStart"/>
      <w:r w:rsidRPr="004D1537">
        <w:t>Hartsuiker</w:t>
      </w:r>
      <w:proofErr w:type="spellEnd"/>
      <w:r w:rsidRPr="004D1537">
        <w:t xml:space="preserve">, R. J., &amp; </w:t>
      </w:r>
      <w:proofErr w:type="spellStart"/>
      <w:r w:rsidRPr="004D1537">
        <w:t>Kolk</w:t>
      </w:r>
      <w:proofErr w:type="spellEnd"/>
      <w:r w:rsidRPr="004D1537">
        <w:t>, H. J. (2001). Error monitoring in speech production: A computational test of the Perceptual Loop Theory</w:t>
      </w:r>
      <w:r w:rsidRPr="004D1537">
        <w:rPr>
          <w:i/>
        </w:rPr>
        <w:t>. Cognitive Psychology, 42</w:t>
      </w:r>
      <w:r w:rsidRPr="004D1537">
        <w:t>, 113-148.</w:t>
      </w:r>
    </w:p>
    <w:p w14:paraId="53F51CD9" w14:textId="77777777" w:rsidR="004D1537" w:rsidRPr="004D1537" w:rsidRDefault="004D1537" w:rsidP="003022AC">
      <w:proofErr w:type="spellStart"/>
      <w:r w:rsidRPr="004D1537">
        <w:t>Hartsuiker</w:t>
      </w:r>
      <w:proofErr w:type="spellEnd"/>
      <w:r w:rsidRPr="004D1537">
        <w:t xml:space="preserve">, R. J., &amp; </w:t>
      </w:r>
      <w:proofErr w:type="spellStart"/>
      <w:r w:rsidRPr="004D1537">
        <w:t>Notebaert</w:t>
      </w:r>
      <w:proofErr w:type="spellEnd"/>
      <w:r w:rsidRPr="004D1537">
        <w:t xml:space="preserve">, L. (2010). Lexical access problems lead to disfluencies in speech. </w:t>
      </w:r>
      <w:r w:rsidRPr="004D1537">
        <w:rPr>
          <w:i/>
        </w:rPr>
        <w:t>Experimental Psychology, 57</w:t>
      </w:r>
      <w:r w:rsidRPr="004D1537">
        <w:t>, 169-177.</w:t>
      </w:r>
    </w:p>
    <w:p w14:paraId="7D609874" w14:textId="77777777" w:rsidR="004D1537" w:rsidRPr="004D1537" w:rsidRDefault="004D1537" w:rsidP="003022AC">
      <w:r w:rsidRPr="004D1537">
        <w:rPr>
          <w:lang w:val="en"/>
        </w:rPr>
        <w:t xml:space="preserve">Hester, E., &amp; </w:t>
      </w:r>
      <w:proofErr w:type="spellStart"/>
      <w:r w:rsidRPr="004D1537">
        <w:rPr>
          <w:lang w:val="en"/>
        </w:rPr>
        <w:t>Pellowski</w:t>
      </w:r>
      <w:proofErr w:type="spellEnd"/>
      <w:r w:rsidRPr="004D1537">
        <w:rPr>
          <w:lang w:val="en"/>
        </w:rPr>
        <w:t xml:space="preserve">, M. (2014). Speech disruptions in the narratives of African American Children with reading disabilities. </w:t>
      </w:r>
      <w:r w:rsidRPr="004D1537">
        <w:rPr>
          <w:i/>
          <w:iCs/>
          <w:lang w:val="en"/>
        </w:rPr>
        <w:t>Journal of Developmental &amp; Physical Disabilities</w:t>
      </w:r>
      <w:r w:rsidRPr="004D1537">
        <w:rPr>
          <w:lang w:val="en"/>
        </w:rPr>
        <w:t xml:space="preserve">, </w:t>
      </w:r>
      <w:r w:rsidRPr="004D1537">
        <w:rPr>
          <w:i/>
          <w:iCs/>
          <w:lang w:val="en"/>
        </w:rPr>
        <w:t>26</w:t>
      </w:r>
      <w:r w:rsidRPr="004D1537">
        <w:rPr>
          <w:lang w:val="en"/>
        </w:rPr>
        <w:t>, 83-92.</w:t>
      </w:r>
    </w:p>
    <w:p w14:paraId="7DC5A25B" w14:textId="77777777" w:rsidR="004D1537" w:rsidRPr="004D1537" w:rsidRDefault="004D1537" w:rsidP="003022AC">
      <w:r w:rsidRPr="004D1537">
        <w:t xml:space="preserve">Hof, Y., </w:t>
      </w:r>
      <w:proofErr w:type="spellStart"/>
      <w:r w:rsidRPr="004D1537">
        <w:t>Wijnen</w:t>
      </w:r>
      <w:proofErr w:type="spellEnd"/>
      <w:r w:rsidRPr="004D1537">
        <w:t xml:space="preserve">, F., &amp; </w:t>
      </w:r>
      <w:proofErr w:type="spellStart"/>
      <w:r w:rsidRPr="004D1537">
        <w:t>Dejonckere</w:t>
      </w:r>
      <w:proofErr w:type="spellEnd"/>
      <w:r w:rsidRPr="004D1537">
        <w:t xml:space="preserve">, P. (2009). Language planning disturbances in children who clutter or have learning disabilities. </w:t>
      </w:r>
      <w:r w:rsidRPr="004D1537">
        <w:rPr>
          <w:i/>
        </w:rPr>
        <w:t>International Journal of Speech-Language Pathology, 11</w:t>
      </w:r>
      <w:r w:rsidRPr="004D1537">
        <w:t>, 496-508.</w:t>
      </w:r>
    </w:p>
    <w:p w14:paraId="21F285F4" w14:textId="77777777" w:rsidR="004D1537" w:rsidRPr="004D1537" w:rsidRDefault="004D1537" w:rsidP="003022AC">
      <w:r w:rsidRPr="004D1537">
        <w:t xml:space="preserve">Horton, W. S., </w:t>
      </w:r>
      <w:proofErr w:type="spellStart"/>
      <w:r w:rsidRPr="004D1537">
        <w:t>Spieler</w:t>
      </w:r>
      <w:proofErr w:type="spellEnd"/>
      <w:r w:rsidRPr="004D1537">
        <w:t xml:space="preserve">, D. H., &amp; </w:t>
      </w:r>
      <w:proofErr w:type="spellStart"/>
      <w:r w:rsidRPr="004D1537">
        <w:t>Shriberg</w:t>
      </w:r>
      <w:proofErr w:type="spellEnd"/>
      <w:r w:rsidRPr="004D1537">
        <w:t xml:space="preserve">, E. (2010). A corpus analysis of patterns of age-related change in conversational speech. </w:t>
      </w:r>
      <w:r w:rsidRPr="004D1537">
        <w:rPr>
          <w:i/>
        </w:rPr>
        <w:t>Psychology and Aging, 25</w:t>
      </w:r>
      <w:r w:rsidRPr="004D1537">
        <w:t>, 708-713.</w:t>
      </w:r>
    </w:p>
    <w:p w14:paraId="7009B615" w14:textId="77777777" w:rsidR="004D1537" w:rsidRPr="004D1537" w:rsidRDefault="004D1537" w:rsidP="003022AC">
      <w:r w:rsidRPr="004D1537">
        <w:t xml:space="preserve">Howell, P., Davis, S., &amp; Williams, R. (2009). The effects of bilingualism on stuttering during late childhood. </w:t>
      </w:r>
      <w:r w:rsidRPr="004D1537">
        <w:rPr>
          <w:i/>
          <w:iCs/>
        </w:rPr>
        <w:t>Archives of Disease in Childhood</w:t>
      </w:r>
      <w:r w:rsidRPr="004D1537">
        <w:t xml:space="preserve">, </w:t>
      </w:r>
      <w:r w:rsidRPr="004D1537">
        <w:rPr>
          <w:i/>
          <w:iCs/>
        </w:rPr>
        <w:t>94</w:t>
      </w:r>
      <w:r w:rsidRPr="004D1537">
        <w:t>, 42-46.</w:t>
      </w:r>
    </w:p>
    <w:p w14:paraId="3F9B38AB" w14:textId="77777777" w:rsidR="004D1537" w:rsidRPr="004D1537" w:rsidRDefault="004D1537" w:rsidP="003022AC">
      <w:r w:rsidRPr="004D1537">
        <w:t xml:space="preserve">Hubbard, C. P. (1998). Reliability of judgments of stuttering and disfluency in young children's speech. </w:t>
      </w:r>
      <w:r w:rsidRPr="004D1537">
        <w:rPr>
          <w:i/>
        </w:rPr>
        <w:t>Journal of Communication Disorders, 31</w:t>
      </w:r>
      <w:r w:rsidRPr="004D1537">
        <w:t>, 245-259.</w:t>
      </w:r>
    </w:p>
    <w:p w14:paraId="40D9C778" w14:textId="77777777" w:rsidR="004D1537" w:rsidRPr="004D1537" w:rsidRDefault="004D1537" w:rsidP="003022AC">
      <w:r w:rsidRPr="004D1537">
        <w:t xml:space="preserve">Ingham, R. &amp; </w:t>
      </w:r>
      <w:proofErr w:type="spellStart"/>
      <w:r w:rsidRPr="004D1537">
        <w:t>Cordes</w:t>
      </w:r>
      <w:proofErr w:type="spellEnd"/>
      <w:r w:rsidRPr="004D1537">
        <w:t xml:space="preserve">, A. K. (1997). Identifying the authoritative judgments of stuttering: comparisons of self-judgments and observer judgments. </w:t>
      </w:r>
      <w:r w:rsidRPr="004D1537">
        <w:rPr>
          <w:i/>
        </w:rPr>
        <w:t>Journal of Speech, Language, and Hearing Research</w:t>
      </w:r>
      <w:r w:rsidRPr="004D1537">
        <w:t>, 40, 581-594.</w:t>
      </w:r>
    </w:p>
    <w:p w14:paraId="7DC62E24" w14:textId="77777777" w:rsidR="004D1537" w:rsidRPr="004D1537" w:rsidRDefault="004D1537" w:rsidP="003022AC">
      <w:r w:rsidRPr="004D1537">
        <w:t xml:space="preserve">Ingham, R. J., </w:t>
      </w:r>
      <w:proofErr w:type="spellStart"/>
      <w:r w:rsidRPr="004D1537">
        <w:t>Cordes</w:t>
      </w:r>
      <w:proofErr w:type="spellEnd"/>
      <w:r w:rsidRPr="004D1537">
        <w:t xml:space="preserve">, A. K., &amp; Finn, P. (1993). Time-interval measurement of stuttering: systematic replication of Ingham, </w:t>
      </w:r>
      <w:proofErr w:type="spellStart"/>
      <w:r w:rsidRPr="004D1537">
        <w:t>Cordes</w:t>
      </w:r>
      <w:proofErr w:type="spellEnd"/>
      <w:r w:rsidRPr="004D1537">
        <w:t xml:space="preserve">, and </w:t>
      </w:r>
      <w:proofErr w:type="spellStart"/>
      <w:r w:rsidRPr="004D1537">
        <w:t>Gow</w:t>
      </w:r>
      <w:proofErr w:type="spellEnd"/>
      <w:r w:rsidRPr="004D1537">
        <w:t xml:space="preserve"> (1993</w:t>
      </w:r>
      <w:r w:rsidRPr="004D1537">
        <w:rPr>
          <w:i/>
        </w:rPr>
        <w:t>). Journal of Speech and Hearing Research, 36</w:t>
      </w:r>
      <w:r w:rsidRPr="004D1537">
        <w:t>, 1168-1176.</w:t>
      </w:r>
    </w:p>
    <w:p w14:paraId="36E51C55" w14:textId="77777777" w:rsidR="004D1537" w:rsidRPr="004D1537" w:rsidRDefault="004D1537" w:rsidP="003022AC">
      <w:r w:rsidRPr="004D1537">
        <w:t>Jones, M., Onslow, M., Packman, A., O'Brian, S., Hearne, A., Williams, S.</w:t>
      </w:r>
      <w:proofErr w:type="gramStart"/>
      <w:r w:rsidRPr="004D1537">
        <w:t>, .</w:t>
      </w:r>
      <w:proofErr w:type="gramEnd"/>
      <w:r w:rsidRPr="004D1537">
        <w:t xml:space="preserve"> . Schwarz, I. (2008). Extended follow-up of a randomized controlled trial of the </w:t>
      </w:r>
      <w:proofErr w:type="spellStart"/>
      <w:r w:rsidRPr="004D1537">
        <w:t>Lidcombe</w:t>
      </w:r>
      <w:proofErr w:type="spellEnd"/>
      <w:r w:rsidRPr="004D1537">
        <w:t xml:space="preserve"> Program of Early Stuttering Intervention. </w:t>
      </w:r>
      <w:r w:rsidRPr="004D1537">
        <w:rPr>
          <w:i/>
        </w:rPr>
        <w:t>International Journal of Language and Communication Disorders, 43</w:t>
      </w:r>
      <w:r w:rsidRPr="004D1537">
        <w:t>, 649-661.</w:t>
      </w:r>
    </w:p>
    <w:p w14:paraId="0E7CA919" w14:textId="77777777" w:rsidR="004D1537" w:rsidRPr="004D1537" w:rsidRDefault="004D1537" w:rsidP="003022AC">
      <w:r w:rsidRPr="004D1537">
        <w:rPr>
          <w:lang w:val="en"/>
        </w:rPr>
        <w:t xml:space="preserve">Justice, L. M., </w:t>
      </w:r>
      <w:proofErr w:type="spellStart"/>
      <w:r w:rsidRPr="004D1537">
        <w:rPr>
          <w:lang w:val="en"/>
        </w:rPr>
        <w:t>Breit</w:t>
      </w:r>
      <w:proofErr w:type="spellEnd"/>
      <w:r w:rsidRPr="004D1537">
        <w:rPr>
          <w:lang w:val="en"/>
        </w:rPr>
        <w:t xml:space="preserve">-Smith, A., &amp; Rogers, M. (2010). Data recycling: using existing databases to increase research capacity in speech-language development and disorders. </w:t>
      </w:r>
      <w:r w:rsidRPr="004D1537">
        <w:rPr>
          <w:i/>
          <w:iCs/>
          <w:lang w:val="en"/>
        </w:rPr>
        <w:t>Language, Speech, and Hearing Services in Schools</w:t>
      </w:r>
      <w:r w:rsidRPr="004D1537">
        <w:rPr>
          <w:lang w:val="en"/>
        </w:rPr>
        <w:t xml:space="preserve">, </w:t>
      </w:r>
      <w:r w:rsidRPr="004D1537">
        <w:rPr>
          <w:i/>
          <w:iCs/>
          <w:lang w:val="en"/>
        </w:rPr>
        <w:t>41</w:t>
      </w:r>
      <w:r w:rsidRPr="004D1537">
        <w:rPr>
          <w:lang w:val="en"/>
        </w:rPr>
        <w:t>, 39-43.</w:t>
      </w:r>
    </w:p>
    <w:p w14:paraId="5F6FCABE" w14:textId="77777777" w:rsidR="004D1537" w:rsidRPr="004D1537" w:rsidRDefault="004D1537" w:rsidP="003022AC">
      <w:r w:rsidRPr="004D1537">
        <w:t xml:space="preserve">Kemper, S., Hoffman, L., </w:t>
      </w:r>
      <w:proofErr w:type="spellStart"/>
      <w:r w:rsidRPr="004D1537">
        <w:t>Schmalzried</w:t>
      </w:r>
      <w:proofErr w:type="spellEnd"/>
      <w:r w:rsidRPr="004D1537">
        <w:t xml:space="preserve">, R., Herman, R., &amp; </w:t>
      </w:r>
      <w:proofErr w:type="spellStart"/>
      <w:r w:rsidRPr="004D1537">
        <w:t>Kieweg</w:t>
      </w:r>
      <w:proofErr w:type="spellEnd"/>
      <w:r w:rsidRPr="004D1537">
        <w:t xml:space="preserve">, D. (2011). Tracking talking: Dual task costs of planning and producing speech for young versus older adults. </w:t>
      </w:r>
      <w:r w:rsidRPr="004D1537">
        <w:rPr>
          <w:i/>
        </w:rPr>
        <w:t>Aging, Neuropsychology and Cognition, 18</w:t>
      </w:r>
      <w:r w:rsidRPr="004D1537">
        <w:t>, 257</w:t>
      </w:r>
      <w:r w:rsidRPr="004D1537">
        <w:rPr>
          <w:rFonts w:ascii="Cambria Math" w:hAnsi="Cambria Math" w:cs="Cambria Math"/>
        </w:rPr>
        <w:t>‐</w:t>
      </w:r>
      <w:r w:rsidRPr="004D1537">
        <w:t>279.</w:t>
      </w:r>
    </w:p>
    <w:p w14:paraId="5EC1D0BC" w14:textId="77777777" w:rsidR="004D1537" w:rsidRPr="004D1537" w:rsidRDefault="004D1537" w:rsidP="003022AC">
      <w:proofErr w:type="spellStart"/>
      <w:r w:rsidRPr="004D1537">
        <w:t>Kolk</w:t>
      </w:r>
      <w:proofErr w:type="spellEnd"/>
      <w:r w:rsidRPr="004D1537">
        <w:t xml:space="preserve">, H., &amp; </w:t>
      </w:r>
      <w:proofErr w:type="spellStart"/>
      <w:r w:rsidRPr="004D1537">
        <w:t>Heeschen</w:t>
      </w:r>
      <w:proofErr w:type="spellEnd"/>
      <w:r w:rsidRPr="004D1537">
        <w:t xml:space="preserve">, C. (1992). </w:t>
      </w:r>
      <w:proofErr w:type="spellStart"/>
      <w:r w:rsidRPr="004D1537">
        <w:t>Agrammatism</w:t>
      </w:r>
      <w:proofErr w:type="spellEnd"/>
      <w:r w:rsidRPr="004D1537">
        <w:t xml:space="preserve">, </w:t>
      </w:r>
      <w:proofErr w:type="spellStart"/>
      <w:r w:rsidRPr="004D1537">
        <w:t>paragrammatism</w:t>
      </w:r>
      <w:proofErr w:type="spellEnd"/>
      <w:r w:rsidRPr="004D1537">
        <w:t xml:space="preserve">, and the management of language.  </w:t>
      </w:r>
      <w:r w:rsidRPr="004D1537">
        <w:rPr>
          <w:i/>
        </w:rPr>
        <w:t>Language and Cognitive Processes, 7</w:t>
      </w:r>
      <w:r w:rsidRPr="004D1537">
        <w:t>, 89-­</w:t>
      </w:r>
      <w:r w:rsidRPr="004D1537">
        <w:rPr>
          <w:rFonts w:ascii="Cambria Math" w:hAnsi="Cambria Math" w:cs="Cambria Math"/>
        </w:rPr>
        <w:t>‐</w:t>
      </w:r>
      <w:r w:rsidRPr="004D1537">
        <w:t>129.</w:t>
      </w:r>
    </w:p>
    <w:p w14:paraId="4C71A3D9" w14:textId="77777777" w:rsidR="004D1537" w:rsidRPr="004D1537" w:rsidRDefault="004D1537" w:rsidP="003022AC">
      <w:proofErr w:type="spellStart"/>
      <w:r w:rsidRPr="004D1537">
        <w:rPr>
          <w:bCs/>
        </w:rPr>
        <w:t>Kowal</w:t>
      </w:r>
      <w:proofErr w:type="spellEnd"/>
      <w:r w:rsidRPr="004D1537">
        <w:rPr>
          <w:bCs/>
        </w:rPr>
        <w:t xml:space="preserve">, S., O’Connell, D. C., &amp; Sabin, E. F. </w:t>
      </w:r>
      <w:r w:rsidRPr="004D1537">
        <w:t xml:space="preserve">(1975). Development of temporal planning and vocal hesitations in spontaneous narratives. </w:t>
      </w:r>
      <w:r w:rsidRPr="004D1537">
        <w:rPr>
          <w:i/>
          <w:iCs/>
        </w:rPr>
        <w:t>Journal of Psycholinguistic Research, 4,</w:t>
      </w:r>
      <w:r w:rsidRPr="004D1537">
        <w:t>195–207.</w:t>
      </w:r>
    </w:p>
    <w:p w14:paraId="3EA796B8" w14:textId="77777777" w:rsidR="004D1537" w:rsidRPr="004D1537" w:rsidRDefault="004D1537" w:rsidP="003022AC">
      <w:r w:rsidRPr="004D1537">
        <w:t xml:space="preserve">Lake, J. K., Humphreys, K. R., &amp; </w:t>
      </w:r>
      <w:proofErr w:type="spellStart"/>
      <w:r w:rsidRPr="004D1537">
        <w:t>Cardy</w:t>
      </w:r>
      <w:proofErr w:type="spellEnd"/>
      <w:r w:rsidRPr="004D1537">
        <w:t xml:space="preserve">, S. (2011). Listener vs. speaker-oriented aspects of speech: Studying the disfluencies of individuals with autism spectrum disorders. </w:t>
      </w:r>
      <w:proofErr w:type="spellStart"/>
      <w:r w:rsidRPr="004D1537">
        <w:rPr>
          <w:i/>
        </w:rPr>
        <w:t>Psychonomic</w:t>
      </w:r>
      <w:proofErr w:type="spellEnd"/>
      <w:r w:rsidRPr="004D1537">
        <w:rPr>
          <w:i/>
        </w:rPr>
        <w:t xml:space="preserve"> Bulletin and Review, 18</w:t>
      </w:r>
      <w:r w:rsidRPr="004D1537">
        <w:t>, 135-140.</w:t>
      </w:r>
    </w:p>
    <w:p w14:paraId="3E4DF759" w14:textId="77777777" w:rsidR="004D1537" w:rsidRPr="004D1537" w:rsidRDefault="004D1537" w:rsidP="003022AC">
      <w:r w:rsidRPr="004D1537">
        <w:lastRenderedPageBreak/>
        <w:t xml:space="preserve">Larsen-Freeman, D. (2009). Adjusting expectations: the study of complexity, accuracy, and fluency in second language acquisition. </w:t>
      </w:r>
      <w:r w:rsidRPr="004D1537">
        <w:rPr>
          <w:i/>
          <w:iCs/>
        </w:rPr>
        <w:t>Applied Linguistics, 30</w:t>
      </w:r>
      <w:r w:rsidRPr="004D1537">
        <w:t xml:space="preserve">, 579-589. </w:t>
      </w:r>
    </w:p>
    <w:p w14:paraId="5016D764" w14:textId="77777777" w:rsidR="004D1537" w:rsidRPr="004D1537" w:rsidRDefault="004D1537" w:rsidP="003022AC">
      <w:pPr>
        <w:rPr>
          <w:lang w:val="en"/>
        </w:rPr>
      </w:pPr>
      <w:r w:rsidRPr="004D1537">
        <w:rPr>
          <w:lang w:val="en"/>
        </w:rPr>
        <w:t xml:space="preserve">Lee, L. L., &amp; Canter, S. M. (1971). Developmental sentence scoring: a clinical procedure for estimating syntactic development in children's spontaneous speech. </w:t>
      </w:r>
      <w:r w:rsidRPr="004D1537">
        <w:rPr>
          <w:i/>
          <w:iCs/>
          <w:lang w:val="en"/>
        </w:rPr>
        <w:t>Journal of Speech &amp; Hearing Disorders</w:t>
      </w:r>
      <w:r w:rsidRPr="004D1537">
        <w:rPr>
          <w:lang w:val="en"/>
        </w:rPr>
        <w:t xml:space="preserve">, </w:t>
      </w:r>
      <w:r w:rsidRPr="004D1537">
        <w:rPr>
          <w:i/>
          <w:iCs/>
          <w:lang w:val="en"/>
        </w:rPr>
        <w:t xml:space="preserve">36, </w:t>
      </w:r>
      <w:r w:rsidRPr="004D1537">
        <w:rPr>
          <w:lang w:val="en"/>
        </w:rPr>
        <w:t xml:space="preserve">315-340. </w:t>
      </w:r>
    </w:p>
    <w:p w14:paraId="1751EACD" w14:textId="77777777" w:rsidR="004D1537" w:rsidRPr="004D1537" w:rsidRDefault="004D1537" w:rsidP="003022AC">
      <w:r w:rsidRPr="004D1537">
        <w:t>Leech, K., Bernstein Ratner, N. &amp; Weber, C. (in review). Linguistic predictors of persistence and recovery in children who stutter</w:t>
      </w:r>
      <w:r w:rsidRPr="004D1537">
        <w:rPr>
          <w:i/>
        </w:rPr>
        <w:t>. Journal of Fluency Disorders</w:t>
      </w:r>
      <w:r w:rsidRPr="004D1537">
        <w:t>.</w:t>
      </w:r>
    </w:p>
    <w:p w14:paraId="3CA97B49" w14:textId="77777777" w:rsidR="004D1537" w:rsidRPr="004D1537" w:rsidRDefault="004D1537" w:rsidP="003022AC">
      <w:pPr>
        <w:rPr>
          <w:lang w:val="en"/>
        </w:rPr>
      </w:pPr>
      <w:r w:rsidRPr="004D1537">
        <w:rPr>
          <w:lang w:val="en"/>
        </w:rPr>
        <w:t xml:space="preserve">Leech, K., </w:t>
      </w:r>
      <w:proofErr w:type="spellStart"/>
      <w:r w:rsidRPr="004D1537">
        <w:rPr>
          <w:lang w:val="en"/>
        </w:rPr>
        <w:t>Salo</w:t>
      </w:r>
      <w:proofErr w:type="spellEnd"/>
      <w:r w:rsidRPr="004D1537">
        <w:rPr>
          <w:lang w:val="en"/>
        </w:rPr>
        <w:t>, V., Rowe, M., &amp; Cabrera, N. (2013). Father input and child vocabulary development: The importance of '</w:t>
      </w:r>
      <w:proofErr w:type="spellStart"/>
      <w:r w:rsidRPr="004D1537">
        <w:rPr>
          <w:lang w:val="en"/>
        </w:rPr>
        <w:t>Wh</w:t>
      </w:r>
      <w:proofErr w:type="spellEnd"/>
      <w:r w:rsidRPr="004D1537">
        <w:rPr>
          <w:lang w:val="en"/>
        </w:rPr>
        <w:t xml:space="preserve">', questions and clarification requests. </w:t>
      </w:r>
      <w:r w:rsidRPr="004D1537">
        <w:rPr>
          <w:i/>
          <w:iCs/>
          <w:lang w:val="en"/>
        </w:rPr>
        <w:t>Seminars in Speech and Language</w:t>
      </w:r>
      <w:r w:rsidRPr="004D1537">
        <w:rPr>
          <w:lang w:val="en"/>
        </w:rPr>
        <w:t xml:space="preserve">, </w:t>
      </w:r>
      <w:r w:rsidRPr="004D1537">
        <w:rPr>
          <w:i/>
          <w:iCs/>
          <w:lang w:val="en"/>
        </w:rPr>
        <w:t>34</w:t>
      </w:r>
      <w:r w:rsidRPr="004D1537">
        <w:rPr>
          <w:lang w:val="en"/>
        </w:rPr>
        <w:t xml:space="preserve">(4), 249-259. </w:t>
      </w:r>
    </w:p>
    <w:p w14:paraId="4CEB7DEE" w14:textId="77777777" w:rsidR="004D1537" w:rsidRPr="004D1537" w:rsidRDefault="004D1537" w:rsidP="003022AC">
      <w:proofErr w:type="spellStart"/>
      <w:r w:rsidRPr="004D1537">
        <w:t>Levelt</w:t>
      </w:r>
      <w:proofErr w:type="spellEnd"/>
      <w:r w:rsidRPr="004D1537">
        <w:t xml:space="preserve">, W., </w:t>
      </w:r>
      <w:proofErr w:type="spellStart"/>
      <w:r w:rsidRPr="004D1537">
        <w:t>Roelofs</w:t>
      </w:r>
      <w:proofErr w:type="spellEnd"/>
      <w:r w:rsidRPr="004D1537">
        <w:t xml:space="preserve">, A., &amp; Meyer, A. (1999). A theory of lexical access in speech production.  </w:t>
      </w:r>
      <w:r w:rsidRPr="004D1537">
        <w:rPr>
          <w:i/>
        </w:rPr>
        <w:t>Behavioral and Brain Sciences, 22</w:t>
      </w:r>
      <w:r w:rsidRPr="004D1537">
        <w:t>, 1-38.</w:t>
      </w:r>
    </w:p>
    <w:p w14:paraId="014AE836" w14:textId="77777777" w:rsidR="004D1537" w:rsidRPr="004D1537" w:rsidRDefault="004D1537" w:rsidP="003022AC">
      <w:proofErr w:type="spellStart"/>
      <w:r w:rsidRPr="004D1537">
        <w:t>Libertus</w:t>
      </w:r>
      <w:proofErr w:type="spellEnd"/>
      <w:r w:rsidRPr="004D1537">
        <w:t xml:space="preserve">, M. E., </w:t>
      </w:r>
      <w:proofErr w:type="spellStart"/>
      <w:r w:rsidRPr="004D1537">
        <w:t>Odic</w:t>
      </w:r>
      <w:proofErr w:type="spellEnd"/>
      <w:r w:rsidRPr="004D1537">
        <w:t xml:space="preserve">, D., </w:t>
      </w:r>
      <w:proofErr w:type="spellStart"/>
      <w:r w:rsidRPr="004D1537">
        <w:t>Feigenson</w:t>
      </w:r>
      <w:proofErr w:type="spellEnd"/>
      <w:r w:rsidRPr="004D1537">
        <w:t xml:space="preserve">, L., &amp; </w:t>
      </w:r>
      <w:proofErr w:type="spellStart"/>
      <w:r w:rsidRPr="004D1537">
        <w:t>Halberda</w:t>
      </w:r>
      <w:proofErr w:type="spellEnd"/>
      <w:r w:rsidRPr="004D1537">
        <w:t>, J. (2015). A developmental vocabulary assessment for parents (DVAP): validating parental report of vocabulary size in 2-to 7-year-old children. Journal of Cognition and Development, (ahead-of-print), 1-13.</w:t>
      </w:r>
    </w:p>
    <w:p w14:paraId="31BAFD71" w14:textId="77777777" w:rsidR="004D1537" w:rsidRPr="004D1537" w:rsidRDefault="004D1537" w:rsidP="003022AC">
      <w:proofErr w:type="spellStart"/>
      <w:r w:rsidRPr="004D1537">
        <w:t>Lickley</w:t>
      </w:r>
      <w:proofErr w:type="spellEnd"/>
      <w:r w:rsidRPr="004D1537">
        <w:t xml:space="preserve">, R. J., &amp; Bard, E. C. (1998). When can listeners detect disfluency in spontaneous speech? </w:t>
      </w:r>
      <w:r w:rsidRPr="004D1537">
        <w:rPr>
          <w:i/>
        </w:rPr>
        <w:t>Language and Speech, 41</w:t>
      </w:r>
      <w:r w:rsidRPr="004D1537">
        <w:t>, 203</w:t>
      </w:r>
      <w:r w:rsidRPr="004D1537">
        <w:rPr>
          <w:rFonts w:ascii="Cambria Math" w:hAnsi="Cambria Math" w:cs="Cambria Math"/>
        </w:rPr>
        <w:t>‐</w:t>
      </w:r>
      <w:r w:rsidRPr="004D1537">
        <w:t>226.</w:t>
      </w:r>
    </w:p>
    <w:p w14:paraId="6D9996C4" w14:textId="77777777" w:rsidR="004D1537" w:rsidRPr="004D1537" w:rsidRDefault="004D1537" w:rsidP="003022AC">
      <w:r w:rsidRPr="004D1537">
        <w:t xml:space="preserve">MacGregor, L. J., Corley, M., &amp; Donaldson, D. I. (2010). Listening to the sound of silence: disfluent silent pauses in speech have consequences for listeners. </w:t>
      </w:r>
      <w:proofErr w:type="spellStart"/>
      <w:r w:rsidRPr="004D1537">
        <w:rPr>
          <w:i/>
        </w:rPr>
        <w:t>Neuropsychologia</w:t>
      </w:r>
      <w:proofErr w:type="spellEnd"/>
      <w:r w:rsidRPr="004D1537">
        <w:rPr>
          <w:i/>
        </w:rPr>
        <w:t>, 48</w:t>
      </w:r>
      <w:r w:rsidRPr="004D1537">
        <w:t>, 3982-3992.</w:t>
      </w:r>
    </w:p>
    <w:p w14:paraId="3839C3D1" w14:textId="77777777" w:rsidR="004D1537" w:rsidRPr="004D1537" w:rsidRDefault="004D1537" w:rsidP="003022AC">
      <w:proofErr w:type="spellStart"/>
      <w:r w:rsidRPr="004D1537">
        <w:t>Maclay</w:t>
      </w:r>
      <w:proofErr w:type="spellEnd"/>
      <w:r w:rsidRPr="004D1537">
        <w:t xml:space="preserve">, H., &amp; Osgood, C. (1959). Hesitation phenomena in spontaneous English speech. </w:t>
      </w:r>
      <w:r w:rsidRPr="004D1537">
        <w:rPr>
          <w:i/>
        </w:rPr>
        <w:t>Word, 25</w:t>
      </w:r>
      <w:r w:rsidRPr="004D1537">
        <w:t xml:space="preserve">, 19-44.  </w:t>
      </w:r>
    </w:p>
    <w:p w14:paraId="1B1A0CA8" w14:textId="77777777" w:rsidR="004D1537" w:rsidRPr="004D1537" w:rsidRDefault="004D1537" w:rsidP="003022AC">
      <w:proofErr w:type="spellStart"/>
      <w:r w:rsidRPr="004D1537">
        <w:t>MacWhinney</w:t>
      </w:r>
      <w:proofErr w:type="spellEnd"/>
      <w:r w:rsidRPr="004D1537">
        <w:t xml:space="preserve">, B. (2000). </w:t>
      </w:r>
      <w:r w:rsidRPr="004D1537">
        <w:rPr>
          <w:i/>
        </w:rPr>
        <w:t>The CHILDES project: tools for analyzing talk (3rd ed.)</w:t>
      </w:r>
      <w:r w:rsidRPr="004D1537">
        <w:t xml:space="preserve">. Mahwah, NJ: Lawrence Erlbaum.  </w:t>
      </w:r>
    </w:p>
    <w:p w14:paraId="516459CE" w14:textId="77777777" w:rsidR="004D1537" w:rsidRPr="004D1537" w:rsidRDefault="004D1537" w:rsidP="003022AC">
      <w:proofErr w:type="spellStart"/>
      <w:r w:rsidRPr="004D1537">
        <w:t>MacWhinney</w:t>
      </w:r>
      <w:proofErr w:type="spellEnd"/>
      <w:r w:rsidRPr="004D1537">
        <w:t xml:space="preserve">, B. &amp; Bernstein Ratner, N.  (2015 and to appear). Using CHILDES archive and </w:t>
      </w:r>
      <w:proofErr w:type="spellStart"/>
      <w:r w:rsidRPr="004D1537">
        <w:t>TalkBank</w:t>
      </w:r>
      <w:proofErr w:type="spellEnd"/>
      <w:r w:rsidRPr="004D1537">
        <w:t xml:space="preserve"> tools to inform clinical decision making in developmental language disorders. LSA </w:t>
      </w:r>
      <w:r w:rsidRPr="004D1537">
        <w:rPr>
          <w:i/>
          <w:iCs/>
        </w:rPr>
        <w:t>Linguistic Linked Open Data (LLOD) Resources</w:t>
      </w:r>
      <w:r w:rsidRPr="004D1537">
        <w:t xml:space="preserve"> </w:t>
      </w:r>
      <w:r w:rsidRPr="004D1537">
        <w:rPr>
          <w:i/>
          <w:iCs/>
        </w:rPr>
        <w:t xml:space="preserve">for Collaborative Data-Intensive Research in the Language Sciences Workshop, </w:t>
      </w:r>
      <w:r w:rsidRPr="004D1537">
        <w:rPr>
          <w:iCs/>
        </w:rPr>
        <w:t>Chicago, July</w:t>
      </w:r>
      <w:r w:rsidRPr="004D1537">
        <w:rPr>
          <w:i/>
          <w:iCs/>
        </w:rPr>
        <w:t xml:space="preserve">. </w:t>
      </w:r>
      <w:r w:rsidRPr="004D1537">
        <w:rPr>
          <w:iCs/>
        </w:rPr>
        <w:t xml:space="preserve">To appear </w:t>
      </w:r>
      <w:proofErr w:type="gramStart"/>
      <w:r w:rsidRPr="004D1537">
        <w:rPr>
          <w:iCs/>
        </w:rPr>
        <w:t xml:space="preserve">in </w:t>
      </w:r>
      <w:r w:rsidRPr="004D1537">
        <w:t xml:space="preserve"> </w:t>
      </w:r>
      <w:r w:rsidRPr="004D1537">
        <w:rPr>
          <w:i/>
        </w:rPr>
        <w:t>Language</w:t>
      </w:r>
      <w:proofErr w:type="gramEnd"/>
      <w:r w:rsidRPr="004D1537">
        <w:rPr>
          <w:i/>
        </w:rPr>
        <w:t xml:space="preserve"> Resources and Evaluation Journal </w:t>
      </w:r>
      <w:r w:rsidRPr="004D1537">
        <w:t>Special Issue: “Development of Linguistic Linked Open Data Resources for Collaborative Data-Intensive Research in the Language Sciences.”</w:t>
      </w:r>
    </w:p>
    <w:p w14:paraId="11D60656" w14:textId="77777777" w:rsidR="004D1537" w:rsidRPr="004D1537" w:rsidRDefault="004D1537" w:rsidP="003022AC">
      <w:proofErr w:type="spellStart"/>
      <w:r w:rsidRPr="004D1537">
        <w:t>MacWhinney</w:t>
      </w:r>
      <w:proofErr w:type="spellEnd"/>
      <w:r w:rsidRPr="004D1537">
        <w:t xml:space="preserve">, B., &amp; </w:t>
      </w:r>
      <w:proofErr w:type="spellStart"/>
      <w:r w:rsidRPr="004D1537">
        <w:t>Osser</w:t>
      </w:r>
      <w:proofErr w:type="spellEnd"/>
      <w:r w:rsidRPr="004D1537">
        <w:t>, H. (1977). Verbal planning functions in children’s speech. Child Development, 48, 978-985.</w:t>
      </w:r>
    </w:p>
    <w:p w14:paraId="5ABDC431" w14:textId="77777777" w:rsidR="004D1537" w:rsidRPr="004D1537" w:rsidRDefault="004D1537" w:rsidP="003022AC">
      <w:r w:rsidRPr="004D1537">
        <w:t xml:space="preserve">Martin, R. C., Crowther, J. E., Knight, M., Tamborello, F., 2nd, &amp; Yang, C.-L. (2010). Planning in sentence production: evidence for the phrase as a default planning scope. </w:t>
      </w:r>
      <w:r w:rsidRPr="004D1537">
        <w:rPr>
          <w:i/>
        </w:rPr>
        <w:t>Cognition, 116</w:t>
      </w:r>
      <w:r w:rsidRPr="004D1537">
        <w:t>, 177-192.</w:t>
      </w:r>
    </w:p>
    <w:p w14:paraId="3D1C796C" w14:textId="77777777" w:rsidR="004D1537" w:rsidRPr="004D1537" w:rsidRDefault="004D1537" w:rsidP="003022AC">
      <w:r w:rsidRPr="004D1537">
        <w:t xml:space="preserve">McDaniel, D., McKee, C., &amp; Garrett, M. F. (2010). Children's sentence planning: Syntactic correlates of fluency variations. </w:t>
      </w:r>
      <w:r w:rsidRPr="004D1537">
        <w:rPr>
          <w:i/>
        </w:rPr>
        <w:t>Journal of Child Language, 37</w:t>
      </w:r>
      <w:r w:rsidRPr="004D1537">
        <w:t>, 59-94.</w:t>
      </w:r>
    </w:p>
    <w:p w14:paraId="086AF41D" w14:textId="77777777" w:rsidR="004D1537" w:rsidRPr="004D1537" w:rsidRDefault="004D1537" w:rsidP="003022AC">
      <w:r w:rsidRPr="004D1537">
        <w:t>Miles, S., &amp; Bernstein Ratner, N. (2001). Parental language input to children at stuttering onset</w:t>
      </w:r>
      <w:r w:rsidRPr="004D1537">
        <w:rPr>
          <w:i/>
        </w:rPr>
        <w:t>.  Journal of Speech, Language and Hearing Research, 44</w:t>
      </w:r>
      <w:r w:rsidRPr="004D1537">
        <w:t>, 1116-1130.</w:t>
      </w:r>
    </w:p>
    <w:p w14:paraId="0A23A1C7" w14:textId="77777777" w:rsidR="004D1537" w:rsidRPr="004D1537" w:rsidRDefault="004D1537" w:rsidP="003022AC">
      <w:r w:rsidRPr="004D1537">
        <w:t xml:space="preserve">Mora, J. (2006) Age effects on oral fluency development. In C. Muñoz (ed.) </w:t>
      </w:r>
      <w:r w:rsidRPr="004D1537">
        <w:rPr>
          <w:i/>
        </w:rPr>
        <w:t>Age and the rate of foreign language learning</w:t>
      </w:r>
      <w:r w:rsidRPr="004D1537">
        <w:t xml:space="preserve">. </w:t>
      </w:r>
      <w:proofErr w:type="spellStart"/>
      <w:r w:rsidRPr="004D1537">
        <w:t>Clevedon</w:t>
      </w:r>
      <w:proofErr w:type="spellEnd"/>
      <w:r w:rsidRPr="004D1537">
        <w:t>, GB: Multi-lingual matters.</w:t>
      </w:r>
    </w:p>
    <w:p w14:paraId="14020D56" w14:textId="77777777" w:rsidR="004D1537" w:rsidRPr="004D1537" w:rsidRDefault="004D1537" w:rsidP="003022AC">
      <w:r w:rsidRPr="004D1537">
        <w:lastRenderedPageBreak/>
        <w:t xml:space="preserve">Nation, P. (1989). Improving speaking fluency. </w:t>
      </w:r>
      <w:r w:rsidRPr="004D1537">
        <w:rPr>
          <w:i/>
        </w:rPr>
        <w:t>System, 17,</w:t>
      </w:r>
      <w:r w:rsidRPr="004D1537">
        <w:t xml:space="preserve"> 377-384.</w:t>
      </w:r>
    </w:p>
    <w:p w14:paraId="2DC65F01" w14:textId="77777777" w:rsidR="004D1537" w:rsidRPr="004D1537" w:rsidRDefault="004D1537" w:rsidP="003022AC">
      <w:pPr>
        <w:rPr>
          <w:lang w:val="en"/>
        </w:rPr>
      </w:pPr>
      <w:r w:rsidRPr="004D1537">
        <w:rPr>
          <w:lang w:val="en"/>
        </w:rPr>
        <w:t xml:space="preserve">Nip, I. B., &amp; Green, J. R. (2013). Increases in cognitive and linguistic processing primarily account for increases in speaking rate with age. </w:t>
      </w:r>
      <w:r w:rsidRPr="004D1537">
        <w:rPr>
          <w:i/>
          <w:iCs/>
          <w:lang w:val="en"/>
        </w:rPr>
        <w:t>Child Development</w:t>
      </w:r>
      <w:r w:rsidRPr="004D1537">
        <w:rPr>
          <w:lang w:val="en"/>
        </w:rPr>
        <w:t xml:space="preserve">, </w:t>
      </w:r>
      <w:r w:rsidRPr="004D1537">
        <w:rPr>
          <w:i/>
          <w:iCs/>
          <w:lang w:val="en"/>
        </w:rPr>
        <w:t>84</w:t>
      </w:r>
      <w:r w:rsidRPr="004D1537">
        <w:rPr>
          <w:lang w:val="en"/>
        </w:rPr>
        <w:t>, 1324-1337.</w:t>
      </w:r>
    </w:p>
    <w:p w14:paraId="2E377D22" w14:textId="77777777" w:rsidR="004D1537" w:rsidRPr="004D1537" w:rsidRDefault="004D1537" w:rsidP="003022AC">
      <w:pPr>
        <w:rPr>
          <w:lang w:val="en"/>
        </w:rPr>
      </w:pPr>
      <w:r w:rsidRPr="004D1537">
        <w:t xml:space="preserve">Norris, J., &amp; Ortega, L. (2009). Towards an organic approach to investigating CAF in instructed SLA: the case of complexity. </w:t>
      </w:r>
      <w:r w:rsidRPr="004D1537">
        <w:rPr>
          <w:i/>
          <w:iCs/>
        </w:rPr>
        <w:t>Applied Linguistics, 30</w:t>
      </w:r>
      <w:r w:rsidRPr="004D1537">
        <w:t>, 555-578</w:t>
      </w:r>
      <w:r w:rsidRPr="004D1537">
        <w:rPr>
          <w:lang w:val="en"/>
        </w:rPr>
        <w:t>.</w:t>
      </w:r>
    </w:p>
    <w:p w14:paraId="21C85E0A" w14:textId="77777777" w:rsidR="004D1537" w:rsidRPr="004D1537" w:rsidRDefault="004D1537" w:rsidP="003022AC">
      <w:r w:rsidRPr="004D1537">
        <w:t xml:space="preserve">Nye, C., </w:t>
      </w:r>
      <w:proofErr w:type="spellStart"/>
      <w:r w:rsidRPr="004D1537">
        <w:t>Vanryckeghem</w:t>
      </w:r>
      <w:proofErr w:type="spellEnd"/>
      <w:r w:rsidRPr="004D1537">
        <w:t xml:space="preserve">, M., Schwartz, J. B., Herder, C., Turner III, H. M., Howard, C., &amp; ... </w:t>
      </w:r>
      <w:proofErr w:type="spellStart"/>
      <w:r w:rsidRPr="004D1537">
        <w:t>Bosshardt</w:t>
      </w:r>
      <w:proofErr w:type="spellEnd"/>
      <w:r w:rsidRPr="004D1537">
        <w:t>, H. (2013). Behavioral stuttering interventions for children and adolescents: A systematic review and meta-analysis. </w:t>
      </w:r>
      <w:r w:rsidRPr="004D1537">
        <w:rPr>
          <w:i/>
          <w:iCs/>
        </w:rPr>
        <w:t>Journal of Speech, Language &amp; Hearing Research</w:t>
      </w:r>
      <w:r w:rsidRPr="004D1537">
        <w:t>, </w:t>
      </w:r>
      <w:r w:rsidRPr="004D1537">
        <w:rPr>
          <w:i/>
          <w:iCs/>
        </w:rPr>
        <w:t>56</w:t>
      </w:r>
      <w:r w:rsidRPr="004D1537">
        <w:t>), 921-932. </w:t>
      </w:r>
    </w:p>
    <w:p w14:paraId="1ECC7390" w14:textId="77777777" w:rsidR="004D1537" w:rsidRPr="004D1537" w:rsidRDefault="004D1537" w:rsidP="003022AC">
      <w:proofErr w:type="spellStart"/>
      <w:r w:rsidRPr="004D1537">
        <w:t>Ozuru</w:t>
      </w:r>
      <w:proofErr w:type="spellEnd"/>
      <w:r w:rsidRPr="004D1537">
        <w:t xml:space="preserve">, Y., &amp; </w:t>
      </w:r>
      <w:proofErr w:type="spellStart"/>
      <w:r w:rsidRPr="004D1537">
        <w:t>Hirst</w:t>
      </w:r>
      <w:proofErr w:type="spellEnd"/>
      <w:r w:rsidRPr="004D1537">
        <w:t xml:space="preserve">, W. (2006). Surface features of utterances, credibility judgments, and memory. </w:t>
      </w:r>
      <w:r w:rsidRPr="004D1537">
        <w:rPr>
          <w:i/>
        </w:rPr>
        <w:t>Memory and Cognition, 34</w:t>
      </w:r>
      <w:r w:rsidRPr="004D1537">
        <w:t>, 1512-1526.</w:t>
      </w:r>
    </w:p>
    <w:p w14:paraId="247A0B32" w14:textId="77777777" w:rsidR="004D1537" w:rsidRPr="004D1537" w:rsidRDefault="004D1537" w:rsidP="003022AC">
      <w:r w:rsidRPr="004D1537">
        <w:t xml:space="preserve">Parra, M., Hoff, E., &amp; Core, C. (2011). Relations among language exposure, phonological memory, and language development in Spanish-English bilingually-developing two-year-olds. </w:t>
      </w:r>
      <w:r w:rsidRPr="004D1537">
        <w:rPr>
          <w:i/>
          <w:iCs/>
        </w:rPr>
        <w:t>Journal of Experimental Child Psychology</w:t>
      </w:r>
      <w:r w:rsidRPr="004D1537">
        <w:t xml:space="preserve">, </w:t>
      </w:r>
      <w:r w:rsidRPr="004D1537">
        <w:rPr>
          <w:i/>
          <w:iCs/>
        </w:rPr>
        <w:t>108</w:t>
      </w:r>
      <w:r w:rsidRPr="004D1537">
        <w:t xml:space="preserve">(1), 113–125. </w:t>
      </w:r>
    </w:p>
    <w:p w14:paraId="790C3342" w14:textId="77777777" w:rsidR="004D1537" w:rsidRPr="004D1537" w:rsidRDefault="004D1537" w:rsidP="003022AC">
      <w:r w:rsidRPr="004D1537">
        <w:t xml:space="preserve">Pellegrino, F., Farinas, J., &amp; </w:t>
      </w:r>
      <w:proofErr w:type="spellStart"/>
      <w:r w:rsidRPr="004D1537">
        <w:t>Rouas</w:t>
      </w:r>
      <w:proofErr w:type="spellEnd"/>
      <w:r w:rsidRPr="004D1537">
        <w:t>, J.</w:t>
      </w:r>
      <w:r w:rsidRPr="004D1537">
        <w:rPr>
          <w:rFonts w:ascii="Cambria Math" w:hAnsi="Cambria Math" w:cs="Cambria Math"/>
        </w:rPr>
        <w:t>‐</w:t>
      </w:r>
      <w:r w:rsidRPr="004D1537">
        <w:t>L. (2004). Automatic estimation of speaking rate in multilingual spontaneous speech. Paper presented at the Proceedings of Speech Prosody 2004, Nara, Japan.</w:t>
      </w:r>
    </w:p>
    <w:p w14:paraId="641770B9" w14:textId="77777777" w:rsidR="004D1537" w:rsidRPr="004D1537" w:rsidRDefault="004D1537" w:rsidP="003022AC">
      <w:proofErr w:type="spellStart"/>
      <w:r w:rsidRPr="004D1537">
        <w:t>Polat</w:t>
      </w:r>
      <w:proofErr w:type="spellEnd"/>
      <w:r w:rsidRPr="004D1537">
        <w:t xml:space="preserve">, B., &amp; Kim, Y. (2014). Dynamics of complexity and accuracy: A longitudinal case study of advanced untutored development. </w:t>
      </w:r>
      <w:r w:rsidRPr="004D1537">
        <w:rPr>
          <w:i/>
          <w:iCs/>
        </w:rPr>
        <w:t>Applied Linguistics, 35</w:t>
      </w:r>
      <w:r w:rsidRPr="004D1537">
        <w:t xml:space="preserve">, 184-207. </w:t>
      </w:r>
    </w:p>
    <w:p w14:paraId="724C4BE3" w14:textId="77777777" w:rsidR="004D1537" w:rsidRPr="004D1537" w:rsidRDefault="004D1537" w:rsidP="003022AC">
      <w:proofErr w:type="spellStart"/>
      <w:r w:rsidRPr="004D1537">
        <w:t>Postma</w:t>
      </w:r>
      <w:proofErr w:type="spellEnd"/>
      <w:r w:rsidRPr="004D1537">
        <w:t xml:space="preserve">, A., &amp; </w:t>
      </w:r>
      <w:proofErr w:type="spellStart"/>
      <w:r w:rsidRPr="004D1537">
        <w:t>Kolk</w:t>
      </w:r>
      <w:proofErr w:type="spellEnd"/>
      <w:r w:rsidRPr="004D1537">
        <w:t xml:space="preserve">, H. (1993). The covert repair hypothesis: Pre-articulatory repair processes in normal speech. </w:t>
      </w:r>
      <w:r w:rsidRPr="004D1537">
        <w:rPr>
          <w:i/>
        </w:rPr>
        <w:t>Journal of Speech and Hearing Research, 36</w:t>
      </w:r>
      <w:r w:rsidRPr="004D1537">
        <w:t>, 472.</w:t>
      </w:r>
    </w:p>
    <w:p w14:paraId="740825C5" w14:textId="77777777" w:rsidR="004D1537" w:rsidRPr="004D1537" w:rsidRDefault="004D1537" w:rsidP="003022AC">
      <w:r w:rsidRPr="004D1537">
        <w:t xml:space="preserve">Riley, J., Riley, G., &amp; Maguire, G. (2004). Subjective Screening of Stuttering Severity, Locus of Control and Avoidance: research edition. </w:t>
      </w:r>
      <w:r w:rsidRPr="004D1537">
        <w:rPr>
          <w:i/>
        </w:rPr>
        <w:t>Journal of Fluency Disorders, 29</w:t>
      </w:r>
      <w:r w:rsidRPr="004D1537">
        <w:t>, 51</w:t>
      </w:r>
      <w:r w:rsidRPr="004D1537">
        <w:rPr>
          <w:rFonts w:ascii="Cambria Math" w:hAnsi="Cambria Math" w:cs="Cambria Math"/>
        </w:rPr>
        <w:t>‐</w:t>
      </w:r>
      <w:r w:rsidRPr="004D1537">
        <w:t>62.</w:t>
      </w:r>
    </w:p>
    <w:p w14:paraId="779DDC64" w14:textId="77777777" w:rsidR="004D1537" w:rsidRPr="004D1537" w:rsidRDefault="004D1537" w:rsidP="003022AC">
      <w:proofErr w:type="spellStart"/>
      <w:r w:rsidRPr="004D1537">
        <w:t>Rispoli</w:t>
      </w:r>
      <w:proofErr w:type="spellEnd"/>
      <w:r w:rsidRPr="004D1537">
        <w:t>, M., Hadley, P., &amp; Holt, J.  (2008). Stalls and revisions:  A developmental perspective on sentence production</w:t>
      </w:r>
      <w:r w:rsidRPr="004D1537">
        <w:rPr>
          <w:i/>
        </w:rPr>
        <w:t>. Journal of Speech, Language and Hearing Research, 51</w:t>
      </w:r>
      <w:r w:rsidRPr="004D1537">
        <w:t>, 953-966.</w:t>
      </w:r>
    </w:p>
    <w:p w14:paraId="7E1CE2D5" w14:textId="77777777" w:rsidR="004D1537" w:rsidRPr="004D1537" w:rsidRDefault="004D1537" w:rsidP="003022AC">
      <w:r w:rsidRPr="004D1537">
        <w:t xml:space="preserve">Rose, Y., </w:t>
      </w:r>
      <w:proofErr w:type="spellStart"/>
      <w:r w:rsidRPr="004D1537">
        <w:t>Hedlund</w:t>
      </w:r>
      <w:proofErr w:type="spellEnd"/>
      <w:r w:rsidRPr="004D1537">
        <w:t xml:space="preserve">, G., Byrne, R., Wareham, T., &amp; </w:t>
      </w:r>
      <w:proofErr w:type="spellStart"/>
      <w:r w:rsidRPr="004D1537">
        <w:t>MacWhinney</w:t>
      </w:r>
      <w:proofErr w:type="spellEnd"/>
      <w:r w:rsidRPr="004D1537">
        <w:t xml:space="preserve">, B. (2007). </w:t>
      </w:r>
      <w:proofErr w:type="spellStart"/>
      <w:r w:rsidRPr="004D1537">
        <w:t>Phon</w:t>
      </w:r>
      <w:proofErr w:type="spellEnd"/>
      <w:r w:rsidRPr="004D1537">
        <w:t xml:space="preserve"> 1.2: A Computational Basis for Phonological Database Elaboration and Model Testing. In P. Buttery, A. Villavicencio &amp; A. </w:t>
      </w:r>
      <w:proofErr w:type="spellStart"/>
      <w:r w:rsidRPr="004D1537">
        <w:t>Korhonen</w:t>
      </w:r>
      <w:proofErr w:type="spellEnd"/>
      <w:r w:rsidRPr="004D1537">
        <w:t xml:space="preserve"> (Eds.), Proceedings of the Workshop on Cognitive Aspects of Computational Language Acquisition, 45th Annual Meeting of the Association for Computational Linguistics (pp. 17-24). Stroudsburg: ACL.</w:t>
      </w:r>
    </w:p>
    <w:p w14:paraId="353704FC" w14:textId="77777777" w:rsidR="004D1537" w:rsidRPr="004D1537" w:rsidRDefault="004D1537" w:rsidP="003022AC">
      <w:r w:rsidRPr="004D1537">
        <w:rPr>
          <w:lang w:val="en"/>
        </w:rPr>
        <w:t xml:space="preserve">Rowe, M. L. (2012). A Longitudinal Investigation of the Role of Quantity and Quality of Child-Directed Speech in Vocabulary Development. </w:t>
      </w:r>
      <w:r w:rsidRPr="004D1537">
        <w:rPr>
          <w:i/>
          <w:iCs/>
          <w:lang w:val="en"/>
        </w:rPr>
        <w:t>Child Development</w:t>
      </w:r>
      <w:r w:rsidRPr="004D1537">
        <w:rPr>
          <w:lang w:val="en"/>
        </w:rPr>
        <w:t xml:space="preserve">, </w:t>
      </w:r>
      <w:r w:rsidRPr="004D1537">
        <w:rPr>
          <w:i/>
          <w:iCs/>
          <w:lang w:val="en"/>
        </w:rPr>
        <w:t>83</w:t>
      </w:r>
      <w:r w:rsidRPr="004D1537">
        <w:rPr>
          <w:lang w:val="en"/>
        </w:rPr>
        <w:t>(5), 1762-1774.</w:t>
      </w:r>
    </w:p>
    <w:p w14:paraId="1AC6F7EA" w14:textId="77777777" w:rsidR="004D1537" w:rsidRPr="004D1537" w:rsidRDefault="004D1537" w:rsidP="003022AC">
      <w:r w:rsidRPr="004D1537">
        <w:rPr>
          <w:lang w:val="en"/>
        </w:rPr>
        <w:t xml:space="preserve">Sadri </w:t>
      </w:r>
      <w:proofErr w:type="spellStart"/>
      <w:r w:rsidRPr="004D1537">
        <w:rPr>
          <w:lang w:val="en"/>
        </w:rPr>
        <w:t>Mirdamadi</w:t>
      </w:r>
      <w:proofErr w:type="spellEnd"/>
      <w:r w:rsidRPr="004D1537">
        <w:rPr>
          <w:lang w:val="en"/>
        </w:rPr>
        <w:t xml:space="preserve">, F., &amp; De Jong, N. H. (2015). The effect of syntactic complexity on fluency: Comparing actives and passives in L1 and L2 speech. </w:t>
      </w:r>
      <w:r w:rsidRPr="004D1537">
        <w:rPr>
          <w:i/>
          <w:iCs/>
          <w:lang w:val="en"/>
        </w:rPr>
        <w:t>Second Language Research</w:t>
      </w:r>
      <w:r w:rsidRPr="004D1537">
        <w:rPr>
          <w:lang w:val="en"/>
        </w:rPr>
        <w:t xml:space="preserve">, </w:t>
      </w:r>
      <w:r w:rsidRPr="004D1537">
        <w:rPr>
          <w:i/>
          <w:iCs/>
          <w:lang w:val="en"/>
        </w:rPr>
        <w:t>31</w:t>
      </w:r>
      <w:r w:rsidRPr="004D1537">
        <w:rPr>
          <w:lang w:val="en"/>
        </w:rPr>
        <w:t>, 105-116.</w:t>
      </w:r>
    </w:p>
    <w:p w14:paraId="5E21809B" w14:textId="77777777" w:rsidR="004D1537" w:rsidRPr="004D1537" w:rsidRDefault="004D1537" w:rsidP="003022AC">
      <w:proofErr w:type="spellStart"/>
      <w:r w:rsidRPr="004D1537">
        <w:t>Sagae</w:t>
      </w:r>
      <w:proofErr w:type="spellEnd"/>
      <w:r w:rsidRPr="004D1537">
        <w:t xml:space="preserve">, K., Davis, E., </w:t>
      </w:r>
      <w:proofErr w:type="spellStart"/>
      <w:r w:rsidRPr="004D1537">
        <w:t>Lavie</w:t>
      </w:r>
      <w:proofErr w:type="spellEnd"/>
      <w:r w:rsidRPr="004D1537">
        <w:t xml:space="preserve">, E., </w:t>
      </w:r>
      <w:proofErr w:type="spellStart"/>
      <w:r w:rsidRPr="004D1537">
        <w:t>MacWhinney</w:t>
      </w:r>
      <w:proofErr w:type="spellEnd"/>
      <w:r w:rsidRPr="004D1537">
        <w:t xml:space="preserve">, B., &amp; </w:t>
      </w:r>
      <w:proofErr w:type="spellStart"/>
      <w:r w:rsidRPr="004D1537">
        <w:t>Wintner</w:t>
      </w:r>
      <w:proofErr w:type="spellEnd"/>
      <w:r w:rsidRPr="004D1537">
        <w:t>, S. (2007). High-accuracy annotation and parsing of CHILDES transcripts Proceedings of the 45th Meeting of the Association for Computational Linguistics. Prague: ACL.</w:t>
      </w:r>
    </w:p>
    <w:p w14:paraId="464FA7C7" w14:textId="77777777" w:rsidR="004D1537" w:rsidRPr="004D1537" w:rsidRDefault="004D1537" w:rsidP="003022AC">
      <w:proofErr w:type="spellStart"/>
      <w:r w:rsidRPr="004D1537">
        <w:t>Sagae</w:t>
      </w:r>
      <w:proofErr w:type="spellEnd"/>
      <w:r w:rsidRPr="004D1537">
        <w:t xml:space="preserve">, K., </w:t>
      </w:r>
      <w:proofErr w:type="spellStart"/>
      <w:r w:rsidRPr="004D1537">
        <w:t>Lavie</w:t>
      </w:r>
      <w:proofErr w:type="spellEnd"/>
      <w:r w:rsidRPr="004D1537">
        <w:t xml:space="preserve">, A., &amp; </w:t>
      </w:r>
      <w:proofErr w:type="spellStart"/>
      <w:proofErr w:type="gramStart"/>
      <w:r w:rsidRPr="004D1537">
        <w:t>MacWhinney</w:t>
      </w:r>
      <w:proofErr w:type="spellEnd"/>
      <w:r w:rsidRPr="004D1537">
        <w:t>,  B.</w:t>
      </w:r>
      <w:proofErr w:type="gramEnd"/>
      <w:r w:rsidRPr="004D1537">
        <w:t xml:space="preserve">  (2005). Automatic measurement of syntactic development in child language</w:t>
      </w:r>
      <w:r w:rsidRPr="004D1537">
        <w:rPr>
          <w:i/>
        </w:rPr>
        <w:t>. Proceedings of the 43rd Meeting of the Association for Computational Linguistics</w:t>
      </w:r>
      <w:r w:rsidRPr="004D1537">
        <w:t xml:space="preserve"> (pp. 197-204). Ann Arbor: ACL.</w:t>
      </w:r>
    </w:p>
    <w:p w14:paraId="78E46597" w14:textId="77777777" w:rsidR="004D1537" w:rsidRPr="004D1537" w:rsidRDefault="004D1537" w:rsidP="003022AC">
      <w:r w:rsidRPr="004D1537">
        <w:rPr>
          <w:lang w:val="en"/>
        </w:rPr>
        <w:lastRenderedPageBreak/>
        <w:t xml:space="preserve">Scaler Scott, K., </w:t>
      </w:r>
      <w:proofErr w:type="spellStart"/>
      <w:r w:rsidRPr="004D1537">
        <w:rPr>
          <w:lang w:val="en"/>
        </w:rPr>
        <w:t>Tetnowski</w:t>
      </w:r>
      <w:proofErr w:type="spellEnd"/>
      <w:r w:rsidRPr="004D1537">
        <w:rPr>
          <w:lang w:val="en"/>
        </w:rPr>
        <w:t xml:space="preserve">, J., </w:t>
      </w:r>
      <w:proofErr w:type="spellStart"/>
      <w:r w:rsidRPr="004D1537">
        <w:rPr>
          <w:lang w:val="en"/>
        </w:rPr>
        <w:t>Flaitz</w:t>
      </w:r>
      <w:proofErr w:type="spellEnd"/>
      <w:r w:rsidRPr="004D1537">
        <w:rPr>
          <w:lang w:val="en"/>
        </w:rPr>
        <w:t xml:space="preserve">, J., &amp; </w:t>
      </w:r>
      <w:proofErr w:type="spellStart"/>
      <w:r w:rsidRPr="004D1537">
        <w:rPr>
          <w:lang w:val="en"/>
        </w:rPr>
        <w:t>Yaruss</w:t>
      </w:r>
      <w:proofErr w:type="spellEnd"/>
      <w:r w:rsidRPr="004D1537">
        <w:rPr>
          <w:lang w:val="en"/>
        </w:rPr>
        <w:t xml:space="preserve">, J. S. (2014). Preliminary study of disfluency in school-aged children with autism. </w:t>
      </w:r>
      <w:r w:rsidRPr="004D1537">
        <w:rPr>
          <w:i/>
          <w:iCs/>
          <w:lang w:val="en"/>
        </w:rPr>
        <w:t>International Journal of Language &amp; Communication Disorders</w:t>
      </w:r>
      <w:r w:rsidRPr="004D1537">
        <w:rPr>
          <w:lang w:val="en"/>
        </w:rPr>
        <w:t xml:space="preserve">, </w:t>
      </w:r>
      <w:r w:rsidRPr="004D1537">
        <w:rPr>
          <w:i/>
          <w:iCs/>
          <w:lang w:val="en"/>
        </w:rPr>
        <w:t>49</w:t>
      </w:r>
      <w:r w:rsidRPr="004D1537">
        <w:rPr>
          <w:lang w:val="en"/>
        </w:rPr>
        <w:t>, 75-89.</w:t>
      </w:r>
    </w:p>
    <w:p w14:paraId="6D1A4C10" w14:textId="77777777" w:rsidR="004D1537" w:rsidRPr="004D1537" w:rsidRDefault="004D1537" w:rsidP="003022AC">
      <w:r w:rsidRPr="004D1537">
        <w:t xml:space="preserve">Scarborough, H. S. (1990). Index of productive syntax. </w:t>
      </w:r>
      <w:r w:rsidRPr="004D1537">
        <w:rPr>
          <w:i/>
        </w:rPr>
        <w:t>Applied Psycholinguistics, 11</w:t>
      </w:r>
      <w:r w:rsidRPr="004D1537">
        <w:t>, 1-22.</w:t>
      </w:r>
    </w:p>
    <w:p w14:paraId="24E4E58B" w14:textId="77777777" w:rsidR="004D1537" w:rsidRPr="004D1537" w:rsidRDefault="004D1537" w:rsidP="003022AC">
      <w:proofErr w:type="spellStart"/>
      <w:r w:rsidRPr="004D1537">
        <w:t>Schiel</w:t>
      </w:r>
      <w:proofErr w:type="spellEnd"/>
      <w:r w:rsidRPr="004D1537">
        <w:t xml:space="preserve">, F., Heinrich, C., &amp; </w:t>
      </w:r>
      <w:proofErr w:type="spellStart"/>
      <w:r w:rsidRPr="004D1537">
        <w:t>Barfüßer</w:t>
      </w:r>
      <w:proofErr w:type="spellEnd"/>
      <w:r w:rsidRPr="004D1537">
        <w:t xml:space="preserve">, S. (2011). Alcohol Language Corpus: The first public corpus of </w:t>
      </w:r>
      <w:proofErr w:type="spellStart"/>
      <w:r w:rsidRPr="004D1537">
        <w:t>alcoholized</w:t>
      </w:r>
      <w:proofErr w:type="spellEnd"/>
      <w:r w:rsidRPr="004D1537">
        <w:t xml:space="preserve"> German speech</w:t>
      </w:r>
      <w:r w:rsidRPr="004D1537">
        <w:rPr>
          <w:i/>
        </w:rPr>
        <w:t>. Language Resources and Evaluation</w:t>
      </w:r>
      <w:r w:rsidRPr="004D1537">
        <w:t xml:space="preserve">, article and corpus at </w:t>
      </w:r>
      <w:hyperlink r:id="rId11" w:history="1">
        <w:r w:rsidRPr="004D1537">
          <w:rPr>
            <w:rStyle w:val="Hyperlink"/>
            <w:rFonts w:ascii="Arial" w:hAnsi="Arial"/>
          </w:rPr>
          <w:t>https://www.phonetik.uni-muenchen.de/Bas/BasALCeng.html</w:t>
        </w:r>
      </w:hyperlink>
      <w:r w:rsidRPr="004D1537">
        <w:t xml:space="preserve"> </w:t>
      </w:r>
    </w:p>
    <w:p w14:paraId="7C46D657" w14:textId="77777777" w:rsidR="004D1537" w:rsidRPr="004D1537" w:rsidRDefault="004D1537" w:rsidP="003022AC">
      <w:proofErr w:type="spellStart"/>
      <w:r w:rsidRPr="004D1537">
        <w:rPr>
          <w:lang w:val="en"/>
        </w:rPr>
        <w:t>Schmid</w:t>
      </w:r>
      <w:proofErr w:type="spellEnd"/>
      <w:r w:rsidRPr="004D1537">
        <w:rPr>
          <w:lang w:val="en"/>
        </w:rPr>
        <w:t xml:space="preserve">, M., &amp; </w:t>
      </w:r>
      <w:proofErr w:type="spellStart"/>
      <w:r w:rsidRPr="004D1537">
        <w:rPr>
          <w:lang w:val="en"/>
        </w:rPr>
        <w:t>Fägersten</w:t>
      </w:r>
      <w:proofErr w:type="spellEnd"/>
      <w:r w:rsidRPr="004D1537">
        <w:rPr>
          <w:lang w:val="en"/>
        </w:rPr>
        <w:t xml:space="preserve">, K. (2010). Disfluency markers in L1 attrition. </w:t>
      </w:r>
      <w:r w:rsidRPr="004D1537">
        <w:rPr>
          <w:i/>
          <w:iCs/>
          <w:lang w:val="en"/>
        </w:rPr>
        <w:t>Language Learning</w:t>
      </w:r>
      <w:r w:rsidRPr="004D1537">
        <w:rPr>
          <w:lang w:val="en"/>
        </w:rPr>
        <w:t xml:space="preserve">, </w:t>
      </w:r>
      <w:r w:rsidRPr="004D1537">
        <w:rPr>
          <w:i/>
          <w:iCs/>
          <w:lang w:val="en"/>
        </w:rPr>
        <w:t>60</w:t>
      </w:r>
      <w:r w:rsidRPr="004D1537">
        <w:rPr>
          <w:lang w:val="en"/>
        </w:rPr>
        <w:t>, 753-791.</w:t>
      </w:r>
    </w:p>
    <w:p w14:paraId="4499C76F" w14:textId="77777777" w:rsidR="004D1537" w:rsidRPr="004D1537" w:rsidRDefault="004D1537" w:rsidP="003022AC">
      <w:proofErr w:type="spellStart"/>
      <w:r w:rsidRPr="004D1537">
        <w:t>Segalowitz</w:t>
      </w:r>
      <w:proofErr w:type="spellEnd"/>
      <w:r w:rsidRPr="004D1537">
        <w:t xml:space="preserve">, N. (2010). </w:t>
      </w:r>
      <w:r w:rsidRPr="004D1537">
        <w:rPr>
          <w:i/>
        </w:rPr>
        <w:t>Cognitive bases of second language fluency.</w:t>
      </w:r>
      <w:r w:rsidRPr="004D1537">
        <w:t xml:space="preserve"> New York: Routledge.</w:t>
      </w:r>
    </w:p>
    <w:p w14:paraId="5A84C2AB" w14:textId="77777777" w:rsidR="004D1537" w:rsidRPr="004D1537" w:rsidRDefault="004D1537" w:rsidP="003022AC">
      <w:proofErr w:type="spellStart"/>
      <w:r w:rsidRPr="004D1537">
        <w:t>Semel</w:t>
      </w:r>
      <w:proofErr w:type="spellEnd"/>
      <w:r w:rsidRPr="004D1537">
        <w:t xml:space="preserve">, E., &amp; Wiig, E. (1994). </w:t>
      </w:r>
      <w:r w:rsidRPr="004D1537">
        <w:rPr>
          <w:i/>
        </w:rPr>
        <w:t>The Clinical Evaluation of Language Function. Third Edition</w:t>
      </w:r>
      <w:r w:rsidRPr="004D1537">
        <w:t>. San Antonio: The Psychological Corporation.</w:t>
      </w:r>
    </w:p>
    <w:p w14:paraId="322CEFB1" w14:textId="77777777" w:rsidR="004D1537" w:rsidRPr="004D1537" w:rsidRDefault="004D1537" w:rsidP="003022AC">
      <w:proofErr w:type="spellStart"/>
      <w:r w:rsidRPr="004D1537">
        <w:t>Sevilla</w:t>
      </w:r>
      <w:proofErr w:type="spellEnd"/>
      <w:r w:rsidRPr="004D1537">
        <w:t xml:space="preserve">, Y., Maldonado, M., &amp; </w:t>
      </w:r>
      <w:proofErr w:type="spellStart"/>
      <w:r w:rsidRPr="004D1537">
        <w:t>Shalóm</w:t>
      </w:r>
      <w:proofErr w:type="spellEnd"/>
      <w:r w:rsidRPr="004D1537">
        <w:t xml:space="preserve">, D. E. (2014). Pupillary dynamics reveal computational cost in sentence planning. </w:t>
      </w:r>
      <w:r w:rsidRPr="004D1537">
        <w:rPr>
          <w:i/>
        </w:rPr>
        <w:t>Quarterly Journal of Experimental Psychology, 67</w:t>
      </w:r>
      <w:r w:rsidRPr="004D1537">
        <w:t>, 1041-1052.</w:t>
      </w:r>
    </w:p>
    <w:p w14:paraId="00F41D6A" w14:textId="77777777" w:rsidR="004D1537" w:rsidRPr="004D1537" w:rsidRDefault="004D1537" w:rsidP="003022AC">
      <w:r w:rsidRPr="004D1537">
        <w:t xml:space="preserve">Sin, K., Beltran, K. &amp; Howell, P. (2015). Language history and its impact on stuttering and word-finding disfluency. </w:t>
      </w:r>
      <w:r w:rsidRPr="004D1537">
        <w:rPr>
          <w:i/>
        </w:rPr>
        <w:t>Proceedings of the Eighth World Congress on Fluency Disorders</w:t>
      </w:r>
      <w:r w:rsidRPr="004D1537">
        <w:t xml:space="preserve">, </w:t>
      </w:r>
      <w:hyperlink r:id="rId12" w:history="1">
        <w:r w:rsidRPr="004D1537">
          <w:rPr>
            <w:rStyle w:val="Hyperlink"/>
            <w:rFonts w:ascii="Arial" w:hAnsi="Arial"/>
          </w:rPr>
          <w:t>www.theifa.org</w:t>
        </w:r>
      </w:hyperlink>
      <w:r w:rsidRPr="004D1537">
        <w:t xml:space="preserve">. </w:t>
      </w:r>
    </w:p>
    <w:p w14:paraId="30192341" w14:textId="77777777" w:rsidR="004D1537" w:rsidRPr="004D1537" w:rsidRDefault="004D1537" w:rsidP="003022AC">
      <w:proofErr w:type="spellStart"/>
      <w:r w:rsidRPr="004D1537">
        <w:t>Sisskin</w:t>
      </w:r>
      <w:proofErr w:type="spellEnd"/>
      <w:r w:rsidRPr="004D1537">
        <w:t xml:space="preserve">, V. &amp; Bernstein Ratner, N. (in progress). My client isn’t fluent, but is it stuttering? Stuttering Foundation of America Newsletter, Summer 2015. </w:t>
      </w:r>
      <w:hyperlink r:id="rId13" w:history="1">
        <w:r w:rsidRPr="004D1537">
          <w:rPr>
            <w:rStyle w:val="Hyperlink"/>
            <w:rFonts w:ascii="Arial" w:hAnsi="Arial"/>
          </w:rPr>
          <w:t>http://www.stutteringhelp.org/My-client-isnt-fluent-but-is-it-stuttering</w:t>
        </w:r>
      </w:hyperlink>
      <w:r w:rsidRPr="004D1537">
        <w:t xml:space="preserve"> </w:t>
      </w:r>
    </w:p>
    <w:p w14:paraId="4F6A53D9" w14:textId="77777777" w:rsidR="004D1537" w:rsidRPr="004D1537" w:rsidRDefault="004D1537" w:rsidP="003022AC">
      <w:pPr>
        <w:rPr>
          <w:lang w:val="en"/>
        </w:rPr>
      </w:pPr>
      <w:proofErr w:type="spellStart"/>
      <w:r w:rsidRPr="004D1537">
        <w:rPr>
          <w:lang w:val="en"/>
        </w:rPr>
        <w:t>Sisskin</w:t>
      </w:r>
      <w:proofErr w:type="spellEnd"/>
      <w:r w:rsidRPr="004D1537">
        <w:rPr>
          <w:lang w:val="en"/>
        </w:rPr>
        <w:t xml:space="preserve">, V., &amp; </w:t>
      </w:r>
      <w:proofErr w:type="spellStart"/>
      <w:r w:rsidRPr="004D1537">
        <w:rPr>
          <w:lang w:val="en"/>
        </w:rPr>
        <w:t>Wasilus</w:t>
      </w:r>
      <w:proofErr w:type="spellEnd"/>
      <w:r w:rsidRPr="004D1537">
        <w:rPr>
          <w:lang w:val="en"/>
        </w:rPr>
        <w:t xml:space="preserve">, S. (2014). Lost in the literature, but not the caseload: working with atypical disfluency from theory to practice. </w:t>
      </w:r>
      <w:r w:rsidRPr="004D1537">
        <w:rPr>
          <w:i/>
          <w:iCs/>
          <w:lang w:val="en"/>
        </w:rPr>
        <w:t>Seminars in Speech and Language</w:t>
      </w:r>
      <w:r w:rsidRPr="004D1537">
        <w:rPr>
          <w:lang w:val="en"/>
        </w:rPr>
        <w:t xml:space="preserve">, </w:t>
      </w:r>
      <w:r w:rsidRPr="004D1537">
        <w:rPr>
          <w:i/>
          <w:iCs/>
          <w:lang w:val="en"/>
        </w:rPr>
        <w:t>35</w:t>
      </w:r>
      <w:r w:rsidRPr="004D1537">
        <w:rPr>
          <w:lang w:val="en"/>
        </w:rPr>
        <w:t>, 144-152.</w:t>
      </w:r>
    </w:p>
    <w:p w14:paraId="3D1F8C01" w14:textId="77777777" w:rsidR="004D1537" w:rsidRPr="004D1537" w:rsidRDefault="004D1537" w:rsidP="003022AC">
      <w:proofErr w:type="spellStart"/>
      <w:r w:rsidRPr="004D1537">
        <w:t>Skehan</w:t>
      </w:r>
      <w:proofErr w:type="spellEnd"/>
      <w:r w:rsidRPr="004D1537">
        <w:t xml:space="preserve">, P. (2009). Modelling second language performance: Integrating complexity, accuracy, fluency, and lexis. </w:t>
      </w:r>
      <w:r w:rsidRPr="004D1537">
        <w:rPr>
          <w:i/>
          <w:iCs/>
        </w:rPr>
        <w:t>Applied Linguistics, 30</w:t>
      </w:r>
      <w:r w:rsidRPr="004D1537">
        <w:t xml:space="preserve">, 510-532. </w:t>
      </w:r>
    </w:p>
    <w:p w14:paraId="7E4ACE30" w14:textId="77777777" w:rsidR="004D1537" w:rsidRPr="004D1537" w:rsidRDefault="004D1537" w:rsidP="003022AC">
      <w:pPr>
        <w:rPr>
          <w:lang w:val="en"/>
        </w:rPr>
      </w:pPr>
      <w:r w:rsidRPr="004D1537">
        <w:rPr>
          <w:lang w:val="en"/>
        </w:rPr>
        <w:t xml:space="preserve">Smith, A., Hall, N., Tan, X., &amp; Farrell, K. (2011). Speech timing and pausing in children with Specific Language Impairment. </w:t>
      </w:r>
      <w:r w:rsidRPr="004D1537">
        <w:rPr>
          <w:i/>
          <w:iCs/>
          <w:lang w:val="en"/>
        </w:rPr>
        <w:t>Clinical Linguistics &amp; Phonetics</w:t>
      </w:r>
      <w:r w:rsidRPr="004D1537">
        <w:rPr>
          <w:lang w:val="en"/>
        </w:rPr>
        <w:t xml:space="preserve">, </w:t>
      </w:r>
      <w:r w:rsidRPr="004D1537">
        <w:rPr>
          <w:i/>
          <w:iCs/>
          <w:lang w:val="en"/>
        </w:rPr>
        <w:t>25</w:t>
      </w:r>
      <w:r w:rsidRPr="004D1537">
        <w:rPr>
          <w:lang w:val="en"/>
        </w:rPr>
        <w:t xml:space="preserve">, 145-154. </w:t>
      </w:r>
    </w:p>
    <w:p w14:paraId="16D500C0" w14:textId="77777777" w:rsidR="004D1537" w:rsidRPr="004D1537" w:rsidRDefault="004D1537" w:rsidP="003022AC">
      <w:pPr>
        <w:rPr>
          <w:lang w:val="en"/>
        </w:rPr>
      </w:pPr>
      <w:r w:rsidRPr="004D1537">
        <w:rPr>
          <w:lang w:val="en"/>
        </w:rPr>
        <w:t xml:space="preserve">Smith, A., Roberts, J., Smith, S., Locke, J., &amp; Bennett, J. (2006). Reduced speaking rate as an early predictor of reading disability. </w:t>
      </w:r>
      <w:r w:rsidRPr="004D1537">
        <w:rPr>
          <w:i/>
          <w:iCs/>
          <w:lang w:val="en"/>
        </w:rPr>
        <w:t>American Journal of Speech-Language Pathology</w:t>
      </w:r>
      <w:r w:rsidRPr="004D1537">
        <w:rPr>
          <w:lang w:val="en"/>
        </w:rPr>
        <w:t xml:space="preserve">, </w:t>
      </w:r>
      <w:r w:rsidRPr="004D1537">
        <w:rPr>
          <w:i/>
          <w:iCs/>
          <w:lang w:val="en"/>
        </w:rPr>
        <w:t>15</w:t>
      </w:r>
      <w:r w:rsidRPr="004D1537">
        <w:rPr>
          <w:lang w:val="en"/>
        </w:rPr>
        <w:t xml:space="preserve">, 289-297. </w:t>
      </w:r>
    </w:p>
    <w:p w14:paraId="048A7C3A" w14:textId="77777777" w:rsidR="004D1537" w:rsidRPr="004D1537" w:rsidRDefault="004D1537" w:rsidP="003022AC">
      <w:pPr>
        <w:rPr>
          <w:lang w:val="en"/>
        </w:rPr>
      </w:pPr>
      <w:r w:rsidRPr="004D1537">
        <w:rPr>
          <w:lang w:val="en"/>
        </w:rPr>
        <w:t xml:space="preserve">Smith, A. B., Smith, S. L., Locke, J. L., &amp; Bennett, J. (2008). A longitudinal study of speech timing in young children later found to have reading disability. </w:t>
      </w:r>
      <w:r w:rsidRPr="004D1537">
        <w:rPr>
          <w:i/>
          <w:iCs/>
          <w:lang w:val="en"/>
        </w:rPr>
        <w:t>Journal of Speech, Language &amp; Hearing Research</w:t>
      </w:r>
      <w:r w:rsidRPr="004D1537">
        <w:rPr>
          <w:lang w:val="en"/>
        </w:rPr>
        <w:t xml:space="preserve">, </w:t>
      </w:r>
      <w:r w:rsidRPr="004D1537">
        <w:rPr>
          <w:i/>
          <w:iCs/>
          <w:lang w:val="en"/>
        </w:rPr>
        <w:t>51</w:t>
      </w:r>
      <w:r w:rsidRPr="004D1537">
        <w:rPr>
          <w:lang w:val="en"/>
        </w:rPr>
        <w:t>, 1300-1314.</w:t>
      </w:r>
    </w:p>
    <w:p w14:paraId="4FCC7292" w14:textId="77777777" w:rsidR="004D1537" w:rsidRPr="004D1537" w:rsidRDefault="004D1537" w:rsidP="003022AC">
      <w:r w:rsidRPr="004D1537">
        <w:rPr>
          <w:lang w:val="en"/>
        </w:rPr>
        <w:t xml:space="preserve">Solomon, R., Van </w:t>
      </w:r>
      <w:proofErr w:type="spellStart"/>
      <w:r w:rsidRPr="004D1537">
        <w:rPr>
          <w:lang w:val="en"/>
        </w:rPr>
        <w:t>Egeren</w:t>
      </w:r>
      <w:proofErr w:type="spellEnd"/>
      <w:r w:rsidRPr="004D1537">
        <w:rPr>
          <w:lang w:val="en"/>
        </w:rPr>
        <w:t xml:space="preserve">, L. A., Mahoney, G., Huber, M. Q., &amp; Zimmerman, P. (2014). PLAY Project Home Consultation intervention program for young children with autism spectrum disorders: A randomized controlled trial. </w:t>
      </w:r>
      <w:r w:rsidRPr="004D1537">
        <w:rPr>
          <w:i/>
          <w:iCs/>
          <w:lang w:val="en"/>
        </w:rPr>
        <w:t>Journal of Developmental and Behavioral Pediatrics</w:t>
      </w:r>
      <w:r w:rsidRPr="004D1537">
        <w:rPr>
          <w:lang w:val="en"/>
        </w:rPr>
        <w:t xml:space="preserve">, </w:t>
      </w:r>
      <w:r w:rsidRPr="004D1537">
        <w:rPr>
          <w:i/>
          <w:iCs/>
          <w:lang w:val="en"/>
        </w:rPr>
        <w:t>35</w:t>
      </w:r>
      <w:r w:rsidRPr="004D1537">
        <w:rPr>
          <w:lang w:val="en"/>
        </w:rPr>
        <w:t>, 475-485.</w:t>
      </w:r>
    </w:p>
    <w:p w14:paraId="71541909" w14:textId="77777777" w:rsidR="004D1537" w:rsidRPr="004D1537" w:rsidRDefault="004D1537" w:rsidP="003022AC">
      <w:r w:rsidRPr="004D1537">
        <w:t xml:space="preserve">Steinberg, M., Bernstein Ratner, N., </w:t>
      </w:r>
      <w:proofErr w:type="spellStart"/>
      <w:r w:rsidRPr="004D1537">
        <w:t>Berl</w:t>
      </w:r>
      <w:proofErr w:type="spellEnd"/>
      <w:r w:rsidRPr="004D1537">
        <w:t xml:space="preserve">, M. &amp; Gaillard, W. (2013). Fluency patterns in narratives from children with localization-related epilepsy. </w:t>
      </w:r>
      <w:r w:rsidRPr="004D1537">
        <w:rPr>
          <w:i/>
        </w:rPr>
        <w:t>Journal of Fluency Disorders, 38</w:t>
      </w:r>
      <w:r w:rsidRPr="004D1537">
        <w:t>, 193-205.</w:t>
      </w:r>
    </w:p>
    <w:p w14:paraId="425171D8" w14:textId="77777777" w:rsidR="004D1537" w:rsidRPr="004D1537" w:rsidRDefault="004D1537" w:rsidP="003022AC">
      <w:proofErr w:type="spellStart"/>
      <w:r w:rsidRPr="004D1537">
        <w:lastRenderedPageBreak/>
        <w:t>Strekas</w:t>
      </w:r>
      <w:proofErr w:type="spellEnd"/>
      <w:r w:rsidRPr="004D1537">
        <w:t xml:space="preserve">, A., Bernstein Ratner, N., </w:t>
      </w:r>
      <w:proofErr w:type="spellStart"/>
      <w:r w:rsidRPr="004D1537">
        <w:t>Berl</w:t>
      </w:r>
      <w:proofErr w:type="spellEnd"/>
      <w:r w:rsidRPr="004D1537">
        <w:t xml:space="preserve">, M. &amp; Gaillard, W. D. (2013). Narrative abilities of children with epilepsy. </w:t>
      </w:r>
      <w:r w:rsidRPr="004D1537">
        <w:rPr>
          <w:i/>
        </w:rPr>
        <w:t>International Journal of Language and Communication Disorders, 48</w:t>
      </w:r>
      <w:r w:rsidRPr="004D1537">
        <w:t>, 207-219.</w:t>
      </w:r>
    </w:p>
    <w:p w14:paraId="498943CF" w14:textId="77777777" w:rsidR="004D1537" w:rsidRPr="004D1537" w:rsidRDefault="004D1537" w:rsidP="003022AC">
      <w:pPr>
        <w:rPr>
          <w:lang w:val="en"/>
        </w:rPr>
      </w:pPr>
      <w:r w:rsidRPr="004D1537">
        <w:rPr>
          <w:lang w:val="en"/>
        </w:rPr>
        <w:t xml:space="preserve">Tsai, </w:t>
      </w:r>
      <w:proofErr w:type="spellStart"/>
      <w:r w:rsidRPr="004D1537">
        <w:rPr>
          <w:lang w:val="en"/>
        </w:rPr>
        <w:t>Peitzu</w:t>
      </w:r>
      <w:proofErr w:type="spellEnd"/>
      <w:r w:rsidRPr="004D1537">
        <w:rPr>
          <w:lang w:val="en"/>
        </w:rPr>
        <w:t xml:space="preserve">, </w:t>
      </w:r>
      <w:proofErr w:type="spellStart"/>
      <w:r w:rsidRPr="004D1537">
        <w:rPr>
          <w:lang w:val="en"/>
        </w:rPr>
        <w:t>Brundage</w:t>
      </w:r>
      <w:proofErr w:type="spellEnd"/>
      <w:r w:rsidRPr="004D1537">
        <w:rPr>
          <w:lang w:val="en"/>
        </w:rPr>
        <w:t xml:space="preserve">, Shelley, Lim, Valerie and Bernstein Ratner, Nan (2010). Linguistic analysis of bilingual stuttering: concepts and methods. In P. Howell &amp; J. Van </w:t>
      </w:r>
      <w:proofErr w:type="spellStart"/>
      <w:r w:rsidRPr="004D1537">
        <w:rPr>
          <w:lang w:val="en"/>
        </w:rPr>
        <w:t>Borsel</w:t>
      </w:r>
      <w:proofErr w:type="spellEnd"/>
      <w:r w:rsidRPr="004D1537">
        <w:rPr>
          <w:lang w:val="en"/>
        </w:rPr>
        <w:t xml:space="preserve"> (eds.). Fluency disorders and language diversity. Taylor &amp; Francis.</w:t>
      </w:r>
    </w:p>
    <w:p w14:paraId="31FB3BF5" w14:textId="77777777" w:rsidR="004D1537" w:rsidRPr="004D1537" w:rsidRDefault="004D1537" w:rsidP="003022AC">
      <w:pPr>
        <w:rPr>
          <w:lang w:val="en"/>
        </w:rPr>
      </w:pPr>
      <w:proofErr w:type="spellStart"/>
      <w:r w:rsidRPr="004D1537">
        <w:rPr>
          <w:lang w:val="en"/>
        </w:rPr>
        <w:t>Tumanova</w:t>
      </w:r>
      <w:proofErr w:type="spellEnd"/>
      <w:r w:rsidRPr="004D1537">
        <w:rPr>
          <w:lang w:val="en"/>
        </w:rPr>
        <w:t xml:space="preserve">, V., </w:t>
      </w:r>
      <w:proofErr w:type="spellStart"/>
      <w:r w:rsidRPr="004D1537">
        <w:rPr>
          <w:lang w:val="en"/>
        </w:rPr>
        <w:t>Conture</w:t>
      </w:r>
      <w:proofErr w:type="spellEnd"/>
      <w:r w:rsidRPr="004D1537">
        <w:rPr>
          <w:lang w:val="en"/>
        </w:rPr>
        <w:t xml:space="preserve">, E., Lambert, E., &amp; Walden, T. (2014). Speech disfluencies of preschool-age children who do and do not stutter. </w:t>
      </w:r>
      <w:r w:rsidRPr="004D1537">
        <w:rPr>
          <w:i/>
          <w:iCs/>
          <w:lang w:val="en"/>
        </w:rPr>
        <w:t>Journal of Communication Disorders</w:t>
      </w:r>
      <w:r w:rsidRPr="004D1537">
        <w:rPr>
          <w:lang w:val="en"/>
        </w:rPr>
        <w:t>, 49, 25-41.</w:t>
      </w:r>
    </w:p>
    <w:p w14:paraId="0E380517" w14:textId="77777777" w:rsidR="004D1537" w:rsidRPr="004D1537" w:rsidRDefault="004D1537" w:rsidP="003022AC">
      <w:proofErr w:type="spellStart"/>
      <w:r w:rsidRPr="004D1537">
        <w:rPr>
          <w:lang w:val="en"/>
        </w:rPr>
        <w:t>Vanryckeghem</w:t>
      </w:r>
      <w:proofErr w:type="spellEnd"/>
      <w:r w:rsidRPr="004D1537">
        <w:rPr>
          <w:lang w:val="en"/>
        </w:rPr>
        <w:t xml:space="preserve">, M., &amp; </w:t>
      </w:r>
      <w:proofErr w:type="spellStart"/>
      <w:r w:rsidRPr="004D1537">
        <w:rPr>
          <w:lang w:val="en"/>
        </w:rPr>
        <w:t>Brutten</w:t>
      </w:r>
      <w:proofErr w:type="spellEnd"/>
      <w:r w:rsidRPr="004D1537">
        <w:rPr>
          <w:lang w:val="en"/>
        </w:rPr>
        <w:t>, GJ. (2007) Communication Attitude Test for Preschool and Kindergarten Children Who Stutter (</w:t>
      </w:r>
      <w:proofErr w:type="spellStart"/>
      <w:r w:rsidRPr="004D1537">
        <w:rPr>
          <w:lang w:val="en"/>
        </w:rPr>
        <w:t>KiddyCAT</w:t>
      </w:r>
      <w:proofErr w:type="spellEnd"/>
      <w:r w:rsidRPr="004D1537">
        <w:rPr>
          <w:lang w:val="en"/>
        </w:rPr>
        <w:t>) San Diego, CA: Plural Publishing.</w:t>
      </w:r>
    </w:p>
    <w:p w14:paraId="16280A17" w14:textId="77777777" w:rsidR="004D1537" w:rsidRPr="004D1537" w:rsidRDefault="004D1537" w:rsidP="003022AC">
      <w:proofErr w:type="spellStart"/>
      <w:r w:rsidRPr="004D1537">
        <w:t>Vasic</w:t>
      </w:r>
      <w:proofErr w:type="spellEnd"/>
      <w:r w:rsidRPr="004D1537">
        <w:t xml:space="preserve">, N., &amp; </w:t>
      </w:r>
      <w:proofErr w:type="spellStart"/>
      <w:r w:rsidRPr="004D1537">
        <w:t>Wijnen</w:t>
      </w:r>
      <w:proofErr w:type="spellEnd"/>
      <w:r w:rsidRPr="004D1537">
        <w:t xml:space="preserve">, F. (2004). Stuttering as a monitoring deficit. In R. J. </w:t>
      </w:r>
      <w:proofErr w:type="spellStart"/>
      <w:r w:rsidRPr="004D1537">
        <w:t>Hartsuiker</w:t>
      </w:r>
      <w:proofErr w:type="spellEnd"/>
      <w:r w:rsidRPr="004D1537">
        <w:t xml:space="preserve">, R. </w:t>
      </w:r>
      <w:proofErr w:type="spellStart"/>
      <w:r w:rsidRPr="004D1537">
        <w:t>Bastiaanse</w:t>
      </w:r>
      <w:proofErr w:type="spellEnd"/>
      <w:r w:rsidRPr="004D1537">
        <w:t xml:space="preserve">, A. </w:t>
      </w:r>
      <w:proofErr w:type="spellStart"/>
      <w:r w:rsidRPr="004D1537">
        <w:t>Postma</w:t>
      </w:r>
      <w:proofErr w:type="spellEnd"/>
      <w:r w:rsidRPr="004D1537">
        <w:t xml:space="preserve"> &amp; F. </w:t>
      </w:r>
      <w:proofErr w:type="spellStart"/>
      <w:r w:rsidRPr="004D1537">
        <w:t>Wijnen</w:t>
      </w:r>
      <w:proofErr w:type="spellEnd"/>
      <w:r w:rsidRPr="004D1537">
        <w:t xml:space="preserve"> (Eds.), </w:t>
      </w:r>
      <w:r w:rsidRPr="004D1537">
        <w:rPr>
          <w:i/>
        </w:rPr>
        <w:t>Phonological encoding and monitoring in normal and pathological speech</w:t>
      </w:r>
      <w:r w:rsidRPr="004D1537">
        <w:t>. Hove, East Sussex: Psychology Press.</w:t>
      </w:r>
    </w:p>
    <w:p w14:paraId="1917D9D1" w14:textId="77777777" w:rsidR="004D1537" w:rsidRPr="004D1537" w:rsidRDefault="004D1537" w:rsidP="003022AC">
      <w:proofErr w:type="spellStart"/>
      <w:r w:rsidRPr="004D1537">
        <w:t>Wagovich</w:t>
      </w:r>
      <w:proofErr w:type="spellEnd"/>
      <w:r w:rsidRPr="004D1537">
        <w:t xml:space="preserve">, S. A., &amp; Bernstein Ratner, N. (2007). Frequency of verb use in young children who stutter. </w:t>
      </w:r>
      <w:r w:rsidRPr="004D1537">
        <w:rPr>
          <w:i/>
        </w:rPr>
        <w:t>Journal of Fluency Disorders, 32</w:t>
      </w:r>
      <w:r w:rsidRPr="004D1537">
        <w:t>, 79-94.</w:t>
      </w:r>
    </w:p>
    <w:p w14:paraId="430BE903" w14:textId="77777777" w:rsidR="004D1537" w:rsidRPr="004D1537" w:rsidRDefault="004D1537" w:rsidP="003022AC">
      <w:proofErr w:type="spellStart"/>
      <w:r w:rsidRPr="004D1537">
        <w:t>Wagovich</w:t>
      </w:r>
      <w:proofErr w:type="spellEnd"/>
      <w:r w:rsidRPr="004D1537">
        <w:t xml:space="preserve">, S. A., Hall, N. E., &amp; Clifford, B. A. (2009). Speech disruptions in relation to language growth in children who stutter: an exploratory study. </w:t>
      </w:r>
      <w:r w:rsidRPr="004D1537">
        <w:rPr>
          <w:i/>
        </w:rPr>
        <w:t>Journal of Fluency Disorders, 34</w:t>
      </w:r>
      <w:r w:rsidRPr="004D1537">
        <w:t>, 242-256.</w:t>
      </w:r>
    </w:p>
    <w:p w14:paraId="3AF6F9DF" w14:textId="77777777" w:rsidR="004D1537" w:rsidRPr="004D1537" w:rsidRDefault="004D1537" w:rsidP="003022AC">
      <w:r w:rsidRPr="004D1537">
        <w:t xml:space="preserve">Watanabe, M., Hirose, K., Den, Y., &amp; </w:t>
      </w:r>
      <w:proofErr w:type="spellStart"/>
      <w:r w:rsidRPr="004D1537">
        <w:t>Minematsu</w:t>
      </w:r>
      <w:proofErr w:type="spellEnd"/>
      <w:r w:rsidRPr="004D1537">
        <w:t xml:space="preserve">, N. (2008). Filled pauses as cues to the complexity of upcoming phrases for native and non-native listeners. </w:t>
      </w:r>
      <w:r w:rsidRPr="004D1537">
        <w:rPr>
          <w:i/>
        </w:rPr>
        <w:t>Speech Communication, 50</w:t>
      </w:r>
      <w:r w:rsidRPr="004D1537">
        <w:t>, 81-94.</w:t>
      </w:r>
    </w:p>
    <w:p w14:paraId="2FDCBB6D" w14:textId="77777777" w:rsidR="004D1537" w:rsidRPr="004D1537" w:rsidRDefault="004D1537" w:rsidP="003022AC">
      <w:proofErr w:type="spellStart"/>
      <w:r w:rsidRPr="004D1537">
        <w:t>Yairi</w:t>
      </w:r>
      <w:proofErr w:type="spellEnd"/>
      <w:r w:rsidRPr="004D1537">
        <w:t xml:space="preserve">, E., &amp; Ambrose, N. (1999). Early childhood stuttering I: Persistency and recovery rates. </w:t>
      </w:r>
      <w:r w:rsidRPr="004D1537">
        <w:rPr>
          <w:i/>
        </w:rPr>
        <w:t>Journal of Speech, Language and Hearing Research, 42</w:t>
      </w:r>
      <w:r w:rsidRPr="004D1537">
        <w:t>, 1097.</w:t>
      </w:r>
    </w:p>
    <w:p w14:paraId="420F0F27" w14:textId="77777777" w:rsidR="004D1537" w:rsidRPr="004D1537" w:rsidRDefault="004D1537" w:rsidP="003022AC">
      <w:proofErr w:type="spellStart"/>
      <w:r w:rsidRPr="004D1537">
        <w:t>Yairi</w:t>
      </w:r>
      <w:proofErr w:type="spellEnd"/>
      <w:r w:rsidRPr="004D1537">
        <w:t xml:space="preserve">, E., &amp; Ambrose, N. (2004). </w:t>
      </w:r>
      <w:r w:rsidRPr="004D1537">
        <w:rPr>
          <w:i/>
        </w:rPr>
        <w:t>Early Childhood Stuttering</w:t>
      </w:r>
      <w:r w:rsidRPr="004D1537">
        <w:t>: PRO-ED, Inc.</w:t>
      </w:r>
    </w:p>
    <w:p w14:paraId="629FC11D" w14:textId="77777777" w:rsidR="004D1537" w:rsidRPr="004D1537" w:rsidRDefault="004D1537" w:rsidP="003022AC">
      <w:r w:rsidRPr="004D1537">
        <w:t xml:space="preserve">Yoshimura, Y., &amp; </w:t>
      </w:r>
      <w:proofErr w:type="spellStart"/>
      <w:r w:rsidRPr="004D1537">
        <w:t>MacWhinney</w:t>
      </w:r>
      <w:proofErr w:type="spellEnd"/>
      <w:r w:rsidRPr="004D1537">
        <w:t xml:space="preserve">, B. (2007). The effect of oral repetition in L2 speech fluency: System for an experimental tool and a language tutor. </w:t>
      </w:r>
      <w:r w:rsidRPr="004D1537">
        <w:rPr>
          <w:i/>
        </w:rPr>
        <w:t>SLATE Conference</w:t>
      </w:r>
      <w:r w:rsidRPr="004D1537">
        <w:t>, 25-28.</w:t>
      </w:r>
    </w:p>
    <w:p w14:paraId="25C06A6D" w14:textId="77777777" w:rsidR="004D1537" w:rsidRPr="004D1537" w:rsidRDefault="004D1537" w:rsidP="003022AC">
      <w:r w:rsidRPr="004D1537">
        <w:t>Yuan, F., &amp; Ellis, R. (2003). The effects of pre-task planning and on-­</w:t>
      </w:r>
      <w:r w:rsidRPr="004D1537">
        <w:rPr>
          <w:rFonts w:ascii="Cambria Math" w:hAnsi="Cambria Math" w:cs="Cambria Math"/>
        </w:rPr>
        <w:t>‐</w:t>
      </w:r>
      <w:r w:rsidRPr="004D1537">
        <w:t xml:space="preserve">line planning on fluency, complexity and accuracy in L2 </w:t>
      </w:r>
      <w:proofErr w:type="spellStart"/>
      <w:r w:rsidRPr="004D1537">
        <w:t>monologic</w:t>
      </w:r>
      <w:proofErr w:type="spellEnd"/>
      <w:r w:rsidRPr="004D1537">
        <w:t xml:space="preserve"> oral production. </w:t>
      </w:r>
      <w:r w:rsidRPr="004D1537">
        <w:rPr>
          <w:i/>
        </w:rPr>
        <w:t>Applied Linguistics, 24</w:t>
      </w:r>
      <w:r w:rsidRPr="004D1537">
        <w:t>, 1-27.</w:t>
      </w:r>
    </w:p>
    <w:p w14:paraId="722E32FD" w14:textId="77777777" w:rsidR="004D1537" w:rsidRPr="000C076E" w:rsidRDefault="004D1537" w:rsidP="003022AC"/>
    <w:sectPr w:rsidR="004D1537" w:rsidRPr="000C076E" w:rsidSect="00C04AE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4E68A" w14:textId="77777777" w:rsidR="00090636" w:rsidRDefault="00090636" w:rsidP="003022AC">
      <w:r>
        <w:separator/>
      </w:r>
    </w:p>
  </w:endnote>
  <w:endnote w:type="continuationSeparator" w:id="0">
    <w:p w14:paraId="22DDE969" w14:textId="77777777" w:rsidR="00090636" w:rsidRDefault="00090636" w:rsidP="0030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45D64" w14:textId="77777777" w:rsidR="00090636" w:rsidRDefault="00090636" w:rsidP="003022AC">
      <w:r>
        <w:separator/>
      </w:r>
    </w:p>
  </w:footnote>
  <w:footnote w:type="continuationSeparator" w:id="0">
    <w:p w14:paraId="3DAEA1C4" w14:textId="77777777" w:rsidR="00090636" w:rsidRDefault="00090636" w:rsidP="003022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887550"/>
      <w:docPartObj>
        <w:docPartGallery w:val="Page Numbers (Top of Page)"/>
        <w:docPartUnique/>
      </w:docPartObj>
    </w:sdtPr>
    <w:sdtEndPr>
      <w:rPr>
        <w:noProof/>
      </w:rPr>
    </w:sdtEndPr>
    <w:sdtContent>
      <w:p w14:paraId="109DB045" w14:textId="673222A4" w:rsidR="00AE4B63" w:rsidRDefault="00AE4B63" w:rsidP="00546685">
        <w:pPr>
          <w:pStyle w:val="Header"/>
          <w:jc w:val="center"/>
        </w:pPr>
        <w:r>
          <w:fldChar w:fldCharType="begin"/>
        </w:r>
        <w:r>
          <w:instrText xml:space="preserve"> PAGE   \* MERGEFORMAT </w:instrText>
        </w:r>
        <w:r>
          <w:fldChar w:fldCharType="separate"/>
        </w:r>
        <w:r w:rsidR="00EB1895">
          <w:rPr>
            <w:noProof/>
          </w:rPr>
          <w:t>12</w:t>
        </w:r>
        <w:r>
          <w:rPr>
            <w:noProof/>
          </w:rPr>
          <w:fldChar w:fldCharType="end"/>
        </w:r>
      </w:p>
    </w:sdtContent>
  </w:sdt>
  <w:p w14:paraId="1CD79B71" w14:textId="77777777" w:rsidR="00AE4B63" w:rsidRDefault="00AE4B63" w:rsidP="003022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58B998"/>
    <w:lvl w:ilvl="0">
      <w:start w:val="1"/>
      <w:numFmt w:val="bullet"/>
      <w:lvlText w:val=""/>
      <w:lvlJc w:val="left"/>
      <w:pPr>
        <w:tabs>
          <w:tab w:val="num" w:pos="4590"/>
        </w:tabs>
        <w:ind w:left="4590" w:firstLine="0"/>
      </w:pPr>
      <w:rPr>
        <w:rFonts w:ascii="Symbol" w:hAnsi="Symbol" w:hint="default"/>
      </w:rPr>
    </w:lvl>
    <w:lvl w:ilvl="1">
      <w:start w:val="1"/>
      <w:numFmt w:val="bullet"/>
      <w:lvlText w:val=""/>
      <w:lvlJc w:val="left"/>
      <w:pPr>
        <w:tabs>
          <w:tab w:val="num" w:pos="5310"/>
        </w:tabs>
        <w:ind w:left="5670" w:hanging="360"/>
      </w:pPr>
      <w:rPr>
        <w:rFonts w:ascii="Symbol" w:hAnsi="Symbol" w:hint="default"/>
      </w:rPr>
    </w:lvl>
    <w:lvl w:ilvl="2">
      <w:start w:val="1"/>
      <w:numFmt w:val="bullet"/>
      <w:lvlText w:val="o"/>
      <w:lvlJc w:val="left"/>
      <w:pPr>
        <w:tabs>
          <w:tab w:val="num" w:pos="6030"/>
        </w:tabs>
        <w:ind w:left="6390" w:hanging="360"/>
      </w:pPr>
      <w:rPr>
        <w:rFonts w:ascii="Courier New" w:hAnsi="Courier New" w:cs="Courier New" w:hint="default"/>
      </w:rPr>
    </w:lvl>
    <w:lvl w:ilvl="3">
      <w:start w:val="1"/>
      <w:numFmt w:val="bullet"/>
      <w:lvlText w:val=""/>
      <w:lvlJc w:val="left"/>
      <w:pPr>
        <w:tabs>
          <w:tab w:val="num" w:pos="6750"/>
        </w:tabs>
        <w:ind w:left="7110" w:hanging="360"/>
      </w:pPr>
      <w:rPr>
        <w:rFonts w:ascii="Wingdings" w:hAnsi="Wingdings" w:hint="default"/>
      </w:rPr>
    </w:lvl>
    <w:lvl w:ilvl="4">
      <w:start w:val="1"/>
      <w:numFmt w:val="bullet"/>
      <w:lvlText w:val=""/>
      <w:lvlJc w:val="left"/>
      <w:pPr>
        <w:tabs>
          <w:tab w:val="num" w:pos="7470"/>
        </w:tabs>
        <w:ind w:left="7830" w:hanging="360"/>
      </w:pPr>
      <w:rPr>
        <w:rFonts w:ascii="Wingdings" w:hAnsi="Wingdings" w:hint="default"/>
      </w:rPr>
    </w:lvl>
    <w:lvl w:ilvl="5">
      <w:start w:val="1"/>
      <w:numFmt w:val="bullet"/>
      <w:lvlText w:val=""/>
      <w:lvlJc w:val="left"/>
      <w:pPr>
        <w:tabs>
          <w:tab w:val="num" w:pos="8190"/>
        </w:tabs>
        <w:ind w:left="8550" w:hanging="360"/>
      </w:pPr>
      <w:rPr>
        <w:rFonts w:ascii="Symbol" w:hAnsi="Symbol" w:hint="default"/>
      </w:rPr>
    </w:lvl>
    <w:lvl w:ilvl="6">
      <w:start w:val="1"/>
      <w:numFmt w:val="bullet"/>
      <w:lvlText w:val="o"/>
      <w:lvlJc w:val="left"/>
      <w:pPr>
        <w:tabs>
          <w:tab w:val="num" w:pos="8910"/>
        </w:tabs>
        <w:ind w:left="9270" w:hanging="360"/>
      </w:pPr>
      <w:rPr>
        <w:rFonts w:ascii="Courier New" w:hAnsi="Courier New" w:cs="Courier New" w:hint="default"/>
      </w:rPr>
    </w:lvl>
    <w:lvl w:ilvl="7">
      <w:start w:val="1"/>
      <w:numFmt w:val="bullet"/>
      <w:lvlText w:val=""/>
      <w:lvlJc w:val="left"/>
      <w:pPr>
        <w:tabs>
          <w:tab w:val="num" w:pos="9630"/>
        </w:tabs>
        <w:ind w:left="9990" w:hanging="360"/>
      </w:pPr>
      <w:rPr>
        <w:rFonts w:ascii="Wingdings" w:hAnsi="Wingdings" w:hint="default"/>
      </w:rPr>
    </w:lvl>
    <w:lvl w:ilvl="8">
      <w:start w:val="1"/>
      <w:numFmt w:val="bullet"/>
      <w:lvlText w:val=""/>
      <w:lvlJc w:val="left"/>
      <w:pPr>
        <w:tabs>
          <w:tab w:val="num" w:pos="10350"/>
        </w:tabs>
        <w:ind w:left="10710" w:hanging="360"/>
      </w:pPr>
      <w:rPr>
        <w:rFonts w:ascii="Wingdings" w:hAnsi="Wingdings" w:hint="default"/>
      </w:rPr>
    </w:lvl>
  </w:abstractNum>
  <w:abstractNum w:abstractNumId="1">
    <w:nsid w:val="05FD77AC"/>
    <w:multiLevelType w:val="hybridMultilevel"/>
    <w:tmpl w:val="851294D2"/>
    <w:lvl w:ilvl="0" w:tplc="72B6296A">
      <w:start w:val="1"/>
      <w:numFmt w:val="decimal"/>
      <w:pStyle w:val="ListParagraph"/>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17636573"/>
    <w:multiLevelType w:val="hybridMultilevel"/>
    <w:tmpl w:val="F8F475E4"/>
    <w:lvl w:ilvl="0" w:tplc="41C0DF5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9692B"/>
    <w:multiLevelType w:val="hybridMultilevel"/>
    <w:tmpl w:val="1BC22768"/>
    <w:lvl w:ilvl="0" w:tplc="1E2A9F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EF7DF4"/>
    <w:multiLevelType w:val="hybridMultilevel"/>
    <w:tmpl w:val="DEC6E596"/>
    <w:lvl w:ilvl="0" w:tplc="FB92A8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43C3A"/>
    <w:multiLevelType w:val="hybridMultilevel"/>
    <w:tmpl w:val="A3EE88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A7117"/>
    <w:multiLevelType w:val="hybridMultilevel"/>
    <w:tmpl w:val="618A7E86"/>
    <w:lvl w:ilvl="0" w:tplc="D794E5F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1A234F5"/>
    <w:multiLevelType w:val="hybridMultilevel"/>
    <w:tmpl w:val="75BC4934"/>
    <w:lvl w:ilvl="0" w:tplc="469C3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D91934"/>
    <w:multiLevelType w:val="hybridMultilevel"/>
    <w:tmpl w:val="54DA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D6BAA"/>
    <w:multiLevelType w:val="hybridMultilevel"/>
    <w:tmpl w:val="A2C29186"/>
    <w:lvl w:ilvl="0" w:tplc="90F813B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6416B"/>
    <w:multiLevelType w:val="hybridMultilevel"/>
    <w:tmpl w:val="0B841F82"/>
    <w:lvl w:ilvl="0" w:tplc="A8AC5A8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C700A5"/>
    <w:multiLevelType w:val="hybridMultilevel"/>
    <w:tmpl w:val="09509D80"/>
    <w:lvl w:ilvl="0" w:tplc="1BC240C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D80834"/>
    <w:multiLevelType w:val="hybridMultilevel"/>
    <w:tmpl w:val="6EE0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C4E8F"/>
    <w:multiLevelType w:val="hybridMultilevel"/>
    <w:tmpl w:val="660A0DD6"/>
    <w:lvl w:ilvl="0" w:tplc="A5005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5490B"/>
    <w:multiLevelType w:val="hybridMultilevel"/>
    <w:tmpl w:val="A050B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D35C1"/>
    <w:multiLevelType w:val="hybridMultilevel"/>
    <w:tmpl w:val="63FE7580"/>
    <w:lvl w:ilvl="0" w:tplc="0172DE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F12703"/>
    <w:multiLevelType w:val="hybridMultilevel"/>
    <w:tmpl w:val="D0CA7F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11"/>
  </w:num>
  <w:num w:numId="4">
    <w:abstractNumId w:val="0"/>
  </w:num>
  <w:num w:numId="5">
    <w:abstractNumId w:val="1"/>
  </w:num>
  <w:num w:numId="6">
    <w:abstractNumId w:val="1"/>
    <w:lvlOverride w:ilvl="0">
      <w:startOverride w:val="1"/>
    </w:lvlOverride>
  </w:num>
  <w:num w:numId="7">
    <w:abstractNumId w:val="16"/>
  </w:num>
  <w:num w:numId="8">
    <w:abstractNumId w:val="8"/>
  </w:num>
  <w:num w:numId="9">
    <w:abstractNumId w:val="15"/>
  </w:num>
  <w:num w:numId="10">
    <w:abstractNumId w:val="14"/>
  </w:num>
  <w:num w:numId="11">
    <w:abstractNumId w:val="5"/>
  </w:num>
  <w:num w:numId="12">
    <w:abstractNumId w:val="6"/>
  </w:num>
  <w:num w:numId="13">
    <w:abstractNumId w:val="7"/>
  </w:num>
  <w:num w:numId="14">
    <w:abstractNumId w:val="4"/>
  </w:num>
  <w:num w:numId="15">
    <w:abstractNumId w:val="3"/>
  </w:num>
  <w:num w:numId="16">
    <w:abstractNumId w:val="9"/>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22"/>
    <w:rsid w:val="00001AAF"/>
    <w:rsid w:val="0000206E"/>
    <w:rsid w:val="0001148B"/>
    <w:rsid w:val="00020772"/>
    <w:rsid w:val="00054D0E"/>
    <w:rsid w:val="000605CA"/>
    <w:rsid w:val="00063890"/>
    <w:rsid w:val="00085138"/>
    <w:rsid w:val="00085A9A"/>
    <w:rsid w:val="00090636"/>
    <w:rsid w:val="0009217E"/>
    <w:rsid w:val="00096033"/>
    <w:rsid w:val="00097909"/>
    <w:rsid w:val="000A298C"/>
    <w:rsid w:val="000A4073"/>
    <w:rsid w:val="000A4FB5"/>
    <w:rsid w:val="000A5E60"/>
    <w:rsid w:val="000A7895"/>
    <w:rsid w:val="000B4D8D"/>
    <w:rsid w:val="000B7B9C"/>
    <w:rsid w:val="000C076E"/>
    <w:rsid w:val="000E5135"/>
    <w:rsid w:val="000E5319"/>
    <w:rsid w:val="000E55F7"/>
    <w:rsid w:val="000E6355"/>
    <w:rsid w:val="000E7572"/>
    <w:rsid w:val="000F156C"/>
    <w:rsid w:val="00100C98"/>
    <w:rsid w:val="00111A0F"/>
    <w:rsid w:val="001356E2"/>
    <w:rsid w:val="001409E9"/>
    <w:rsid w:val="0015465F"/>
    <w:rsid w:val="0016046D"/>
    <w:rsid w:val="00163070"/>
    <w:rsid w:val="00172742"/>
    <w:rsid w:val="00194B33"/>
    <w:rsid w:val="001A4118"/>
    <w:rsid w:val="001B2FE6"/>
    <w:rsid w:val="001B36B2"/>
    <w:rsid w:val="001E4761"/>
    <w:rsid w:val="001F2E7F"/>
    <w:rsid w:val="001F73B5"/>
    <w:rsid w:val="00207770"/>
    <w:rsid w:val="00210CB7"/>
    <w:rsid w:val="002174F5"/>
    <w:rsid w:val="002228FA"/>
    <w:rsid w:val="002352D8"/>
    <w:rsid w:val="00240838"/>
    <w:rsid w:val="00245E0D"/>
    <w:rsid w:val="0024677F"/>
    <w:rsid w:val="00251DB2"/>
    <w:rsid w:val="00252464"/>
    <w:rsid w:val="00253843"/>
    <w:rsid w:val="00266E7D"/>
    <w:rsid w:val="002748D4"/>
    <w:rsid w:val="00282077"/>
    <w:rsid w:val="00284DF7"/>
    <w:rsid w:val="00285EB0"/>
    <w:rsid w:val="002A1A5C"/>
    <w:rsid w:val="002A328C"/>
    <w:rsid w:val="002A5F30"/>
    <w:rsid w:val="002B0B57"/>
    <w:rsid w:val="002C49F8"/>
    <w:rsid w:val="002C50A1"/>
    <w:rsid w:val="002C71B0"/>
    <w:rsid w:val="002D347B"/>
    <w:rsid w:val="002D6299"/>
    <w:rsid w:val="002D753A"/>
    <w:rsid w:val="002D786D"/>
    <w:rsid w:val="002F1EBA"/>
    <w:rsid w:val="003022AC"/>
    <w:rsid w:val="0031282A"/>
    <w:rsid w:val="003236AD"/>
    <w:rsid w:val="003256A8"/>
    <w:rsid w:val="00325791"/>
    <w:rsid w:val="0033499C"/>
    <w:rsid w:val="00346E59"/>
    <w:rsid w:val="00360249"/>
    <w:rsid w:val="00364648"/>
    <w:rsid w:val="003664AD"/>
    <w:rsid w:val="00370ED8"/>
    <w:rsid w:val="00374D52"/>
    <w:rsid w:val="003945A9"/>
    <w:rsid w:val="003A108E"/>
    <w:rsid w:val="003A27B6"/>
    <w:rsid w:val="003A6FC9"/>
    <w:rsid w:val="003A7DD8"/>
    <w:rsid w:val="003C26CD"/>
    <w:rsid w:val="003C3DA6"/>
    <w:rsid w:val="003C7614"/>
    <w:rsid w:val="003D284F"/>
    <w:rsid w:val="003D352A"/>
    <w:rsid w:val="003D7753"/>
    <w:rsid w:val="003E42F8"/>
    <w:rsid w:val="003E44A6"/>
    <w:rsid w:val="003F166A"/>
    <w:rsid w:val="00400AEC"/>
    <w:rsid w:val="00403380"/>
    <w:rsid w:val="004143F2"/>
    <w:rsid w:val="00414C13"/>
    <w:rsid w:val="004308D8"/>
    <w:rsid w:val="00433012"/>
    <w:rsid w:val="00435572"/>
    <w:rsid w:val="0044044C"/>
    <w:rsid w:val="0044161A"/>
    <w:rsid w:val="0044397D"/>
    <w:rsid w:val="004472E1"/>
    <w:rsid w:val="004521D6"/>
    <w:rsid w:val="004536F7"/>
    <w:rsid w:val="0046461B"/>
    <w:rsid w:val="00467DA5"/>
    <w:rsid w:val="00471EC7"/>
    <w:rsid w:val="004759D8"/>
    <w:rsid w:val="004777BE"/>
    <w:rsid w:val="00480293"/>
    <w:rsid w:val="00494E3A"/>
    <w:rsid w:val="0049533E"/>
    <w:rsid w:val="004971F3"/>
    <w:rsid w:val="004A0D1B"/>
    <w:rsid w:val="004B41D6"/>
    <w:rsid w:val="004C1659"/>
    <w:rsid w:val="004D0594"/>
    <w:rsid w:val="004D05D7"/>
    <w:rsid w:val="004D1537"/>
    <w:rsid w:val="004D2B48"/>
    <w:rsid w:val="004D4FC1"/>
    <w:rsid w:val="004F1229"/>
    <w:rsid w:val="004F7B56"/>
    <w:rsid w:val="00505DD6"/>
    <w:rsid w:val="00513F73"/>
    <w:rsid w:val="00525C02"/>
    <w:rsid w:val="00536E56"/>
    <w:rsid w:val="00541DC3"/>
    <w:rsid w:val="00546685"/>
    <w:rsid w:val="00551C81"/>
    <w:rsid w:val="00554EAC"/>
    <w:rsid w:val="00557031"/>
    <w:rsid w:val="00563347"/>
    <w:rsid w:val="00567B9B"/>
    <w:rsid w:val="00585C61"/>
    <w:rsid w:val="005B7E6C"/>
    <w:rsid w:val="005C3E1C"/>
    <w:rsid w:val="005D4415"/>
    <w:rsid w:val="005E66E5"/>
    <w:rsid w:val="005F1F26"/>
    <w:rsid w:val="005F2F7B"/>
    <w:rsid w:val="006126BF"/>
    <w:rsid w:val="0061456E"/>
    <w:rsid w:val="00617DAF"/>
    <w:rsid w:val="0064288A"/>
    <w:rsid w:val="00657AAC"/>
    <w:rsid w:val="00660F86"/>
    <w:rsid w:val="0066741F"/>
    <w:rsid w:val="006702FA"/>
    <w:rsid w:val="00672FFF"/>
    <w:rsid w:val="00682B85"/>
    <w:rsid w:val="00687F72"/>
    <w:rsid w:val="00690212"/>
    <w:rsid w:val="00694918"/>
    <w:rsid w:val="006B2FCE"/>
    <w:rsid w:val="006D5E15"/>
    <w:rsid w:val="006E2B81"/>
    <w:rsid w:val="006E645C"/>
    <w:rsid w:val="007029A7"/>
    <w:rsid w:val="00714044"/>
    <w:rsid w:val="007145DE"/>
    <w:rsid w:val="0072521E"/>
    <w:rsid w:val="0075214E"/>
    <w:rsid w:val="00760F2E"/>
    <w:rsid w:val="00763B7A"/>
    <w:rsid w:val="00767405"/>
    <w:rsid w:val="00777A80"/>
    <w:rsid w:val="00787485"/>
    <w:rsid w:val="007A2F9D"/>
    <w:rsid w:val="007B2FBE"/>
    <w:rsid w:val="007C3EF1"/>
    <w:rsid w:val="007E43E3"/>
    <w:rsid w:val="007E5E43"/>
    <w:rsid w:val="007E6CFD"/>
    <w:rsid w:val="007F5C6C"/>
    <w:rsid w:val="007F63A8"/>
    <w:rsid w:val="008053AA"/>
    <w:rsid w:val="00807C12"/>
    <w:rsid w:val="0081602A"/>
    <w:rsid w:val="00830B09"/>
    <w:rsid w:val="008409C2"/>
    <w:rsid w:val="0085529C"/>
    <w:rsid w:val="008571FB"/>
    <w:rsid w:val="00860AEC"/>
    <w:rsid w:val="00865A1A"/>
    <w:rsid w:val="00866891"/>
    <w:rsid w:val="00872532"/>
    <w:rsid w:val="0087386B"/>
    <w:rsid w:val="00873A25"/>
    <w:rsid w:val="0088305C"/>
    <w:rsid w:val="008A1864"/>
    <w:rsid w:val="008D1364"/>
    <w:rsid w:val="008D5C22"/>
    <w:rsid w:val="008D6E1E"/>
    <w:rsid w:val="008E556E"/>
    <w:rsid w:val="008E6381"/>
    <w:rsid w:val="008E72F7"/>
    <w:rsid w:val="008F0EB7"/>
    <w:rsid w:val="008F51F8"/>
    <w:rsid w:val="00902148"/>
    <w:rsid w:val="00903878"/>
    <w:rsid w:val="009060F3"/>
    <w:rsid w:val="0091041F"/>
    <w:rsid w:val="0091627B"/>
    <w:rsid w:val="00922024"/>
    <w:rsid w:val="00922DF6"/>
    <w:rsid w:val="00922EE2"/>
    <w:rsid w:val="00926081"/>
    <w:rsid w:val="00947FFB"/>
    <w:rsid w:val="009666B5"/>
    <w:rsid w:val="009815C6"/>
    <w:rsid w:val="009826C1"/>
    <w:rsid w:val="009A1287"/>
    <w:rsid w:val="009B61EB"/>
    <w:rsid w:val="009D5341"/>
    <w:rsid w:val="009E5BE5"/>
    <w:rsid w:val="009F3717"/>
    <w:rsid w:val="009F7900"/>
    <w:rsid w:val="00A03940"/>
    <w:rsid w:val="00A03CA9"/>
    <w:rsid w:val="00A11039"/>
    <w:rsid w:val="00A22138"/>
    <w:rsid w:val="00A23C23"/>
    <w:rsid w:val="00A23FD3"/>
    <w:rsid w:val="00A2441F"/>
    <w:rsid w:val="00A24E47"/>
    <w:rsid w:val="00A268D5"/>
    <w:rsid w:val="00A26F31"/>
    <w:rsid w:val="00A40171"/>
    <w:rsid w:val="00A43065"/>
    <w:rsid w:val="00A442BD"/>
    <w:rsid w:val="00A44A71"/>
    <w:rsid w:val="00A538C4"/>
    <w:rsid w:val="00A63C3F"/>
    <w:rsid w:val="00A64747"/>
    <w:rsid w:val="00A76B45"/>
    <w:rsid w:val="00A82DC2"/>
    <w:rsid w:val="00A8616B"/>
    <w:rsid w:val="00A86CA0"/>
    <w:rsid w:val="00A961B7"/>
    <w:rsid w:val="00AA2617"/>
    <w:rsid w:val="00AA635F"/>
    <w:rsid w:val="00AB7563"/>
    <w:rsid w:val="00AC2EA3"/>
    <w:rsid w:val="00AD0E80"/>
    <w:rsid w:val="00AE3BC9"/>
    <w:rsid w:val="00AE4B63"/>
    <w:rsid w:val="00AE6A3E"/>
    <w:rsid w:val="00AE7B1B"/>
    <w:rsid w:val="00AF2304"/>
    <w:rsid w:val="00B005B7"/>
    <w:rsid w:val="00B06C77"/>
    <w:rsid w:val="00B11AC4"/>
    <w:rsid w:val="00B13D6C"/>
    <w:rsid w:val="00B20335"/>
    <w:rsid w:val="00B256CD"/>
    <w:rsid w:val="00B37D95"/>
    <w:rsid w:val="00B44F10"/>
    <w:rsid w:val="00B46318"/>
    <w:rsid w:val="00B55AB8"/>
    <w:rsid w:val="00B74DFD"/>
    <w:rsid w:val="00B85FB3"/>
    <w:rsid w:val="00B90EF9"/>
    <w:rsid w:val="00B9275D"/>
    <w:rsid w:val="00B944A5"/>
    <w:rsid w:val="00BA0073"/>
    <w:rsid w:val="00BA57FA"/>
    <w:rsid w:val="00BD505E"/>
    <w:rsid w:val="00BD70B0"/>
    <w:rsid w:val="00BE4935"/>
    <w:rsid w:val="00BF2EBB"/>
    <w:rsid w:val="00BF4A19"/>
    <w:rsid w:val="00C00740"/>
    <w:rsid w:val="00C03759"/>
    <w:rsid w:val="00C0491E"/>
    <w:rsid w:val="00C04AE5"/>
    <w:rsid w:val="00C10F86"/>
    <w:rsid w:val="00C226C1"/>
    <w:rsid w:val="00C37199"/>
    <w:rsid w:val="00C504BB"/>
    <w:rsid w:val="00C51B5F"/>
    <w:rsid w:val="00C6037B"/>
    <w:rsid w:val="00C768AF"/>
    <w:rsid w:val="00C96F7D"/>
    <w:rsid w:val="00CA04FD"/>
    <w:rsid w:val="00CA7F6D"/>
    <w:rsid w:val="00CB2E59"/>
    <w:rsid w:val="00CC0D43"/>
    <w:rsid w:val="00CC2870"/>
    <w:rsid w:val="00CD23FD"/>
    <w:rsid w:val="00CD2AD5"/>
    <w:rsid w:val="00CD668D"/>
    <w:rsid w:val="00CE25AB"/>
    <w:rsid w:val="00CE6EB7"/>
    <w:rsid w:val="00CF4401"/>
    <w:rsid w:val="00D00326"/>
    <w:rsid w:val="00D01CC4"/>
    <w:rsid w:val="00D0485F"/>
    <w:rsid w:val="00D0735B"/>
    <w:rsid w:val="00D1229B"/>
    <w:rsid w:val="00D16619"/>
    <w:rsid w:val="00D4001F"/>
    <w:rsid w:val="00D60E3C"/>
    <w:rsid w:val="00D635B6"/>
    <w:rsid w:val="00D73618"/>
    <w:rsid w:val="00D736D5"/>
    <w:rsid w:val="00D82266"/>
    <w:rsid w:val="00D848B1"/>
    <w:rsid w:val="00D9445F"/>
    <w:rsid w:val="00DA00D7"/>
    <w:rsid w:val="00DA42FF"/>
    <w:rsid w:val="00DB2269"/>
    <w:rsid w:val="00DC4162"/>
    <w:rsid w:val="00DD4662"/>
    <w:rsid w:val="00DE07B8"/>
    <w:rsid w:val="00DE5933"/>
    <w:rsid w:val="00DF38B6"/>
    <w:rsid w:val="00E02398"/>
    <w:rsid w:val="00E12640"/>
    <w:rsid w:val="00E45D12"/>
    <w:rsid w:val="00E5283A"/>
    <w:rsid w:val="00E551B3"/>
    <w:rsid w:val="00E561BB"/>
    <w:rsid w:val="00E56447"/>
    <w:rsid w:val="00E566B1"/>
    <w:rsid w:val="00E623A5"/>
    <w:rsid w:val="00E71F6C"/>
    <w:rsid w:val="00E734B9"/>
    <w:rsid w:val="00E86CA2"/>
    <w:rsid w:val="00E92B20"/>
    <w:rsid w:val="00EA556A"/>
    <w:rsid w:val="00EB1895"/>
    <w:rsid w:val="00ED5074"/>
    <w:rsid w:val="00EF56B2"/>
    <w:rsid w:val="00EF612F"/>
    <w:rsid w:val="00F03825"/>
    <w:rsid w:val="00F070CF"/>
    <w:rsid w:val="00F14556"/>
    <w:rsid w:val="00F23846"/>
    <w:rsid w:val="00F27ADD"/>
    <w:rsid w:val="00F44A5C"/>
    <w:rsid w:val="00F45EDB"/>
    <w:rsid w:val="00F50916"/>
    <w:rsid w:val="00F75254"/>
    <w:rsid w:val="00F84DC5"/>
    <w:rsid w:val="00F90C09"/>
    <w:rsid w:val="00F95E97"/>
    <w:rsid w:val="00FA09DE"/>
    <w:rsid w:val="00FA41EF"/>
    <w:rsid w:val="00FA5ECA"/>
    <w:rsid w:val="00FA6729"/>
    <w:rsid w:val="00FB1884"/>
    <w:rsid w:val="00FB751F"/>
    <w:rsid w:val="00FC1C8B"/>
    <w:rsid w:val="00FC4689"/>
    <w:rsid w:val="00FD44AD"/>
    <w:rsid w:val="00FD65A7"/>
    <w:rsid w:val="00FE38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2CC91"/>
  <w15:docId w15:val="{AF25640C-D436-4E95-9E62-BB657258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2AC"/>
    <w:pPr>
      <w:spacing w:after="0"/>
      <w:ind w:firstLine="360"/>
    </w:pPr>
    <w:rPr>
      <w:sz w:val="24"/>
      <w:szCs w:val="24"/>
    </w:rPr>
  </w:style>
  <w:style w:type="paragraph" w:styleId="Heading1">
    <w:name w:val="heading 1"/>
    <w:basedOn w:val="Normal"/>
    <w:next w:val="Normal"/>
    <w:link w:val="Heading1Char"/>
    <w:uiPriority w:val="9"/>
    <w:qFormat/>
    <w:rsid w:val="003022AC"/>
    <w:pPr>
      <w:keepNext/>
      <w:keepLines/>
      <w:spacing w:before="240"/>
      <w:ind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64AD"/>
    <w:pPr>
      <w:keepNext/>
      <w:keepLines/>
      <w:spacing w:before="120"/>
      <w:ind w:firstLine="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5C22"/>
    <w:rPr>
      <w:sz w:val="16"/>
      <w:szCs w:val="16"/>
    </w:rPr>
  </w:style>
  <w:style w:type="paragraph" w:styleId="CommentText">
    <w:name w:val="annotation text"/>
    <w:basedOn w:val="Normal"/>
    <w:link w:val="CommentTextChar"/>
    <w:uiPriority w:val="99"/>
    <w:semiHidden/>
    <w:unhideWhenUsed/>
    <w:rsid w:val="008D5C22"/>
    <w:pPr>
      <w:spacing w:line="240" w:lineRule="auto"/>
    </w:pPr>
    <w:rPr>
      <w:sz w:val="20"/>
      <w:szCs w:val="20"/>
    </w:rPr>
  </w:style>
  <w:style w:type="character" w:customStyle="1" w:styleId="CommentTextChar">
    <w:name w:val="Comment Text Char"/>
    <w:basedOn w:val="DefaultParagraphFont"/>
    <w:link w:val="CommentText"/>
    <w:uiPriority w:val="99"/>
    <w:semiHidden/>
    <w:rsid w:val="008D5C22"/>
    <w:rPr>
      <w:sz w:val="20"/>
      <w:szCs w:val="20"/>
    </w:rPr>
  </w:style>
  <w:style w:type="paragraph" w:styleId="BalloonText">
    <w:name w:val="Balloon Text"/>
    <w:basedOn w:val="Normal"/>
    <w:link w:val="BalloonTextChar"/>
    <w:uiPriority w:val="99"/>
    <w:semiHidden/>
    <w:unhideWhenUsed/>
    <w:rsid w:val="008D5C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C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6891"/>
    <w:rPr>
      <w:b/>
      <w:bCs/>
    </w:rPr>
  </w:style>
  <w:style w:type="character" w:customStyle="1" w:styleId="CommentSubjectChar">
    <w:name w:val="Comment Subject Char"/>
    <w:basedOn w:val="CommentTextChar"/>
    <w:link w:val="CommentSubject"/>
    <w:uiPriority w:val="99"/>
    <w:semiHidden/>
    <w:rsid w:val="00866891"/>
    <w:rPr>
      <w:b/>
      <w:bCs/>
      <w:sz w:val="20"/>
      <w:szCs w:val="20"/>
    </w:rPr>
  </w:style>
  <w:style w:type="paragraph" w:styleId="Revision">
    <w:name w:val="Revision"/>
    <w:hidden/>
    <w:uiPriority w:val="99"/>
    <w:semiHidden/>
    <w:rsid w:val="00866891"/>
    <w:pPr>
      <w:spacing w:after="0" w:line="240" w:lineRule="auto"/>
    </w:pPr>
  </w:style>
  <w:style w:type="character" w:styleId="Hyperlink">
    <w:name w:val="Hyperlink"/>
    <w:basedOn w:val="DefaultParagraphFont"/>
    <w:uiPriority w:val="99"/>
    <w:unhideWhenUsed/>
    <w:rsid w:val="00172742"/>
    <w:rPr>
      <w:color w:val="0563C1" w:themeColor="hyperlink"/>
      <w:u w:val="single"/>
    </w:rPr>
  </w:style>
  <w:style w:type="paragraph" w:styleId="ListParagraph">
    <w:name w:val="List Paragraph"/>
    <w:basedOn w:val="Normal"/>
    <w:uiPriority w:val="34"/>
    <w:qFormat/>
    <w:rsid w:val="00020772"/>
    <w:pPr>
      <w:numPr>
        <w:numId w:val="5"/>
      </w:numPr>
      <w:contextualSpacing/>
    </w:pPr>
  </w:style>
  <w:style w:type="table" w:styleId="TableGrid">
    <w:name w:val="Table Grid"/>
    <w:basedOn w:val="TableNormal"/>
    <w:uiPriority w:val="39"/>
    <w:rsid w:val="001E4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217E"/>
    <w:rPr>
      <w:rFonts w:ascii="Times New Roman" w:hAnsi="Times New Roman" w:cs="Times New Roman"/>
    </w:rPr>
  </w:style>
  <w:style w:type="paragraph" w:styleId="Header">
    <w:name w:val="header"/>
    <w:basedOn w:val="Normal"/>
    <w:link w:val="HeaderChar"/>
    <w:uiPriority w:val="99"/>
    <w:unhideWhenUsed/>
    <w:rsid w:val="003E42F8"/>
    <w:pPr>
      <w:tabs>
        <w:tab w:val="center" w:pos="4680"/>
        <w:tab w:val="right" w:pos="9360"/>
      </w:tabs>
      <w:spacing w:line="240" w:lineRule="auto"/>
    </w:pPr>
  </w:style>
  <w:style w:type="character" w:customStyle="1" w:styleId="HeaderChar">
    <w:name w:val="Header Char"/>
    <w:basedOn w:val="DefaultParagraphFont"/>
    <w:link w:val="Header"/>
    <w:uiPriority w:val="99"/>
    <w:rsid w:val="003E42F8"/>
  </w:style>
  <w:style w:type="paragraph" w:styleId="Footer">
    <w:name w:val="footer"/>
    <w:basedOn w:val="Normal"/>
    <w:link w:val="FooterChar"/>
    <w:uiPriority w:val="99"/>
    <w:unhideWhenUsed/>
    <w:rsid w:val="003E42F8"/>
    <w:pPr>
      <w:tabs>
        <w:tab w:val="center" w:pos="4680"/>
        <w:tab w:val="right" w:pos="9360"/>
      </w:tabs>
      <w:spacing w:line="240" w:lineRule="auto"/>
    </w:pPr>
  </w:style>
  <w:style w:type="character" w:customStyle="1" w:styleId="FooterChar">
    <w:name w:val="Footer Char"/>
    <w:basedOn w:val="DefaultParagraphFont"/>
    <w:link w:val="Footer"/>
    <w:uiPriority w:val="99"/>
    <w:rsid w:val="003E42F8"/>
  </w:style>
  <w:style w:type="character" w:customStyle="1" w:styleId="Heading1Char">
    <w:name w:val="Heading 1 Char"/>
    <w:basedOn w:val="DefaultParagraphFont"/>
    <w:link w:val="Heading1"/>
    <w:uiPriority w:val="9"/>
    <w:rsid w:val="003022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64A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66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6783">
      <w:bodyDiv w:val="1"/>
      <w:marLeft w:val="0"/>
      <w:marRight w:val="0"/>
      <w:marTop w:val="0"/>
      <w:marBottom w:val="0"/>
      <w:divBdr>
        <w:top w:val="none" w:sz="0" w:space="0" w:color="auto"/>
        <w:left w:val="none" w:sz="0" w:space="0" w:color="auto"/>
        <w:bottom w:val="none" w:sz="0" w:space="0" w:color="auto"/>
        <w:right w:val="none" w:sz="0" w:space="0" w:color="auto"/>
      </w:divBdr>
    </w:div>
    <w:div w:id="281309369">
      <w:bodyDiv w:val="1"/>
      <w:marLeft w:val="0"/>
      <w:marRight w:val="0"/>
      <w:marTop w:val="0"/>
      <w:marBottom w:val="0"/>
      <w:divBdr>
        <w:top w:val="none" w:sz="0" w:space="0" w:color="auto"/>
        <w:left w:val="none" w:sz="0" w:space="0" w:color="auto"/>
        <w:bottom w:val="none" w:sz="0" w:space="0" w:color="auto"/>
        <w:right w:val="none" w:sz="0" w:space="0" w:color="auto"/>
      </w:divBdr>
      <w:divsChild>
        <w:div w:id="1749035438">
          <w:marLeft w:val="0"/>
          <w:marRight w:val="0"/>
          <w:marTop w:val="0"/>
          <w:marBottom w:val="0"/>
          <w:divBdr>
            <w:top w:val="none" w:sz="0" w:space="0" w:color="auto"/>
            <w:left w:val="none" w:sz="0" w:space="0" w:color="auto"/>
            <w:bottom w:val="none" w:sz="0" w:space="0" w:color="auto"/>
            <w:right w:val="none" w:sz="0" w:space="0" w:color="auto"/>
          </w:divBdr>
          <w:divsChild>
            <w:div w:id="2136555534">
              <w:marLeft w:val="0"/>
              <w:marRight w:val="0"/>
              <w:marTop w:val="0"/>
              <w:marBottom w:val="0"/>
              <w:divBdr>
                <w:top w:val="none" w:sz="0" w:space="0" w:color="auto"/>
                <w:left w:val="none" w:sz="0" w:space="0" w:color="auto"/>
                <w:bottom w:val="none" w:sz="0" w:space="0" w:color="auto"/>
                <w:right w:val="none" w:sz="0" w:space="0" w:color="auto"/>
              </w:divBdr>
              <w:divsChild>
                <w:div w:id="2122842552">
                  <w:marLeft w:val="0"/>
                  <w:marRight w:val="0"/>
                  <w:marTop w:val="0"/>
                  <w:marBottom w:val="0"/>
                  <w:divBdr>
                    <w:top w:val="none" w:sz="0" w:space="0" w:color="auto"/>
                    <w:left w:val="none" w:sz="0" w:space="0" w:color="auto"/>
                    <w:bottom w:val="none" w:sz="0" w:space="0" w:color="auto"/>
                    <w:right w:val="none" w:sz="0" w:space="0" w:color="auto"/>
                  </w:divBdr>
                  <w:divsChild>
                    <w:div w:id="1201551761">
                      <w:marLeft w:val="375"/>
                      <w:marRight w:val="375"/>
                      <w:marTop w:val="0"/>
                      <w:marBottom w:val="0"/>
                      <w:divBdr>
                        <w:top w:val="none" w:sz="0" w:space="0" w:color="auto"/>
                        <w:left w:val="none" w:sz="0" w:space="0" w:color="auto"/>
                        <w:bottom w:val="none" w:sz="0" w:space="0" w:color="auto"/>
                        <w:right w:val="none" w:sz="0" w:space="0" w:color="auto"/>
                      </w:divBdr>
                      <w:divsChild>
                        <w:div w:id="403838983">
                          <w:marLeft w:val="120"/>
                          <w:marRight w:val="0"/>
                          <w:marTop w:val="0"/>
                          <w:marBottom w:val="0"/>
                          <w:divBdr>
                            <w:top w:val="none" w:sz="0" w:space="0" w:color="auto"/>
                            <w:left w:val="none" w:sz="0" w:space="0" w:color="auto"/>
                            <w:bottom w:val="single" w:sz="6" w:space="0" w:color="AAAAAA"/>
                            <w:right w:val="none" w:sz="0" w:space="0" w:color="auto"/>
                          </w:divBdr>
                          <w:divsChild>
                            <w:div w:id="1462528495">
                              <w:marLeft w:val="0"/>
                              <w:marRight w:val="0"/>
                              <w:marTop w:val="0"/>
                              <w:marBottom w:val="0"/>
                              <w:divBdr>
                                <w:top w:val="none" w:sz="0" w:space="0" w:color="auto"/>
                                <w:left w:val="none" w:sz="0" w:space="0" w:color="auto"/>
                                <w:bottom w:val="none" w:sz="0" w:space="0" w:color="auto"/>
                                <w:right w:val="none" w:sz="0" w:space="0" w:color="auto"/>
                              </w:divBdr>
                              <w:divsChild>
                                <w:div w:id="333270117">
                                  <w:marLeft w:val="0"/>
                                  <w:marRight w:val="0"/>
                                  <w:marTop w:val="0"/>
                                  <w:marBottom w:val="0"/>
                                  <w:divBdr>
                                    <w:top w:val="none" w:sz="0" w:space="0" w:color="auto"/>
                                    <w:left w:val="none" w:sz="0" w:space="0" w:color="auto"/>
                                    <w:bottom w:val="none" w:sz="0" w:space="0" w:color="auto"/>
                                    <w:right w:val="none" w:sz="0" w:space="0" w:color="auto"/>
                                  </w:divBdr>
                                  <w:divsChild>
                                    <w:div w:id="769735234">
                                      <w:marLeft w:val="-225"/>
                                      <w:marRight w:val="-195"/>
                                      <w:marTop w:val="0"/>
                                      <w:marBottom w:val="75"/>
                                      <w:divBdr>
                                        <w:top w:val="none" w:sz="0" w:space="0" w:color="auto"/>
                                        <w:left w:val="none" w:sz="0" w:space="0" w:color="auto"/>
                                        <w:bottom w:val="none" w:sz="0" w:space="0" w:color="auto"/>
                                        <w:right w:val="none" w:sz="0" w:space="0" w:color="auto"/>
                                      </w:divBdr>
                                      <w:divsChild>
                                        <w:div w:id="463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397085">
      <w:bodyDiv w:val="1"/>
      <w:marLeft w:val="0"/>
      <w:marRight w:val="0"/>
      <w:marTop w:val="0"/>
      <w:marBottom w:val="0"/>
      <w:divBdr>
        <w:top w:val="none" w:sz="0" w:space="0" w:color="auto"/>
        <w:left w:val="none" w:sz="0" w:space="0" w:color="auto"/>
        <w:bottom w:val="none" w:sz="0" w:space="0" w:color="auto"/>
        <w:right w:val="none" w:sz="0" w:space="0" w:color="auto"/>
      </w:divBdr>
      <w:divsChild>
        <w:div w:id="254830200">
          <w:marLeft w:val="0"/>
          <w:marRight w:val="0"/>
          <w:marTop w:val="0"/>
          <w:marBottom w:val="0"/>
          <w:divBdr>
            <w:top w:val="none" w:sz="0" w:space="0" w:color="auto"/>
            <w:left w:val="none" w:sz="0" w:space="0" w:color="auto"/>
            <w:bottom w:val="none" w:sz="0" w:space="0" w:color="auto"/>
            <w:right w:val="none" w:sz="0" w:space="0" w:color="auto"/>
          </w:divBdr>
          <w:divsChild>
            <w:div w:id="1228106026">
              <w:marLeft w:val="0"/>
              <w:marRight w:val="0"/>
              <w:marTop w:val="0"/>
              <w:marBottom w:val="0"/>
              <w:divBdr>
                <w:top w:val="none" w:sz="0" w:space="0" w:color="auto"/>
                <w:left w:val="none" w:sz="0" w:space="0" w:color="auto"/>
                <w:bottom w:val="none" w:sz="0" w:space="0" w:color="auto"/>
                <w:right w:val="none" w:sz="0" w:space="0" w:color="auto"/>
              </w:divBdr>
              <w:divsChild>
                <w:div w:id="99110122">
                  <w:marLeft w:val="0"/>
                  <w:marRight w:val="0"/>
                  <w:marTop w:val="0"/>
                  <w:marBottom w:val="0"/>
                  <w:divBdr>
                    <w:top w:val="none" w:sz="0" w:space="0" w:color="auto"/>
                    <w:left w:val="none" w:sz="0" w:space="0" w:color="auto"/>
                    <w:bottom w:val="none" w:sz="0" w:space="0" w:color="auto"/>
                    <w:right w:val="none" w:sz="0" w:space="0" w:color="auto"/>
                  </w:divBdr>
                  <w:divsChild>
                    <w:div w:id="1208252932">
                      <w:marLeft w:val="375"/>
                      <w:marRight w:val="375"/>
                      <w:marTop w:val="0"/>
                      <w:marBottom w:val="0"/>
                      <w:divBdr>
                        <w:top w:val="none" w:sz="0" w:space="0" w:color="auto"/>
                        <w:left w:val="none" w:sz="0" w:space="0" w:color="auto"/>
                        <w:bottom w:val="none" w:sz="0" w:space="0" w:color="auto"/>
                        <w:right w:val="none" w:sz="0" w:space="0" w:color="auto"/>
                      </w:divBdr>
                      <w:divsChild>
                        <w:div w:id="1672759396">
                          <w:marLeft w:val="120"/>
                          <w:marRight w:val="0"/>
                          <w:marTop w:val="0"/>
                          <w:marBottom w:val="0"/>
                          <w:divBdr>
                            <w:top w:val="none" w:sz="0" w:space="0" w:color="auto"/>
                            <w:left w:val="none" w:sz="0" w:space="0" w:color="auto"/>
                            <w:bottom w:val="single" w:sz="6" w:space="0" w:color="AAAAAA"/>
                            <w:right w:val="none" w:sz="0" w:space="0" w:color="auto"/>
                          </w:divBdr>
                          <w:divsChild>
                            <w:div w:id="445081813">
                              <w:marLeft w:val="0"/>
                              <w:marRight w:val="0"/>
                              <w:marTop w:val="0"/>
                              <w:marBottom w:val="0"/>
                              <w:divBdr>
                                <w:top w:val="none" w:sz="0" w:space="0" w:color="auto"/>
                                <w:left w:val="none" w:sz="0" w:space="0" w:color="auto"/>
                                <w:bottom w:val="none" w:sz="0" w:space="0" w:color="auto"/>
                                <w:right w:val="none" w:sz="0" w:space="0" w:color="auto"/>
                              </w:divBdr>
                              <w:divsChild>
                                <w:div w:id="336033971">
                                  <w:marLeft w:val="0"/>
                                  <w:marRight w:val="0"/>
                                  <w:marTop w:val="0"/>
                                  <w:marBottom w:val="0"/>
                                  <w:divBdr>
                                    <w:top w:val="none" w:sz="0" w:space="0" w:color="auto"/>
                                    <w:left w:val="none" w:sz="0" w:space="0" w:color="auto"/>
                                    <w:bottom w:val="none" w:sz="0" w:space="0" w:color="auto"/>
                                    <w:right w:val="none" w:sz="0" w:space="0" w:color="auto"/>
                                  </w:divBdr>
                                  <w:divsChild>
                                    <w:div w:id="1297101858">
                                      <w:marLeft w:val="-225"/>
                                      <w:marRight w:val="-195"/>
                                      <w:marTop w:val="0"/>
                                      <w:marBottom w:val="75"/>
                                      <w:divBdr>
                                        <w:top w:val="none" w:sz="0" w:space="0" w:color="auto"/>
                                        <w:left w:val="none" w:sz="0" w:space="0" w:color="auto"/>
                                        <w:bottom w:val="none" w:sz="0" w:space="0" w:color="auto"/>
                                        <w:right w:val="none" w:sz="0" w:space="0" w:color="auto"/>
                                      </w:divBdr>
                                      <w:divsChild>
                                        <w:div w:id="5427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176604">
      <w:bodyDiv w:val="1"/>
      <w:marLeft w:val="0"/>
      <w:marRight w:val="0"/>
      <w:marTop w:val="0"/>
      <w:marBottom w:val="0"/>
      <w:divBdr>
        <w:top w:val="none" w:sz="0" w:space="0" w:color="auto"/>
        <w:left w:val="none" w:sz="0" w:space="0" w:color="auto"/>
        <w:bottom w:val="none" w:sz="0" w:space="0" w:color="auto"/>
        <w:right w:val="none" w:sz="0" w:space="0" w:color="auto"/>
      </w:divBdr>
    </w:div>
    <w:div w:id="672687986">
      <w:bodyDiv w:val="1"/>
      <w:marLeft w:val="0"/>
      <w:marRight w:val="0"/>
      <w:marTop w:val="0"/>
      <w:marBottom w:val="0"/>
      <w:divBdr>
        <w:top w:val="none" w:sz="0" w:space="0" w:color="auto"/>
        <w:left w:val="none" w:sz="0" w:space="0" w:color="auto"/>
        <w:bottom w:val="none" w:sz="0" w:space="0" w:color="auto"/>
        <w:right w:val="none" w:sz="0" w:space="0" w:color="auto"/>
      </w:divBdr>
      <w:divsChild>
        <w:div w:id="1231649271">
          <w:marLeft w:val="0"/>
          <w:marRight w:val="0"/>
          <w:marTop w:val="0"/>
          <w:marBottom w:val="0"/>
          <w:divBdr>
            <w:top w:val="none" w:sz="0" w:space="0" w:color="auto"/>
            <w:left w:val="none" w:sz="0" w:space="0" w:color="auto"/>
            <w:bottom w:val="none" w:sz="0" w:space="0" w:color="auto"/>
            <w:right w:val="none" w:sz="0" w:space="0" w:color="auto"/>
          </w:divBdr>
          <w:divsChild>
            <w:div w:id="1456368052">
              <w:marLeft w:val="0"/>
              <w:marRight w:val="0"/>
              <w:marTop w:val="0"/>
              <w:marBottom w:val="0"/>
              <w:divBdr>
                <w:top w:val="none" w:sz="0" w:space="0" w:color="auto"/>
                <w:left w:val="none" w:sz="0" w:space="0" w:color="auto"/>
                <w:bottom w:val="none" w:sz="0" w:space="0" w:color="auto"/>
                <w:right w:val="none" w:sz="0" w:space="0" w:color="auto"/>
              </w:divBdr>
              <w:divsChild>
                <w:div w:id="1844738949">
                  <w:marLeft w:val="0"/>
                  <w:marRight w:val="0"/>
                  <w:marTop w:val="0"/>
                  <w:marBottom w:val="0"/>
                  <w:divBdr>
                    <w:top w:val="none" w:sz="0" w:space="0" w:color="auto"/>
                    <w:left w:val="none" w:sz="0" w:space="0" w:color="auto"/>
                    <w:bottom w:val="none" w:sz="0" w:space="0" w:color="auto"/>
                    <w:right w:val="none" w:sz="0" w:space="0" w:color="auto"/>
                  </w:divBdr>
                  <w:divsChild>
                    <w:div w:id="1169444896">
                      <w:marLeft w:val="375"/>
                      <w:marRight w:val="375"/>
                      <w:marTop w:val="0"/>
                      <w:marBottom w:val="0"/>
                      <w:divBdr>
                        <w:top w:val="none" w:sz="0" w:space="0" w:color="auto"/>
                        <w:left w:val="none" w:sz="0" w:space="0" w:color="auto"/>
                        <w:bottom w:val="none" w:sz="0" w:space="0" w:color="auto"/>
                        <w:right w:val="none" w:sz="0" w:space="0" w:color="auto"/>
                      </w:divBdr>
                      <w:divsChild>
                        <w:div w:id="1873690907">
                          <w:marLeft w:val="120"/>
                          <w:marRight w:val="0"/>
                          <w:marTop w:val="0"/>
                          <w:marBottom w:val="0"/>
                          <w:divBdr>
                            <w:top w:val="none" w:sz="0" w:space="0" w:color="auto"/>
                            <w:left w:val="none" w:sz="0" w:space="0" w:color="auto"/>
                            <w:bottom w:val="single" w:sz="6" w:space="0" w:color="AAAAAA"/>
                            <w:right w:val="none" w:sz="0" w:space="0" w:color="auto"/>
                          </w:divBdr>
                          <w:divsChild>
                            <w:div w:id="1500466468">
                              <w:marLeft w:val="0"/>
                              <w:marRight w:val="0"/>
                              <w:marTop w:val="0"/>
                              <w:marBottom w:val="0"/>
                              <w:divBdr>
                                <w:top w:val="none" w:sz="0" w:space="0" w:color="auto"/>
                                <w:left w:val="none" w:sz="0" w:space="0" w:color="auto"/>
                                <w:bottom w:val="none" w:sz="0" w:space="0" w:color="auto"/>
                                <w:right w:val="none" w:sz="0" w:space="0" w:color="auto"/>
                              </w:divBdr>
                              <w:divsChild>
                                <w:div w:id="1584607595">
                                  <w:marLeft w:val="0"/>
                                  <w:marRight w:val="0"/>
                                  <w:marTop w:val="0"/>
                                  <w:marBottom w:val="0"/>
                                  <w:divBdr>
                                    <w:top w:val="none" w:sz="0" w:space="0" w:color="auto"/>
                                    <w:left w:val="none" w:sz="0" w:space="0" w:color="auto"/>
                                    <w:bottom w:val="none" w:sz="0" w:space="0" w:color="auto"/>
                                    <w:right w:val="none" w:sz="0" w:space="0" w:color="auto"/>
                                  </w:divBdr>
                                  <w:divsChild>
                                    <w:div w:id="12192681">
                                      <w:marLeft w:val="-225"/>
                                      <w:marRight w:val="-195"/>
                                      <w:marTop w:val="0"/>
                                      <w:marBottom w:val="75"/>
                                      <w:divBdr>
                                        <w:top w:val="none" w:sz="0" w:space="0" w:color="auto"/>
                                        <w:left w:val="none" w:sz="0" w:space="0" w:color="auto"/>
                                        <w:bottom w:val="none" w:sz="0" w:space="0" w:color="auto"/>
                                        <w:right w:val="none" w:sz="0" w:space="0" w:color="auto"/>
                                      </w:divBdr>
                                      <w:divsChild>
                                        <w:div w:id="9588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336517">
      <w:bodyDiv w:val="1"/>
      <w:marLeft w:val="0"/>
      <w:marRight w:val="0"/>
      <w:marTop w:val="0"/>
      <w:marBottom w:val="0"/>
      <w:divBdr>
        <w:top w:val="none" w:sz="0" w:space="0" w:color="auto"/>
        <w:left w:val="none" w:sz="0" w:space="0" w:color="auto"/>
        <w:bottom w:val="none" w:sz="0" w:space="0" w:color="auto"/>
        <w:right w:val="none" w:sz="0" w:space="0" w:color="auto"/>
      </w:divBdr>
      <w:divsChild>
        <w:div w:id="1794132278">
          <w:marLeft w:val="0"/>
          <w:marRight w:val="0"/>
          <w:marTop w:val="0"/>
          <w:marBottom w:val="0"/>
          <w:divBdr>
            <w:top w:val="none" w:sz="0" w:space="0" w:color="auto"/>
            <w:left w:val="none" w:sz="0" w:space="0" w:color="auto"/>
            <w:bottom w:val="none" w:sz="0" w:space="0" w:color="auto"/>
            <w:right w:val="none" w:sz="0" w:space="0" w:color="auto"/>
          </w:divBdr>
          <w:divsChild>
            <w:div w:id="1590309614">
              <w:marLeft w:val="0"/>
              <w:marRight w:val="0"/>
              <w:marTop w:val="0"/>
              <w:marBottom w:val="0"/>
              <w:divBdr>
                <w:top w:val="none" w:sz="0" w:space="0" w:color="auto"/>
                <w:left w:val="none" w:sz="0" w:space="0" w:color="auto"/>
                <w:bottom w:val="none" w:sz="0" w:space="0" w:color="auto"/>
                <w:right w:val="none" w:sz="0" w:space="0" w:color="auto"/>
              </w:divBdr>
              <w:divsChild>
                <w:div w:id="772940271">
                  <w:marLeft w:val="0"/>
                  <w:marRight w:val="0"/>
                  <w:marTop w:val="0"/>
                  <w:marBottom w:val="0"/>
                  <w:divBdr>
                    <w:top w:val="none" w:sz="0" w:space="0" w:color="auto"/>
                    <w:left w:val="none" w:sz="0" w:space="0" w:color="auto"/>
                    <w:bottom w:val="none" w:sz="0" w:space="0" w:color="auto"/>
                    <w:right w:val="none" w:sz="0" w:space="0" w:color="auto"/>
                  </w:divBdr>
                  <w:divsChild>
                    <w:div w:id="1069112124">
                      <w:marLeft w:val="375"/>
                      <w:marRight w:val="375"/>
                      <w:marTop w:val="0"/>
                      <w:marBottom w:val="0"/>
                      <w:divBdr>
                        <w:top w:val="none" w:sz="0" w:space="0" w:color="auto"/>
                        <w:left w:val="none" w:sz="0" w:space="0" w:color="auto"/>
                        <w:bottom w:val="none" w:sz="0" w:space="0" w:color="auto"/>
                        <w:right w:val="none" w:sz="0" w:space="0" w:color="auto"/>
                      </w:divBdr>
                      <w:divsChild>
                        <w:div w:id="147868482">
                          <w:marLeft w:val="120"/>
                          <w:marRight w:val="0"/>
                          <w:marTop w:val="0"/>
                          <w:marBottom w:val="0"/>
                          <w:divBdr>
                            <w:top w:val="none" w:sz="0" w:space="0" w:color="auto"/>
                            <w:left w:val="none" w:sz="0" w:space="0" w:color="auto"/>
                            <w:bottom w:val="single" w:sz="6" w:space="0" w:color="AAAAAA"/>
                            <w:right w:val="none" w:sz="0" w:space="0" w:color="auto"/>
                          </w:divBdr>
                          <w:divsChild>
                            <w:div w:id="1574856057">
                              <w:marLeft w:val="0"/>
                              <w:marRight w:val="0"/>
                              <w:marTop w:val="0"/>
                              <w:marBottom w:val="0"/>
                              <w:divBdr>
                                <w:top w:val="none" w:sz="0" w:space="0" w:color="auto"/>
                                <w:left w:val="none" w:sz="0" w:space="0" w:color="auto"/>
                                <w:bottom w:val="none" w:sz="0" w:space="0" w:color="auto"/>
                                <w:right w:val="none" w:sz="0" w:space="0" w:color="auto"/>
                              </w:divBdr>
                              <w:divsChild>
                                <w:div w:id="1625118295">
                                  <w:marLeft w:val="0"/>
                                  <w:marRight w:val="0"/>
                                  <w:marTop w:val="0"/>
                                  <w:marBottom w:val="0"/>
                                  <w:divBdr>
                                    <w:top w:val="none" w:sz="0" w:space="0" w:color="auto"/>
                                    <w:left w:val="none" w:sz="0" w:space="0" w:color="auto"/>
                                    <w:bottom w:val="none" w:sz="0" w:space="0" w:color="auto"/>
                                    <w:right w:val="none" w:sz="0" w:space="0" w:color="auto"/>
                                  </w:divBdr>
                                  <w:divsChild>
                                    <w:div w:id="519706044">
                                      <w:marLeft w:val="-225"/>
                                      <w:marRight w:val="-195"/>
                                      <w:marTop w:val="0"/>
                                      <w:marBottom w:val="75"/>
                                      <w:divBdr>
                                        <w:top w:val="none" w:sz="0" w:space="0" w:color="auto"/>
                                        <w:left w:val="none" w:sz="0" w:space="0" w:color="auto"/>
                                        <w:bottom w:val="none" w:sz="0" w:space="0" w:color="auto"/>
                                        <w:right w:val="none" w:sz="0" w:space="0" w:color="auto"/>
                                      </w:divBdr>
                                      <w:divsChild>
                                        <w:div w:id="151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478723">
      <w:bodyDiv w:val="1"/>
      <w:marLeft w:val="0"/>
      <w:marRight w:val="0"/>
      <w:marTop w:val="0"/>
      <w:marBottom w:val="0"/>
      <w:divBdr>
        <w:top w:val="none" w:sz="0" w:space="0" w:color="auto"/>
        <w:left w:val="none" w:sz="0" w:space="0" w:color="auto"/>
        <w:bottom w:val="none" w:sz="0" w:space="0" w:color="auto"/>
        <w:right w:val="none" w:sz="0" w:space="0" w:color="auto"/>
      </w:divBdr>
    </w:div>
    <w:div w:id="1118530279">
      <w:bodyDiv w:val="1"/>
      <w:marLeft w:val="0"/>
      <w:marRight w:val="0"/>
      <w:marTop w:val="0"/>
      <w:marBottom w:val="0"/>
      <w:divBdr>
        <w:top w:val="none" w:sz="0" w:space="0" w:color="auto"/>
        <w:left w:val="none" w:sz="0" w:space="0" w:color="auto"/>
        <w:bottom w:val="none" w:sz="0" w:space="0" w:color="auto"/>
        <w:right w:val="none" w:sz="0" w:space="0" w:color="auto"/>
      </w:divBdr>
      <w:divsChild>
        <w:div w:id="1476022660">
          <w:marLeft w:val="0"/>
          <w:marRight w:val="0"/>
          <w:marTop w:val="0"/>
          <w:marBottom w:val="0"/>
          <w:divBdr>
            <w:top w:val="none" w:sz="0" w:space="0" w:color="auto"/>
            <w:left w:val="none" w:sz="0" w:space="0" w:color="auto"/>
            <w:bottom w:val="none" w:sz="0" w:space="0" w:color="auto"/>
            <w:right w:val="none" w:sz="0" w:space="0" w:color="auto"/>
          </w:divBdr>
          <w:divsChild>
            <w:div w:id="1533225335">
              <w:marLeft w:val="0"/>
              <w:marRight w:val="0"/>
              <w:marTop w:val="0"/>
              <w:marBottom w:val="0"/>
              <w:divBdr>
                <w:top w:val="none" w:sz="0" w:space="0" w:color="auto"/>
                <w:left w:val="none" w:sz="0" w:space="0" w:color="auto"/>
                <w:bottom w:val="none" w:sz="0" w:space="0" w:color="auto"/>
                <w:right w:val="none" w:sz="0" w:space="0" w:color="auto"/>
              </w:divBdr>
              <w:divsChild>
                <w:div w:id="809401085">
                  <w:marLeft w:val="0"/>
                  <w:marRight w:val="0"/>
                  <w:marTop w:val="0"/>
                  <w:marBottom w:val="0"/>
                  <w:divBdr>
                    <w:top w:val="none" w:sz="0" w:space="0" w:color="auto"/>
                    <w:left w:val="none" w:sz="0" w:space="0" w:color="auto"/>
                    <w:bottom w:val="none" w:sz="0" w:space="0" w:color="auto"/>
                    <w:right w:val="none" w:sz="0" w:space="0" w:color="auto"/>
                  </w:divBdr>
                  <w:divsChild>
                    <w:div w:id="945695882">
                      <w:marLeft w:val="375"/>
                      <w:marRight w:val="375"/>
                      <w:marTop w:val="0"/>
                      <w:marBottom w:val="0"/>
                      <w:divBdr>
                        <w:top w:val="none" w:sz="0" w:space="0" w:color="auto"/>
                        <w:left w:val="none" w:sz="0" w:space="0" w:color="auto"/>
                        <w:bottom w:val="none" w:sz="0" w:space="0" w:color="auto"/>
                        <w:right w:val="none" w:sz="0" w:space="0" w:color="auto"/>
                      </w:divBdr>
                      <w:divsChild>
                        <w:div w:id="1308821376">
                          <w:marLeft w:val="120"/>
                          <w:marRight w:val="0"/>
                          <w:marTop w:val="0"/>
                          <w:marBottom w:val="0"/>
                          <w:divBdr>
                            <w:top w:val="none" w:sz="0" w:space="0" w:color="auto"/>
                            <w:left w:val="none" w:sz="0" w:space="0" w:color="auto"/>
                            <w:bottom w:val="single" w:sz="6" w:space="0" w:color="AAAAAA"/>
                            <w:right w:val="none" w:sz="0" w:space="0" w:color="auto"/>
                          </w:divBdr>
                          <w:divsChild>
                            <w:div w:id="1909420882">
                              <w:marLeft w:val="0"/>
                              <w:marRight w:val="0"/>
                              <w:marTop w:val="0"/>
                              <w:marBottom w:val="0"/>
                              <w:divBdr>
                                <w:top w:val="none" w:sz="0" w:space="0" w:color="auto"/>
                                <w:left w:val="none" w:sz="0" w:space="0" w:color="auto"/>
                                <w:bottom w:val="none" w:sz="0" w:space="0" w:color="auto"/>
                                <w:right w:val="none" w:sz="0" w:space="0" w:color="auto"/>
                              </w:divBdr>
                              <w:divsChild>
                                <w:div w:id="537477568">
                                  <w:marLeft w:val="0"/>
                                  <w:marRight w:val="0"/>
                                  <w:marTop w:val="0"/>
                                  <w:marBottom w:val="0"/>
                                  <w:divBdr>
                                    <w:top w:val="none" w:sz="0" w:space="0" w:color="auto"/>
                                    <w:left w:val="none" w:sz="0" w:space="0" w:color="auto"/>
                                    <w:bottom w:val="none" w:sz="0" w:space="0" w:color="auto"/>
                                    <w:right w:val="none" w:sz="0" w:space="0" w:color="auto"/>
                                  </w:divBdr>
                                  <w:divsChild>
                                    <w:div w:id="1217161060">
                                      <w:marLeft w:val="-225"/>
                                      <w:marRight w:val="-195"/>
                                      <w:marTop w:val="0"/>
                                      <w:marBottom w:val="75"/>
                                      <w:divBdr>
                                        <w:top w:val="none" w:sz="0" w:space="0" w:color="auto"/>
                                        <w:left w:val="none" w:sz="0" w:space="0" w:color="auto"/>
                                        <w:bottom w:val="none" w:sz="0" w:space="0" w:color="auto"/>
                                        <w:right w:val="none" w:sz="0" w:space="0" w:color="auto"/>
                                      </w:divBdr>
                                      <w:divsChild>
                                        <w:div w:id="9246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475363">
      <w:bodyDiv w:val="1"/>
      <w:marLeft w:val="0"/>
      <w:marRight w:val="0"/>
      <w:marTop w:val="0"/>
      <w:marBottom w:val="0"/>
      <w:divBdr>
        <w:top w:val="none" w:sz="0" w:space="0" w:color="auto"/>
        <w:left w:val="none" w:sz="0" w:space="0" w:color="auto"/>
        <w:bottom w:val="none" w:sz="0" w:space="0" w:color="auto"/>
        <w:right w:val="none" w:sz="0" w:space="0" w:color="auto"/>
      </w:divBdr>
    </w:div>
    <w:div w:id="20903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honetik.uni-muenchen.de/Bas/BasALCeng.html" TargetMode="External"/><Relationship Id="rId12" Type="http://schemas.openxmlformats.org/officeDocument/2006/relationships/hyperlink" Target="http://www.theifa.org" TargetMode="External"/><Relationship Id="rId13" Type="http://schemas.openxmlformats.org/officeDocument/2006/relationships/hyperlink" Target="http://www.stutteringhelp.org/My-client-isnt-fluent-but-is-it-stutterin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luency.talkbank.org" TargetMode="External"/><Relationship Id="rId9" Type="http://schemas.openxmlformats.org/officeDocument/2006/relationships/hyperlink" Target="http://talkbank.org" TargetMode="External"/><Relationship Id="rId10" Type="http://schemas.openxmlformats.org/officeDocument/2006/relationships/hyperlink" Target="http://talkbank.org/share/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3358-15B4-374B-B77E-0E775890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2737</TotalTime>
  <Pages>20</Pages>
  <Words>10101</Words>
  <Characters>57581</Characters>
  <Application>Microsoft Macintosh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macw</cp:lastModifiedBy>
  <cp:revision>41</cp:revision>
  <cp:lastPrinted>2015-10-02T20:16:00Z</cp:lastPrinted>
  <dcterms:created xsi:type="dcterms:W3CDTF">2017-06-15T14:58:00Z</dcterms:created>
  <dcterms:modified xsi:type="dcterms:W3CDTF">2017-07-27T04:51:00Z</dcterms:modified>
</cp:coreProperties>
</file>