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787BE" w14:textId="77777777" w:rsidR="0039495F" w:rsidRPr="0009285C" w:rsidRDefault="0039495F" w:rsidP="0016292D"/>
    <w:p w14:paraId="129F794A" w14:textId="58A3DC46" w:rsidR="00766476" w:rsidRDefault="00C576AC" w:rsidP="0016292D">
      <w:r>
        <w:t xml:space="preserve">Fostering Human Rights through </w:t>
      </w:r>
      <w:proofErr w:type="spellStart"/>
      <w:r>
        <w:t>TalkBank</w:t>
      </w:r>
      <w:proofErr w:type="spellEnd"/>
    </w:p>
    <w:p w14:paraId="35ABF98D" w14:textId="77777777" w:rsidR="00B14FCC" w:rsidRDefault="00B14FCC" w:rsidP="0016292D"/>
    <w:p w14:paraId="33DD0368" w14:textId="77777777" w:rsidR="00737F3C" w:rsidRDefault="00737F3C" w:rsidP="0016292D">
      <w:pPr>
        <w:ind w:firstLine="0"/>
      </w:pPr>
    </w:p>
    <w:p w14:paraId="40D88D37" w14:textId="77777777" w:rsidR="00737F3C" w:rsidRDefault="00737F3C" w:rsidP="0016292D"/>
    <w:p w14:paraId="63260BC0" w14:textId="24FDD3E8" w:rsidR="00B14FCC" w:rsidRDefault="00B14FCC" w:rsidP="0016292D">
      <w:r>
        <w:t xml:space="preserve">Brian </w:t>
      </w:r>
      <w:proofErr w:type="spellStart"/>
      <w:r>
        <w:t>MacWhinney</w:t>
      </w:r>
      <w:proofErr w:type="spellEnd"/>
      <w:r>
        <w:t>, Carnegie Mellon University</w:t>
      </w:r>
    </w:p>
    <w:p w14:paraId="73AF0EBE" w14:textId="2171FD73" w:rsidR="00B14FCC" w:rsidRDefault="00B14FCC" w:rsidP="0016292D">
      <w:proofErr w:type="spellStart"/>
      <w:r>
        <w:t>Davida</w:t>
      </w:r>
      <w:proofErr w:type="spellEnd"/>
      <w:r>
        <w:t xml:space="preserve"> Fromm, Carnegie Mellon University</w:t>
      </w:r>
    </w:p>
    <w:p w14:paraId="38B734B6" w14:textId="02A61F2A" w:rsidR="00B14FCC" w:rsidRDefault="00B14FCC" w:rsidP="0016292D">
      <w:r>
        <w:t>Yvan Rose, Memorial University Newfoundland</w:t>
      </w:r>
    </w:p>
    <w:p w14:paraId="2D14D6FB" w14:textId="69AC4CC4" w:rsidR="00B14FCC" w:rsidRDefault="00B14FCC" w:rsidP="0016292D">
      <w:r>
        <w:t>Nan Bernstein Ratner, University of Maryland</w:t>
      </w:r>
    </w:p>
    <w:p w14:paraId="1388297D" w14:textId="77777777" w:rsidR="00B14FCC" w:rsidRDefault="00B14FCC" w:rsidP="0016292D"/>
    <w:p w14:paraId="2794AD84" w14:textId="77777777" w:rsidR="00737F3C" w:rsidRDefault="00737F3C" w:rsidP="0016292D"/>
    <w:p w14:paraId="0DD15CAD" w14:textId="77777777" w:rsidR="00737F3C" w:rsidRDefault="00737F3C" w:rsidP="0016292D"/>
    <w:p w14:paraId="5DCE818E" w14:textId="77777777" w:rsidR="00B14FCC" w:rsidRPr="00B14FCC" w:rsidRDefault="00B14FCC" w:rsidP="0016292D">
      <w:r w:rsidRPr="00B14FCC">
        <w:t>Abstract</w:t>
      </w:r>
    </w:p>
    <w:p w14:paraId="6261F1EC" w14:textId="77777777" w:rsidR="00B14FCC" w:rsidRDefault="00B14FCC" w:rsidP="0016292D"/>
    <w:p w14:paraId="12651D7B" w14:textId="78EAE199" w:rsidR="00C576AC" w:rsidRDefault="008E410B" w:rsidP="0016292D">
      <w:r>
        <w:t xml:space="preserve">In accord with </w:t>
      </w:r>
      <w:r w:rsidR="00EF4C4B">
        <w:t xml:space="preserve">articles 19 and 27 of </w:t>
      </w:r>
      <w:r>
        <w:t>the Universal Declaration of Human Rights, p</w:t>
      </w:r>
      <w:r w:rsidR="00C576AC" w:rsidRPr="005B66F2">
        <w:t xml:space="preserve">eople with </w:t>
      </w:r>
      <w:r w:rsidR="006C4572">
        <w:t>speech and language</w:t>
      </w:r>
      <w:r w:rsidR="00C576AC" w:rsidRPr="005B66F2">
        <w:t xml:space="preserve"> disorders have the right to receive maximal benefit from academic research on language acquisition and </w:t>
      </w:r>
      <w:r w:rsidR="006C4572">
        <w:t>speech-</w:t>
      </w:r>
      <w:r w:rsidR="00C576AC" w:rsidRPr="005B66F2">
        <w:t xml:space="preserve">language disorders. </w:t>
      </w:r>
      <w:r>
        <w:t xml:space="preserve">To evaluate </w:t>
      </w:r>
      <w:r w:rsidR="00C576AC" w:rsidRPr="005B66F2">
        <w:t>the diverse nature of language disorders</w:t>
      </w:r>
      <w:r>
        <w:t>, this research</w:t>
      </w:r>
      <w:r w:rsidR="00C576AC" w:rsidRPr="005B66F2">
        <w:t xml:space="preserve"> </w:t>
      </w:r>
      <w:r>
        <w:t>must have</w:t>
      </w:r>
      <w:r w:rsidR="00C576AC" w:rsidRPr="005B66F2">
        <w:t xml:space="preserve"> access to large datasets, as well as to refined tools for the systematic analysis of these datasets. The </w:t>
      </w:r>
      <w:proofErr w:type="spellStart"/>
      <w:r w:rsidR="00C576AC" w:rsidRPr="005B66F2">
        <w:t>TalkBank</w:t>
      </w:r>
      <w:proofErr w:type="spellEnd"/>
      <w:r w:rsidR="00C576AC" w:rsidRPr="005B66F2">
        <w:t xml:space="preserve"> system </w:t>
      </w:r>
      <w:r>
        <w:t>addresses this need by providing researchers with</w:t>
      </w:r>
      <w:r w:rsidR="00C576AC" w:rsidRPr="005B66F2">
        <w:t xml:space="preserve"> </w:t>
      </w:r>
      <w:r>
        <w:t xml:space="preserve">thousands </w:t>
      </w:r>
      <w:r w:rsidR="00C576AC" w:rsidRPr="005B66F2">
        <w:rPr>
          <w:bCs/>
        </w:rPr>
        <w:t>of</w:t>
      </w:r>
      <w:r w:rsidR="00C576AC">
        <w:t xml:space="preserve"> </w:t>
      </w:r>
      <w:r>
        <w:t xml:space="preserve">hours of </w:t>
      </w:r>
      <w:r w:rsidR="00C576AC" w:rsidRPr="005B66F2">
        <w:t xml:space="preserve">open-access database archives of digital audio, video, and transcript files documenting </w:t>
      </w:r>
      <w:r w:rsidR="00875714">
        <w:t>typical</w:t>
      </w:r>
      <w:r w:rsidR="00C576AC" w:rsidRPr="005B66F2">
        <w:t xml:space="preserve"> and disordered language use in dozens of languages and cultures. In this paper, we review the </w:t>
      </w:r>
      <w:proofErr w:type="spellStart"/>
      <w:r w:rsidR="00C576AC" w:rsidRPr="005B66F2">
        <w:t>TalkBank</w:t>
      </w:r>
      <w:proofErr w:type="spellEnd"/>
      <w:r w:rsidR="00C576AC" w:rsidRPr="005B66F2">
        <w:t xml:space="preserve"> system, with an emphasis on the </w:t>
      </w:r>
      <w:proofErr w:type="spellStart"/>
      <w:r w:rsidR="00C576AC" w:rsidRPr="005B66F2">
        <w:t>AphasiaBank</w:t>
      </w:r>
      <w:proofErr w:type="spellEnd"/>
      <w:r w:rsidR="00C576AC" w:rsidRPr="005B66F2">
        <w:t xml:space="preserve">, </w:t>
      </w:r>
      <w:proofErr w:type="spellStart"/>
      <w:r w:rsidR="00C576AC" w:rsidRPr="005B66F2">
        <w:t>FluencyBank</w:t>
      </w:r>
      <w:proofErr w:type="spellEnd"/>
      <w:r w:rsidR="00C576AC" w:rsidRPr="005B66F2">
        <w:t xml:space="preserve">, and </w:t>
      </w:r>
      <w:proofErr w:type="spellStart"/>
      <w:r w:rsidR="00C576AC" w:rsidRPr="005B66F2">
        <w:t>PhonBank</w:t>
      </w:r>
      <w:proofErr w:type="spellEnd"/>
      <w:r w:rsidR="00C576AC" w:rsidRPr="005B66F2">
        <w:t xml:space="preserve"> databases. We describe how specialized assessment tools can be used to study issues in </w:t>
      </w:r>
      <w:r w:rsidR="006C4572">
        <w:t>speech-</w:t>
      </w:r>
      <w:r w:rsidR="00C576AC" w:rsidRPr="005B66F2">
        <w:t>language acquisition and disorders recorded within these databases. We then provide illustrations of how assessments support the needs of researchers, clinicians, developers, and educators, whose combined work contributes solutions for people with language and language learning disorders worldwide. </w:t>
      </w:r>
    </w:p>
    <w:p w14:paraId="62CCBF92" w14:textId="77777777" w:rsidR="006C4572" w:rsidRDefault="006C4572" w:rsidP="0016292D"/>
    <w:p w14:paraId="603D7815" w14:textId="77777777" w:rsidR="006C4572" w:rsidRDefault="006C4572" w:rsidP="0016292D">
      <w:r>
        <w:t xml:space="preserve">Keywords:  </w:t>
      </w:r>
      <w:r w:rsidRPr="005B66F2">
        <w:t>Article 19; Universal Declaration of Human Rights; United Nations</w:t>
      </w:r>
      <w:r>
        <w:t>, speech and language analysis, speech and language disorders, aphasia, stuttering, phonological disorders</w:t>
      </w:r>
    </w:p>
    <w:p w14:paraId="3134AC39" w14:textId="77777777" w:rsidR="006C4572" w:rsidRDefault="006C4572" w:rsidP="0016292D">
      <w:pPr>
        <w:pStyle w:val="PlainText"/>
      </w:pPr>
    </w:p>
    <w:p w14:paraId="4CBFE471" w14:textId="77777777" w:rsidR="006C4572" w:rsidRDefault="006C4572" w:rsidP="0016292D">
      <w:pPr>
        <w:rPr>
          <w:rFonts w:ascii="Calibri" w:eastAsiaTheme="minorEastAsia" w:hAnsi="Calibri" w:cstheme="minorBidi"/>
          <w:sz w:val="22"/>
          <w:szCs w:val="21"/>
        </w:rPr>
      </w:pPr>
      <w:r>
        <w:br w:type="page"/>
      </w:r>
    </w:p>
    <w:p w14:paraId="63DE3FAB" w14:textId="77777777" w:rsidR="006C4572" w:rsidRDefault="006C4572" w:rsidP="0016292D"/>
    <w:p w14:paraId="405F80D3" w14:textId="09951BEB" w:rsidR="004E4789" w:rsidRPr="0009285C" w:rsidRDefault="006C4572" w:rsidP="0016292D">
      <w:r>
        <w:t>In accord with articles 19 and 27 of the Universal Declaration of Human Rights, p</w:t>
      </w:r>
      <w:r w:rsidRPr="005B66F2">
        <w:t xml:space="preserve">eople with </w:t>
      </w:r>
      <w:r>
        <w:t>speech and language</w:t>
      </w:r>
      <w:r w:rsidRPr="005B66F2">
        <w:t xml:space="preserve"> disorders have the right to receive maximal benefit from academic research on language acquisition and </w:t>
      </w:r>
      <w:r>
        <w:t>speech-</w:t>
      </w:r>
      <w:r w:rsidRPr="005B66F2">
        <w:t>language disorders</w:t>
      </w:r>
      <w:r>
        <w:t xml:space="preserve">. </w:t>
      </w:r>
      <w:r w:rsidR="008E410B" w:rsidRPr="008E410B">
        <w:t xml:space="preserve">To evaluate the diverse nature of language disorders, </w:t>
      </w:r>
      <w:r w:rsidR="0044462F">
        <w:t>researchers</w:t>
      </w:r>
      <w:r w:rsidR="008E410B" w:rsidRPr="008E410B">
        <w:t xml:space="preserve"> must have access to large datasets</w:t>
      </w:r>
      <w:r w:rsidR="0044462F">
        <w:t xml:space="preserve"> and</w:t>
      </w:r>
      <w:r w:rsidR="008E410B" w:rsidRPr="008E410B">
        <w:t xml:space="preserve"> </w:t>
      </w:r>
      <w:r w:rsidR="0044462F">
        <w:t>powerful</w:t>
      </w:r>
      <w:r w:rsidR="008E410B" w:rsidRPr="008E410B">
        <w:t xml:space="preserve"> tools for the systematic analysis of these datasets. The </w:t>
      </w:r>
      <w:proofErr w:type="spellStart"/>
      <w:r w:rsidR="008E410B" w:rsidRPr="008E410B">
        <w:t>TalkBank</w:t>
      </w:r>
      <w:proofErr w:type="spellEnd"/>
      <w:r w:rsidR="008E410B" w:rsidRPr="008E410B">
        <w:t xml:space="preserve"> system addresses this need by providing researchers with thousands </w:t>
      </w:r>
      <w:r w:rsidR="008E410B" w:rsidRPr="008E410B">
        <w:rPr>
          <w:bCs/>
        </w:rPr>
        <w:t>of</w:t>
      </w:r>
      <w:r w:rsidR="008E410B" w:rsidRPr="008E410B">
        <w:t xml:space="preserve"> hours of open-access </w:t>
      </w:r>
      <w:r w:rsidR="0044462F">
        <w:t>transcription linked to digital audio or</w:t>
      </w:r>
      <w:r w:rsidR="0016292D">
        <w:t xml:space="preserve"> </w:t>
      </w:r>
      <w:r w:rsidR="008E410B" w:rsidRPr="008E410B">
        <w:t xml:space="preserve">video, documenting </w:t>
      </w:r>
      <w:r w:rsidR="00875714">
        <w:t>typical</w:t>
      </w:r>
      <w:r w:rsidR="008E410B" w:rsidRPr="008E410B">
        <w:t xml:space="preserve"> and disordered </w:t>
      </w:r>
      <w:r w:rsidR="00B14FCC">
        <w:t xml:space="preserve">spoken </w:t>
      </w:r>
      <w:r w:rsidR="008E410B" w:rsidRPr="008E410B">
        <w:t>language use in dozens of languages and cultures.</w:t>
      </w:r>
      <w:r w:rsidR="00B14FCC">
        <w:t xml:space="preserve"> </w:t>
      </w:r>
      <w:r w:rsidR="004E4789">
        <w:t xml:space="preserve">The </w:t>
      </w:r>
      <w:proofErr w:type="spellStart"/>
      <w:r w:rsidR="004E4789">
        <w:t>TalkBank</w:t>
      </w:r>
      <w:proofErr w:type="spellEnd"/>
      <w:r w:rsidR="004E4789">
        <w:t xml:space="preserve"> system is grounded on these </w:t>
      </w:r>
      <w:r w:rsidR="00433708">
        <w:t>six</w:t>
      </w:r>
      <w:r w:rsidR="004E4789">
        <w:t xml:space="preserve"> basic principles: </w:t>
      </w:r>
      <w:r w:rsidR="00875714">
        <w:t>(</w:t>
      </w:r>
      <w:r w:rsidR="00433708">
        <w:t xml:space="preserve">1) </w:t>
      </w:r>
      <w:r w:rsidR="004E4789">
        <w:t>use of</w:t>
      </w:r>
      <w:r w:rsidR="00433708">
        <w:t xml:space="preserve"> a common transcription format called CHAT</w:t>
      </w:r>
      <w:r w:rsidR="0052405A">
        <w:t xml:space="preserve"> (Codes for the Human Analysis of Transcripts)</w:t>
      </w:r>
      <w:r w:rsidR="00433708">
        <w:t xml:space="preserve">, </w:t>
      </w:r>
      <w:r w:rsidR="00875714">
        <w:t>(</w:t>
      </w:r>
      <w:r w:rsidR="00433708">
        <w:t>2) free availability of the analysis programs called CLAN</w:t>
      </w:r>
      <w:r w:rsidR="0052405A">
        <w:t xml:space="preserve"> (Child Language </w:t>
      </w:r>
      <w:proofErr w:type="spellStart"/>
      <w:r w:rsidR="0052405A">
        <w:t>ANalysis</w:t>
      </w:r>
      <w:proofErr w:type="spellEnd"/>
      <w:r w:rsidR="0052405A">
        <w:t>)</w:t>
      </w:r>
      <w:r w:rsidR="00433708">
        <w:t xml:space="preserve">, </w:t>
      </w:r>
      <w:r w:rsidR="00875714">
        <w:t>(</w:t>
      </w:r>
      <w:r w:rsidR="00433708">
        <w:t xml:space="preserve">3) open access to contributed data, </w:t>
      </w:r>
      <w:r w:rsidR="00875714">
        <w:t>(</w:t>
      </w:r>
      <w:r w:rsidR="00433708">
        <w:t xml:space="preserve">4) protection of participant rights through informed consent, </w:t>
      </w:r>
      <w:r w:rsidR="00875714">
        <w:t>(</w:t>
      </w:r>
      <w:r w:rsidR="00433708">
        <w:t xml:space="preserve">5) interoperability with other language analysis systems, and </w:t>
      </w:r>
      <w:r w:rsidR="00875714">
        <w:t>(</w:t>
      </w:r>
      <w:r w:rsidR="00433708">
        <w:t xml:space="preserve">6) conformity with international standards for language database structure. The </w:t>
      </w:r>
      <w:proofErr w:type="spellStart"/>
      <w:r w:rsidR="00433708">
        <w:t>TalkBank</w:t>
      </w:r>
      <w:proofErr w:type="spellEnd"/>
      <w:r w:rsidR="00433708">
        <w:t xml:space="preserve"> system is </w:t>
      </w:r>
      <w:r w:rsidR="0044462F">
        <w:t xml:space="preserve">currently </w:t>
      </w:r>
      <w:r w:rsidR="00EF2D2A">
        <w:t xml:space="preserve">composed of </w:t>
      </w:r>
      <w:r w:rsidR="00433708">
        <w:t xml:space="preserve">12 specialized spoken language banks. In this report, we will focus on </w:t>
      </w:r>
      <w:proofErr w:type="spellStart"/>
      <w:r w:rsidR="00433708">
        <w:t>AphasiaBank</w:t>
      </w:r>
      <w:proofErr w:type="spellEnd"/>
      <w:r w:rsidR="00433708">
        <w:t xml:space="preserve"> for the study of aphasia, </w:t>
      </w:r>
      <w:proofErr w:type="spellStart"/>
      <w:r w:rsidR="00433708">
        <w:t>PhonBank</w:t>
      </w:r>
      <w:proofErr w:type="spellEnd"/>
      <w:r w:rsidR="00433708">
        <w:t xml:space="preserve"> for the study of </w:t>
      </w:r>
      <w:r w:rsidR="00875714">
        <w:t>typical</w:t>
      </w:r>
      <w:r w:rsidR="00433708">
        <w:t xml:space="preserve"> and disordered child phonology</w:t>
      </w:r>
      <w:r w:rsidR="00F42FF9">
        <w:t xml:space="preserve">, and </w:t>
      </w:r>
      <w:proofErr w:type="spellStart"/>
      <w:r w:rsidR="00F42FF9">
        <w:t>FluencyBank</w:t>
      </w:r>
      <w:proofErr w:type="spellEnd"/>
      <w:r w:rsidR="00F42FF9">
        <w:t xml:space="preserve"> for the study of disfluency and stuttering</w:t>
      </w:r>
      <w:r w:rsidR="00433708">
        <w:t>.</w:t>
      </w:r>
      <w:r w:rsidR="00E44290">
        <w:t xml:space="preserve">  The data and resources for each of these banks can be accessed through http://</w:t>
      </w:r>
      <w:proofErr w:type="spellStart"/>
      <w:r w:rsidR="00E44290">
        <w:t>talkbank.org</w:t>
      </w:r>
      <w:proofErr w:type="spellEnd"/>
      <w:r w:rsidR="00E44290">
        <w:t>.</w:t>
      </w:r>
    </w:p>
    <w:p w14:paraId="1ECFCC61" w14:textId="09843C45" w:rsidR="00766476" w:rsidRPr="0009285C" w:rsidRDefault="00433708" w:rsidP="0016292D">
      <w:r>
        <w:tab/>
      </w:r>
    </w:p>
    <w:p w14:paraId="4F47C42D" w14:textId="4D4A6C0B" w:rsidR="00766476" w:rsidRDefault="00766476" w:rsidP="0016292D">
      <w:pPr>
        <w:ind w:firstLine="0"/>
      </w:pPr>
      <w:proofErr w:type="spellStart"/>
      <w:r w:rsidRPr="0009285C">
        <w:t>AphasiaBank</w:t>
      </w:r>
      <w:proofErr w:type="spellEnd"/>
    </w:p>
    <w:p w14:paraId="7DF5F8A4" w14:textId="77777777" w:rsidR="00184ADF" w:rsidRPr="0009285C" w:rsidRDefault="00184ADF" w:rsidP="0016292D"/>
    <w:p w14:paraId="0ADBA574" w14:textId="69F8BFAC" w:rsidR="00E44290" w:rsidRDefault="00766476" w:rsidP="0016292D">
      <w:r w:rsidRPr="0009285C">
        <w:t xml:space="preserve">The </w:t>
      </w:r>
      <w:r w:rsidR="0052405A">
        <w:t xml:space="preserve">June </w:t>
      </w:r>
      <w:r w:rsidRPr="0009285C">
        <w:t xml:space="preserve">2017 </w:t>
      </w:r>
      <w:r w:rsidR="00E44290">
        <w:t>announcement marking</w:t>
      </w:r>
      <w:r w:rsidRPr="0009285C">
        <w:t xml:space="preserve"> Aphasia Awareness month </w:t>
      </w:r>
      <w:r w:rsidR="0052405A">
        <w:t>emphasizes the fact</w:t>
      </w:r>
      <w:r w:rsidRPr="0009285C">
        <w:t xml:space="preserve"> that communication access is a basic human right</w:t>
      </w:r>
      <w:r w:rsidR="009C02B9">
        <w:t>, and that it is important to</w:t>
      </w:r>
      <w:r w:rsidR="00E44290">
        <w:t xml:space="preserve"> promote </w:t>
      </w:r>
      <w:r w:rsidRPr="0009285C">
        <w:t xml:space="preserve">strategies to remove communication barriers and reduce the psychological distress of living with aphasia.  </w:t>
      </w:r>
      <w:proofErr w:type="spellStart"/>
      <w:r w:rsidRPr="0009285C">
        <w:t>AphasiaBank</w:t>
      </w:r>
      <w:proofErr w:type="spellEnd"/>
      <w:r w:rsidRPr="0009285C">
        <w:t xml:space="preserve"> </w:t>
      </w:r>
      <w:r w:rsidR="009C02B9">
        <w:fldChar w:fldCharType="begin"/>
      </w:r>
      <w:r w:rsidR="00F264C3">
        <w:instrText xml:space="preserve"> ADDIN EN.CITE &lt;EndNote&gt;&lt;Cite&gt;&lt;Author&gt;MacWhinney&lt;/Author&gt;&lt;Year&gt;2011&lt;/Year&gt;&lt;RecNum&gt;12447&lt;/RecNum&gt;&lt;DisplayText&gt;(MacWhinney, Fromm, Forbes, &amp;amp; Holland, 2011)&lt;/DisplayText&gt;&lt;record&gt;&lt;rec-number&gt;12447&lt;/rec-number&gt;&lt;foreign-keys&gt;&lt;key app="EN" db-id="d90vsetwrpftsqew0f8pa5d3eepftezf5xpp" timestamp="1446136552"&gt;12447&lt;/key&gt;&lt;/foreign-keys&gt;&lt;ref-type name="Journal Article"&gt;17&lt;/ref-type&gt;&lt;contributors&gt;&lt;authors&gt;&lt;author&gt;MacWhinney, Brian&lt;/author&gt;&lt;author&gt;Fromm, Davida&lt;/author&gt;&lt;author&gt;Forbes, Margaret&lt;/author&gt;&lt;author&gt;Holland, Audrey&lt;/author&gt;&lt;/authors&gt;&lt;/contributors&gt;&lt;auth-address&gt;Carnegie Mellon University.&lt;/auth-address&gt;&lt;titles&gt;&lt;title&gt;AphasiaBank: Methods for studying discourse&lt;/title&gt;&lt;secondary-title&gt;Aphasiology&lt;/secondary-title&gt;&lt;/titles&gt;&lt;periodical&gt;&lt;full-title&gt;Aphasiology&lt;/full-title&gt;&lt;/periodical&gt;&lt;pages&gt;1286-1307&lt;/pages&gt;&lt;volume&gt;25&lt;/volume&gt;&lt;number&gt;11&lt;/number&gt;&lt;dates&gt;&lt;year&gt;2011&lt;/year&gt;&lt;/dates&gt;&lt;isbn&gt;0268-7038 (Print)&amp;#xD;0268-7038 (Linking)&lt;/isbn&gt;&lt;accession-num&gt;22923879&lt;/accession-num&gt;&lt;urls&gt;&lt;related-urls&gt;&lt;url&gt;http://www.ncbi.nlm.nih.gov/pubmed/22923879&lt;/url&gt;&lt;/related-urls&gt;&lt;/urls&gt;&lt;custom2&gt;PMC3424615&lt;/custom2&gt;&lt;electronic-resource-num&gt;10.1080/02687038.2011.589893&lt;/electronic-resource-num&gt;&lt;/record&gt;&lt;/Cite&gt;&lt;/EndNote&gt;</w:instrText>
      </w:r>
      <w:r w:rsidR="009C02B9">
        <w:fldChar w:fldCharType="separate"/>
      </w:r>
      <w:r w:rsidR="009C02B9">
        <w:rPr>
          <w:noProof/>
        </w:rPr>
        <w:t>(MacWhinney, Fromm, Forbes, &amp; Holland, 2011)</w:t>
      </w:r>
      <w:r w:rsidR="009C02B9">
        <w:fldChar w:fldCharType="end"/>
      </w:r>
      <w:r w:rsidR="009C02B9">
        <w:t xml:space="preserve"> </w:t>
      </w:r>
      <w:r w:rsidRPr="0009285C">
        <w:t>(</w:t>
      </w:r>
      <w:hyperlink r:id="rId5" w:history="1">
        <w:r w:rsidRPr="0009285C">
          <w:rPr>
            <w:rStyle w:val="Hyperlink"/>
          </w:rPr>
          <w:t>http://</w:t>
        </w:r>
        <w:proofErr w:type="spellStart"/>
        <w:r w:rsidRPr="0009285C">
          <w:rPr>
            <w:rStyle w:val="Hyperlink"/>
          </w:rPr>
          <w:t>aphasia.talkbank.org</w:t>
        </w:r>
        <w:proofErr w:type="spellEnd"/>
        <w:r w:rsidRPr="0009285C">
          <w:rPr>
            <w:rStyle w:val="Hyperlink"/>
          </w:rPr>
          <w:t>/</w:t>
        </w:r>
      </w:hyperlink>
      <w:r w:rsidRPr="0009285C">
        <w:t>) aims to achieve those goals through improving patient-oriented assessment and treatment of aphasia</w:t>
      </w:r>
      <w:r w:rsidR="0063407C">
        <w:t>, based on the analysis of spoken language use from a large number of people with aphasia</w:t>
      </w:r>
      <w:r w:rsidRPr="0009285C">
        <w:t xml:space="preserve">. </w:t>
      </w:r>
      <w:r w:rsidR="0016292D">
        <w:t xml:space="preserve"> The system has been organized and directed by Brian </w:t>
      </w:r>
      <w:proofErr w:type="spellStart"/>
      <w:r w:rsidR="0016292D">
        <w:t>MacWhinney</w:t>
      </w:r>
      <w:proofErr w:type="spellEnd"/>
      <w:r w:rsidR="0016292D">
        <w:t xml:space="preserve">, Audrey Holland, </w:t>
      </w:r>
      <w:proofErr w:type="spellStart"/>
      <w:r w:rsidR="0016292D">
        <w:t>Davida</w:t>
      </w:r>
      <w:proofErr w:type="spellEnd"/>
      <w:r w:rsidR="0016292D">
        <w:t xml:space="preserve"> Fromm, and Margie Forbes. </w:t>
      </w:r>
      <w:r w:rsidRPr="0009285C">
        <w:t xml:space="preserve"> Over 750 professionals from 37 countries and a</w:t>
      </w:r>
      <w:r w:rsidR="00057609">
        <w:t xml:space="preserve"> variety of disciplines (e.g., speech-language pathology, linguistics, psychology, neurology, computer s</w:t>
      </w:r>
      <w:r w:rsidRPr="0009285C">
        <w:t>cience) have requested access to the database for research, education, and/or clinical purposes.  Over 50 research and clinical sites have contributed to the database.</w:t>
      </w:r>
    </w:p>
    <w:p w14:paraId="551CCE6B" w14:textId="28C84D92" w:rsidR="00766476" w:rsidRPr="0009285C" w:rsidRDefault="00766476" w:rsidP="0016292D">
      <w:proofErr w:type="spellStart"/>
      <w:r w:rsidRPr="0009285C">
        <w:t>AphasiaBank</w:t>
      </w:r>
      <w:proofErr w:type="spellEnd"/>
      <w:r w:rsidRPr="0009285C">
        <w:t xml:space="preserve"> </w:t>
      </w:r>
      <w:r w:rsidR="00056366">
        <w:t>focuses on recording gathered using a</w:t>
      </w:r>
      <w:r w:rsidRPr="0009285C">
        <w:t xml:space="preserve"> standard discourse protocol and elicitation script (</w:t>
      </w:r>
      <w:hyperlink r:id="rId6" w:history="1">
        <w:r w:rsidRPr="0009285C">
          <w:rPr>
            <w:rStyle w:val="Hyperlink"/>
          </w:rPr>
          <w:t>http://</w:t>
        </w:r>
        <w:proofErr w:type="spellStart"/>
        <w:r w:rsidRPr="0009285C">
          <w:rPr>
            <w:rStyle w:val="Hyperlink"/>
          </w:rPr>
          <w:t>aphasia.talkbank.org</w:t>
        </w:r>
        <w:proofErr w:type="spellEnd"/>
        <w:r w:rsidRPr="0009285C">
          <w:rPr>
            <w:rStyle w:val="Hyperlink"/>
          </w:rPr>
          <w:t>/protocol/</w:t>
        </w:r>
      </w:hyperlink>
      <w:r w:rsidRPr="0009285C">
        <w:t xml:space="preserve">).  </w:t>
      </w:r>
      <w:r w:rsidR="0063407C">
        <w:t>This</w:t>
      </w:r>
      <w:r w:rsidR="00056366">
        <w:t xml:space="preserve"> focus on discourse samples is motivated by the importance of spoken interaction in everyday life, as well as the richness of the</w:t>
      </w:r>
      <w:r w:rsidR="00056366" w:rsidRPr="0009285C">
        <w:t xml:space="preserve"> macro- and micro-linguistic information contained in discourse samples</w:t>
      </w:r>
      <w:r w:rsidR="00056366">
        <w:t xml:space="preserve">. </w:t>
      </w:r>
      <w:r w:rsidRPr="0009285C">
        <w:t xml:space="preserve">As of June 2017, the protocol database contains 425 transcripts and </w:t>
      </w:r>
      <w:r w:rsidR="009C02B9">
        <w:t>video</w:t>
      </w:r>
      <w:r w:rsidRPr="0009285C">
        <w:t xml:space="preserve"> files from people with aphasia and 247 from people without aphasia. These samples are mostly in English, but smaller corpora are also available for French, Cantonese, German, Italian, Japanese, Spanish, and some bilingual participants.  Transcriptions are done in CHAT format</w:t>
      </w:r>
      <w:r w:rsidR="00732DAF">
        <w:t xml:space="preserve"> </w:t>
      </w:r>
      <w:r w:rsidR="000A6D54">
        <w:fldChar w:fldCharType="begin"/>
      </w:r>
      <w:r w:rsidR="00F264C3">
        <w:instrText xml:space="preserve"> ADDIN EN.CITE &lt;EndNote&gt;&lt;Cite&gt;&lt;Author&gt;MacWhinney&lt;/Author&gt;&lt;Year&gt;2000&lt;/Year&gt;&lt;RecNum&gt;9098&lt;/RecNum&gt;&lt;DisplayText&gt;(MacWhinney, 2000)&lt;/DisplayText&gt;&lt;record&gt;&lt;rec-number&gt;9098&lt;/rec-number&gt;&lt;foreign-keys&gt;&lt;key app="EN" db-id="d90vsetwrpftsqew0f8pa5d3eepftezf5xpp" timestamp="0"&gt;9098&lt;/key&gt;&lt;/foreign-keys&gt;&lt;ref-type name="Book"&gt;6&lt;/ref-type&gt;&lt;contributors&gt;&lt;authors&gt;&lt;author&gt;MacWhinney, Brian&lt;/author&gt;&lt;/authors&gt;&lt;/contributors&gt;&lt;titles&gt;&lt;title&gt;The CHILDES project: Tools for analyzing talk. 3rd edition&lt;/title&gt;&lt;/titles&gt;&lt;dates&gt;&lt;year&gt;2000&lt;/year&gt;&lt;/dates&gt;&lt;pub-location&gt;Mahwah, NJ&lt;/pub-location&gt;&lt;publisher&gt;Lawrence Erlbaum Associates&lt;/publisher&gt;&lt;urls&gt;&lt;/urls&gt;&lt;/record&gt;&lt;/Cite&gt;&lt;/EndNote&gt;</w:instrText>
      </w:r>
      <w:r w:rsidR="000A6D54">
        <w:fldChar w:fldCharType="separate"/>
      </w:r>
      <w:r w:rsidR="000A6D54">
        <w:rPr>
          <w:noProof/>
        </w:rPr>
        <w:t>(MacWhinney, 2000)</w:t>
      </w:r>
      <w:r w:rsidR="000A6D54">
        <w:fldChar w:fldCharType="end"/>
      </w:r>
      <w:r w:rsidRPr="0009285C">
        <w:t xml:space="preserve">, and transcribers use an error coding format to capture word-level and sentence-level errors.  The discourse protocol is augmented by a standard test battery and comprehensive demographic data collection.  </w:t>
      </w:r>
    </w:p>
    <w:p w14:paraId="07BAD1BC" w14:textId="0FEE345D" w:rsidR="00766476" w:rsidRPr="0009285C" w:rsidRDefault="00766476" w:rsidP="0016292D">
      <w:r w:rsidRPr="0009285C">
        <w:t xml:space="preserve">An alternative </w:t>
      </w:r>
      <w:r w:rsidR="0063407C">
        <w:t xml:space="preserve">interview </w:t>
      </w:r>
      <w:r w:rsidRPr="0009285C">
        <w:t xml:space="preserve">method was developed for eliciting communication samples from participants with more severe </w:t>
      </w:r>
      <w:r w:rsidR="0063407C">
        <w:t xml:space="preserve">or global </w:t>
      </w:r>
      <w:r w:rsidRPr="0009285C">
        <w:t xml:space="preserve">aphasia.  </w:t>
      </w:r>
      <w:r w:rsidR="003262C0">
        <w:t>The Famous People Protocol (</w:t>
      </w:r>
      <w:hyperlink r:id="rId7" w:history="1">
        <w:r w:rsidRPr="0009285C">
          <w:rPr>
            <w:rStyle w:val="Hyperlink"/>
          </w:rPr>
          <w:t>http://</w:t>
        </w:r>
        <w:proofErr w:type="spellStart"/>
        <w:r w:rsidRPr="0009285C">
          <w:rPr>
            <w:rStyle w:val="Hyperlink"/>
          </w:rPr>
          <w:t>aphasia.talkbank.org</w:t>
        </w:r>
        <w:proofErr w:type="spellEnd"/>
        <w:r w:rsidRPr="0009285C">
          <w:rPr>
            <w:rStyle w:val="Hyperlink"/>
          </w:rPr>
          <w:t>/famous/</w:t>
        </w:r>
      </w:hyperlink>
      <w:r w:rsidRPr="0009285C">
        <w:t xml:space="preserve">) uses a detailed interactive protocol with pictures of famous entertainers, world figures, sports figures, and former United States presidents.  Participants </w:t>
      </w:r>
      <w:r w:rsidR="0016292D">
        <w:t xml:space="preserve">with aphasia </w:t>
      </w:r>
      <w:r w:rsidRPr="0009285C">
        <w:t xml:space="preserve">are encouraged to communicate using any modality (e.g., gesture, pantomime, drawing, singing) or compensatory strategies (e.g., </w:t>
      </w:r>
      <w:proofErr w:type="spellStart"/>
      <w:r w:rsidRPr="0009285C">
        <w:t>circumlocuting</w:t>
      </w:r>
      <w:proofErr w:type="spellEnd"/>
      <w:r w:rsidRPr="0009285C">
        <w:t xml:space="preserve">, self-cuing).  This user-friendly tool was designed to yield valuable clinical information while also provide </w:t>
      </w:r>
      <w:r w:rsidR="00DA5FDD">
        <w:t>patients with experiences of communication</w:t>
      </w:r>
      <w:r w:rsidRPr="0009285C">
        <w:t xml:space="preserve"> </w:t>
      </w:r>
      <w:r w:rsidR="00DA5FDD">
        <w:t>success</w:t>
      </w:r>
      <w:r w:rsidRPr="0009285C">
        <w:t xml:space="preserve">. </w:t>
      </w:r>
    </w:p>
    <w:p w14:paraId="74CB541C" w14:textId="127954CE" w:rsidR="00766476" w:rsidRPr="0009285C" w:rsidRDefault="00766476" w:rsidP="0016292D">
      <w:r w:rsidRPr="0009285C">
        <w:t xml:space="preserve">The </w:t>
      </w:r>
      <w:proofErr w:type="spellStart"/>
      <w:r w:rsidRPr="0009285C">
        <w:t>AphasiaBank</w:t>
      </w:r>
      <w:proofErr w:type="spellEnd"/>
      <w:r w:rsidRPr="0009285C">
        <w:t xml:space="preserve"> database has facilitated the development of new clinician-frien</w:t>
      </w:r>
      <w:r w:rsidR="00056366">
        <w:t xml:space="preserve">dly discourse evaluation tools focusing on methods such as core concepts </w:t>
      </w:r>
      <w:r w:rsidR="000A6D54">
        <w:fldChar w:fldCharType="begin"/>
      </w:r>
      <w:r w:rsidR="000A6D54">
        <w:instrText xml:space="preserve"> ADDIN EN.CITE &lt;EndNote&gt;&lt;Cite&gt;&lt;Author&gt;Richardson&lt;/Author&gt;&lt;Year&gt;2016&lt;/Year&gt;&lt;RecNum&gt;12947&lt;/RecNum&gt;&lt;DisplayText&gt;(Richardson &amp;amp; Dalton, 2016)&lt;/DisplayText&gt;&lt;record&gt;&lt;rec-number&gt;12947&lt;/rec-number&gt;&lt;foreign-keys&gt;&lt;key app="EN" db-id="d90vsetwrpftsqew0f8pa5d3eepftezf5xpp" timestamp="1463160009"&gt;12947&lt;/key&gt;&lt;/foreign-keys&gt;&lt;ref-type name="Journal Article"&gt;17&lt;/ref-type&gt;&lt;contributors&gt;&lt;authors&gt;&lt;author&gt;Richardson, J.D.&lt;/author&gt;&lt;author&gt;Dalton, S.G.&lt;/author&gt;&lt;/authors&gt;&lt;/contributors&gt;&lt;titles&gt;&lt;title&gt;Main concepts for three different discourse tasks in a large non-clinical sample&lt;/title&gt;&lt;secondary-title&gt;Aphasiology&lt;/secondary-title&gt;&lt;/titles&gt;&lt;periodical&gt;&lt;full-title&gt;Aphasiology&lt;/full-title&gt;&lt;/periodical&gt;&lt;pages&gt;45-73&lt;/pages&gt;&lt;volume&gt;30&lt;/volume&gt;&lt;number&gt;1&lt;/number&gt;&lt;section&gt;45&lt;/section&gt;&lt;dates&gt;&lt;year&gt;2016&lt;/year&gt;&lt;/dates&gt;&lt;urls&gt;&lt;/urls&gt;&lt;electronic-resource-num&gt;10.1080/02687038.2015.1057891&lt;/electronic-resource-num&gt;&lt;/record&gt;&lt;/Cite&gt;&lt;/EndNote&gt;</w:instrText>
      </w:r>
      <w:r w:rsidR="000A6D54">
        <w:fldChar w:fldCharType="separate"/>
      </w:r>
      <w:r w:rsidR="000A6D54">
        <w:rPr>
          <w:noProof/>
        </w:rPr>
        <w:t>(Richardson &amp; Dalton, 2016)</w:t>
      </w:r>
      <w:r w:rsidR="000A6D54">
        <w:fldChar w:fldCharType="end"/>
      </w:r>
      <w:r w:rsidR="00056366">
        <w:t xml:space="preserve"> or propositional density </w:t>
      </w:r>
      <w:r w:rsidR="000A6D54">
        <w:fldChar w:fldCharType="begin"/>
      </w:r>
      <w:r w:rsidR="000A6D54">
        <w:instrText xml:space="preserve"> ADDIN EN.CITE &lt;EndNote&gt;&lt;Cite&gt;&lt;Author&gt;Brown&lt;/Author&gt;&lt;Year&gt;2008&lt;/Year&gt;&lt;RecNum&gt;12053&lt;/RecNum&gt;&lt;DisplayText&gt;(Brown, Snodgrass, Kemper, Herman, &amp;amp; Covington, 2008)&lt;/DisplayText&gt;&lt;record&gt;&lt;rec-number&gt;12053&lt;/rec-number&gt;&lt;foreign-keys&gt;&lt;key app="EN" db-id="d90vsetwrpftsqew0f8pa5d3eepftezf5xpp" timestamp="1436982175"&gt;12053&lt;/key&gt;&lt;/foreign-keys&gt;&lt;ref-type name="Journal Article"&gt;17&lt;/ref-type&gt;&lt;contributors&gt;&lt;authors&gt;&lt;author&gt;Brown, Cati&lt;/author&gt;&lt;author&gt;Snodgrass, Tony&lt;/author&gt;&lt;author&gt;Kemper, Susan J&lt;/author&gt;&lt;author&gt;Herman, Ruth&lt;/author&gt;&lt;author&gt;Covington, Michael A&lt;/author&gt;&lt;/authors&gt;&lt;/contributors&gt;&lt;titles&gt;&lt;title&gt;Automatic measurement of propositional idea density from part-of-speech tagging&lt;/title&gt;&lt;secondary-title&gt;Behavior Research Methods, Instruments, and Computers&lt;/secondary-title&gt;&lt;/titles&gt;&lt;periodical&gt;&lt;full-title&gt;Behavior Research Methods, Instruments, and Computers&lt;/full-title&gt;&lt;/periodical&gt;&lt;pages&gt;540-545&lt;/pages&gt;&lt;volume&gt;40&lt;/volume&gt;&lt;number&gt;2&lt;/number&gt;&lt;dates&gt;&lt;year&gt;2008&lt;/year&gt;&lt;/dates&gt;&lt;isbn&gt;1554-351X&lt;/isbn&gt;&lt;urls&gt;&lt;/urls&gt;&lt;electronic-resource-num&gt;10.3758/BRM.40.2.540&lt;/electronic-resource-num&gt;&lt;/record&gt;&lt;/Cite&gt;&lt;/EndNote&gt;</w:instrText>
      </w:r>
      <w:r w:rsidR="000A6D54">
        <w:fldChar w:fldCharType="separate"/>
      </w:r>
      <w:r w:rsidR="000A6D54">
        <w:rPr>
          <w:noProof/>
        </w:rPr>
        <w:t>(Brown, Snodgrass, Kemper, Herman, &amp; Covington, 2008)</w:t>
      </w:r>
      <w:r w:rsidR="000A6D54">
        <w:fldChar w:fldCharType="end"/>
      </w:r>
      <w:r w:rsidR="00056366">
        <w:t xml:space="preserve">. The CLAN programs </w:t>
      </w:r>
      <w:r w:rsidR="003149B8">
        <w:t xml:space="preserve">for analysis of </w:t>
      </w:r>
      <w:proofErr w:type="spellStart"/>
      <w:r w:rsidR="003149B8">
        <w:t>TalkBank</w:t>
      </w:r>
      <w:proofErr w:type="spellEnd"/>
      <w:r w:rsidR="003149B8">
        <w:t xml:space="preserve"> materials </w:t>
      </w:r>
      <w:r w:rsidR="00056366">
        <w:t xml:space="preserve">allow researchers and clinicians to automatically compute a wide range of these measures and to compare results from individual patients with patterns in the larger database. Use of </w:t>
      </w:r>
      <w:r w:rsidR="003149B8">
        <w:t>the CLAN programs</w:t>
      </w:r>
      <w:r w:rsidR="00056366">
        <w:t xml:space="preserve"> and </w:t>
      </w:r>
      <w:proofErr w:type="spellStart"/>
      <w:r w:rsidR="003149B8">
        <w:t>AphasiaBank</w:t>
      </w:r>
      <w:proofErr w:type="spellEnd"/>
      <w:r w:rsidR="003149B8">
        <w:t xml:space="preserve"> </w:t>
      </w:r>
      <w:r w:rsidR="00056366">
        <w:t xml:space="preserve">data has resulted in </w:t>
      </w:r>
      <w:r w:rsidRPr="0009285C">
        <w:t xml:space="preserve">hundreds of publications, presentations, and theses on topics such as treatment outcomes, recovery, listener perceptions, lexical diversity, syntax, gestures, story grammar, coherence, and aphasia syndrome classification.  The website </w:t>
      </w:r>
      <w:r w:rsidR="00E6413A">
        <w:t xml:space="preserve">provides links at </w:t>
      </w:r>
      <w:hyperlink r:id="rId8" w:history="1">
        <w:r w:rsidR="00E6413A" w:rsidRPr="00AB6C27">
          <w:rPr>
            <w:rStyle w:val="Hyperlink"/>
          </w:rPr>
          <w:t>http://</w:t>
        </w:r>
        <w:proofErr w:type="spellStart"/>
        <w:r w:rsidR="00E6413A" w:rsidRPr="00AB6C27">
          <w:rPr>
            <w:rStyle w:val="Hyperlink"/>
          </w:rPr>
          <w:t>aphasia.talkbank.org</w:t>
        </w:r>
        <w:proofErr w:type="spellEnd"/>
        <w:r w:rsidR="00E6413A" w:rsidRPr="00AB6C27">
          <w:rPr>
            <w:rStyle w:val="Hyperlink"/>
          </w:rPr>
          <w:t>/publications/</w:t>
        </w:r>
      </w:hyperlink>
      <w:r w:rsidR="00E6413A">
        <w:t xml:space="preserve"> to publications </w:t>
      </w:r>
      <w:r w:rsidRPr="0009285C">
        <w:t xml:space="preserve">that have used </w:t>
      </w:r>
      <w:proofErr w:type="spellStart"/>
      <w:r w:rsidRPr="0009285C">
        <w:t>AphasiaBank</w:t>
      </w:r>
      <w:proofErr w:type="spellEnd"/>
      <w:r w:rsidRPr="0009285C">
        <w:t xml:space="preserve"> data</w:t>
      </w:r>
      <w:r w:rsidR="00E6413A">
        <w:t>.</w:t>
      </w:r>
    </w:p>
    <w:p w14:paraId="7A7DB1E6" w14:textId="5CE34966" w:rsidR="00766476" w:rsidRPr="0009285C" w:rsidRDefault="00766476" w:rsidP="0016292D">
      <w:r w:rsidRPr="0009285C">
        <w:t xml:space="preserve">Many other videos and transcripts of therapy (e.g., Script training, group therapy, oral reading assessment) and non-protocol tasks (e.g., conversations, story retells, other picture descriptions) are also at the website.  Educational resources include a Grand Rounds tutorial with descriptions of classic aphasia types, video samples, and questions for discussion about the language samples and potential treatment approaches. </w:t>
      </w:r>
    </w:p>
    <w:p w14:paraId="431EAFB4" w14:textId="13C634AC" w:rsidR="00766476" w:rsidRPr="0009285C" w:rsidRDefault="00766476" w:rsidP="0016292D">
      <w:r w:rsidRPr="0009285C">
        <w:t xml:space="preserve">Future work </w:t>
      </w:r>
      <w:r w:rsidR="00E44290">
        <w:t xml:space="preserve">in </w:t>
      </w:r>
      <w:proofErr w:type="spellStart"/>
      <w:r w:rsidR="00E44290">
        <w:t>AphasiaBank</w:t>
      </w:r>
      <w:proofErr w:type="spellEnd"/>
      <w:r w:rsidR="00E44290">
        <w:t xml:space="preserve"> </w:t>
      </w:r>
      <w:r w:rsidRPr="0009285C">
        <w:t xml:space="preserve">will address: </w:t>
      </w:r>
      <w:r w:rsidR="0016292D">
        <w:t>(</w:t>
      </w:r>
      <w:r w:rsidRPr="0009285C">
        <w:t xml:space="preserve">1) apraxia of speech assessment using state-of-the-art computer-mediated procedures; </w:t>
      </w:r>
      <w:r w:rsidR="0016292D">
        <w:t>(</w:t>
      </w:r>
      <w:r w:rsidRPr="0009285C">
        <w:t xml:space="preserve">2) more automation for transcription and clinical assessment; </w:t>
      </w:r>
      <w:r w:rsidR="0016292D">
        <w:t>(</w:t>
      </w:r>
      <w:r w:rsidRPr="0009285C">
        <w:t xml:space="preserve">3) long-term recovery processes; </w:t>
      </w:r>
      <w:r w:rsidR="0016292D">
        <w:t>(</w:t>
      </w:r>
      <w:r w:rsidRPr="0009285C">
        <w:t xml:space="preserve">4) functional communication; and </w:t>
      </w:r>
      <w:r w:rsidR="0016292D">
        <w:t>(</w:t>
      </w:r>
      <w:r w:rsidRPr="0009285C">
        <w:t xml:space="preserve">5) comparisons with other populations (e.g., </w:t>
      </w:r>
      <w:r w:rsidR="00057609">
        <w:t xml:space="preserve">people with </w:t>
      </w:r>
      <w:r w:rsidRPr="0009285C">
        <w:t xml:space="preserve">traumatic brain injury, right hemisphere stroke, </w:t>
      </w:r>
      <w:r w:rsidR="00057609">
        <w:t xml:space="preserve">and </w:t>
      </w:r>
      <w:r w:rsidRPr="0009285C">
        <w:t xml:space="preserve">primary progressive aphasia).  Improvements in empirical and clinical measurement and analysis will be used to improve speech and language services for individuals with aphasia, thereby positively impacting their quality of life.  </w:t>
      </w:r>
    </w:p>
    <w:p w14:paraId="0B475CA4" w14:textId="77777777" w:rsidR="00766476" w:rsidRPr="0009285C" w:rsidRDefault="00766476" w:rsidP="0016292D"/>
    <w:p w14:paraId="312D6E32" w14:textId="42ACE5BA" w:rsidR="00766476" w:rsidRDefault="00184ADF" w:rsidP="0016292D">
      <w:proofErr w:type="spellStart"/>
      <w:r>
        <w:t>AphasiaBank</w:t>
      </w:r>
      <w:proofErr w:type="spellEnd"/>
      <w:r>
        <w:t xml:space="preserve"> E</w:t>
      </w:r>
      <w:r w:rsidR="00766476" w:rsidRPr="0009285C">
        <w:t>xtensions</w:t>
      </w:r>
    </w:p>
    <w:p w14:paraId="3E789B61" w14:textId="77777777" w:rsidR="00184ADF" w:rsidRPr="0009285C" w:rsidRDefault="00184ADF" w:rsidP="0016292D"/>
    <w:p w14:paraId="36E938CD" w14:textId="573B90CC" w:rsidR="00766476" w:rsidRPr="0009285C" w:rsidRDefault="003D4FDF" w:rsidP="0016292D">
      <w:r>
        <w:t xml:space="preserve">The advantages of data sharing </w:t>
      </w:r>
      <w:r w:rsidR="00F13AFE">
        <w:t xml:space="preserve">and automated analysis of discourse </w:t>
      </w:r>
      <w:r>
        <w:t>have led to the development of several other clinical language banks</w:t>
      </w:r>
      <w:r w:rsidR="00057609">
        <w:t xml:space="preserve"> (e.g. </w:t>
      </w:r>
      <w:proofErr w:type="spellStart"/>
      <w:r w:rsidR="00057609">
        <w:t>TBIBank</w:t>
      </w:r>
      <w:proofErr w:type="spellEnd"/>
      <w:r w:rsidR="00057609">
        <w:t xml:space="preserve">, </w:t>
      </w:r>
      <w:proofErr w:type="spellStart"/>
      <w:r w:rsidR="00057609">
        <w:t>RHDBank</w:t>
      </w:r>
      <w:proofErr w:type="spellEnd"/>
      <w:r w:rsidR="00057609">
        <w:t xml:space="preserve">, and </w:t>
      </w:r>
      <w:proofErr w:type="spellStart"/>
      <w:r w:rsidR="00057609">
        <w:t>DementiaBank</w:t>
      </w:r>
      <w:proofErr w:type="spellEnd"/>
      <w:r w:rsidR="00057609">
        <w:t>)</w:t>
      </w:r>
      <w:r w:rsidR="00E44290">
        <w:t xml:space="preserve">, all accessible from the overall </w:t>
      </w:r>
      <w:proofErr w:type="spellStart"/>
      <w:r w:rsidR="00E44290">
        <w:t>TalkBank</w:t>
      </w:r>
      <w:proofErr w:type="spellEnd"/>
      <w:r w:rsidR="00E44290">
        <w:t xml:space="preserve"> page at http://</w:t>
      </w:r>
      <w:proofErr w:type="spellStart"/>
      <w:r w:rsidR="00E44290">
        <w:t>talkbank.org</w:t>
      </w:r>
      <w:proofErr w:type="spellEnd"/>
      <w:r>
        <w:t xml:space="preserve">.  </w:t>
      </w:r>
      <w:r w:rsidR="00AB1A89">
        <w:t xml:space="preserve">In </w:t>
      </w:r>
      <w:r w:rsidR="00E44290">
        <w:t>each</w:t>
      </w:r>
      <w:r w:rsidR="00AB1A89">
        <w:t xml:space="preserve"> of these areas, </w:t>
      </w:r>
      <w:r w:rsidR="00057609">
        <w:t>the collection, transcription and analysis of full discourse samples</w:t>
      </w:r>
      <w:r w:rsidR="00544418">
        <w:t xml:space="preserve"> allows for investigation of the relationship between cognition and language (e.g., coherence, cohesion</w:t>
      </w:r>
      <w:r w:rsidR="00D35A5F">
        <w:t xml:space="preserve">, pragmatics).  </w:t>
      </w:r>
      <w:proofErr w:type="spellStart"/>
      <w:r>
        <w:t>TBIBank</w:t>
      </w:r>
      <w:proofErr w:type="spellEnd"/>
      <w:r>
        <w:t xml:space="preserve"> is a repository of multimedia interactions for the study of communication in people with traumatic brain injury.  It </w:t>
      </w:r>
      <w:r w:rsidRPr="00215558">
        <w:t xml:space="preserve">includes media files and transcripts from a standard discourse protocol as well as other contributions of conversations, story retells, story generations, picture descriptions, and procedural discourse.  </w:t>
      </w:r>
      <w:proofErr w:type="spellStart"/>
      <w:r w:rsidRPr="003D4FDF">
        <w:t>RHDBank</w:t>
      </w:r>
      <w:proofErr w:type="spellEnd"/>
      <w:r w:rsidRPr="00215558">
        <w:t xml:space="preserve"> is one of the more recent databases created for the study of communication in people</w:t>
      </w:r>
      <w:r>
        <w:t xml:space="preserve"> with Right Hemisphere Disorder</w:t>
      </w:r>
      <w:r w:rsidRPr="00215558">
        <w:t xml:space="preserve">.  </w:t>
      </w:r>
      <w:r>
        <w:t>T</w:t>
      </w:r>
      <w:r w:rsidRPr="00215558">
        <w:t>his corpus is based on a standard discourse protocol, demographic data collection, and set of assessment procedures. The discourse protocol includes free speech, picture descriptions, the Cinderella story telling, a procedural discourse task, a question production task, and a first-encounter conversation.</w:t>
      </w:r>
      <w:r w:rsidR="00CB6D0E">
        <w:t xml:space="preserve">  </w:t>
      </w:r>
      <w:proofErr w:type="spellStart"/>
      <w:r w:rsidR="00CB6D0E" w:rsidRPr="00CB6D0E">
        <w:t>DementiaBan</w:t>
      </w:r>
      <w:r w:rsidR="00CB6D0E" w:rsidRPr="00215558">
        <w:rPr>
          <w:b/>
        </w:rPr>
        <w:t>k</w:t>
      </w:r>
      <w:proofErr w:type="spellEnd"/>
      <w:r w:rsidR="00CB6D0E" w:rsidRPr="00215558">
        <w:t xml:space="preserve"> </w:t>
      </w:r>
      <w:r w:rsidR="00CB6D0E">
        <w:t>has</w:t>
      </w:r>
      <w:r w:rsidR="00CB6D0E" w:rsidRPr="00215558">
        <w:t xml:space="preserve"> transcripts and media from individuals with various types of dementia as well as individuals with primary progressive aphasia.  </w:t>
      </w:r>
      <w:r w:rsidR="00070745" w:rsidRPr="00215558">
        <w:t xml:space="preserve">The largest corpus in this repository </w:t>
      </w:r>
      <w:r w:rsidR="00070745">
        <w:t>has</w:t>
      </w:r>
      <w:r w:rsidR="00070745" w:rsidRPr="00215558">
        <w:t xml:space="preserve"> longitudinal data for four language tasks (Cookie Theft picture descriptions, a sentence construction task, word fluency, and a story retell task) from individuals with Alzheimer’s dise</w:t>
      </w:r>
      <w:r w:rsidR="00F13AFE">
        <w:t xml:space="preserve">ase (AD), </w:t>
      </w:r>
      <w:r w:rsidR="00070745" w:rsidRPr="00215558">
        <w:t>other types of dementia</w:t>
      </w:r>
      <w:r w:rsidR="00F13AFE">
        <w:t>, and</w:t>
      </w:r>
      <w:r w:rsidR="00070745" w:rsidRPr="00215558">
        <w:t xml:space="preserve"> elderly controls.  These data have been of interest to researchers using machine learning and linguistic analysis to automatically identify AD from short narrat</w:t>
      </w:r>
      <w:r w:rsidR="00070745">
        <w:t xml:space="preserve">ive samples and researchers </w:t>
      </w:r>
      <w:r w:rsidR="00070745" w:rsidRPr="00215558">
        <w:t>working to improve speech recognition skills in personal assistive robots trained to work with older adults with AD</w:t>
      </w:r>
      <w:r w:rsidR="00C75244">
        <w:t xml:space="preserve"> (</w:t>
      </w:r>
      <w:proofErr w:type="spellStart"/>
      <w:r w:rsidR="00C75244">
        <w:t>Rudzicz</w:t>
      </w:r>
      <w:proofErr w:type="spellEnd"/>
      <w:r w:rsidR="00C75244">
        <w:t xml:space="preserve"> et al. 2014)</w:t>
      </w:r>
      <w:r w:rsidR="00070745" w:rsidRPr="00215558">
        <w:t xml:space="preserve">.   </w:t>
      </w:r>
    </w:p>
    <w:p w14:paraId="2C34D2A3" w14:textId="77777777" w:rsidR="00766476" w:rsidRPr="0009285C" w:rsidRDefault="00766476" w:rsidP="0016292D"/>
    <w:p w14:paraId="5F22E03C" w14:textId="2141378E" w:rsidR="00766476" w:rsidRDefault="00766476" w:rsidP="0016292D">
      <w:proofErr w:type="spellStart"/>
      <w:r w:rsidRPr="0009285C">
        <w:t>PhonBank</w:t>
      </w:r>
      <w:proofErr w:type="spellEnd"/>
    </w:p>
    <w:p w14:paraId="6050B73E" w14:textId="77777777" w:rsidR="00184ADF" w:rsidRPr="0009285C" w:rsidRDefault="00184ADF" w:rsidP="0016292D"/>
    <w:p w14:paraId="48A979EC" w14:textId="4B8E7CBE" w:rsidR="00F42FF9" w:rsidRDefault="00F42FF9" w:rsidP="0016292D">
      <w:proofErr w:type="spellStart"/>
      <w:r>
        <w:t>PhonBank</w:t>
      </w:r>
      <w:proofErr w:type="spellEnd"/>
      <w:r>
        <w:t xml:space="preserve"> </w:t>
      </w:r>
      <w:r w:rsidR="00E6413A">
        <w:t>(</w:t>
      </w:r>
      <w:hyperlink r:id="rId9" w:history="1">
        <w:r w:rsidR="00E6413A" w:rsidRPr="00AB6C27">
          <w:rPr>
            <w:rStyle w:val="Hyperlink"/>
          </w:rPr>
          <w:t>http://</w:t>
        </w:r>
        <w:proofErr w:type="spellStart"/>
        <w:r w:rsidR="00E6413A" w:rsidRPr="00AB6C27">
          <w:rPr>
            <w:rStyle w:val="Hyperlink"/>
          </w:rPr>
          <w:t>phonbank.talkbank.org</w:t>
        </w:r>
        <w:proofErr w:type="spellEnd"/>
        <w:r w:rsidR="00E6413A" w:rsidRPr="00AB6C27">
          <w:rPr>
            <w:rStyle w:val="Hyperlink"/>
          </w:rPr>
          <w:t>)</w:t>
        </w:r>
      </w:hyperlink>
      <w:r w:rsidR="00E6413A">
        <w:t xml:space="preserve"> </w:t>
      </w:r>
      <w:r w:rsidR="008C17B8" w:rsidRPr="0009285C">
        <w:t xml:space="preserve">extends </w:t>
      </w:r>
      <w:proofErr w:type="spellStart"/>
      <w:r>
        <w:t>TalkBank</w:t>
      </w:r>
      <w:proofErr w:type="spellEnd"/>
      <w:r>
        <w:t xml:space="preserve"> analyses to the study</w:t>
      </w:r>
      <w:r w:rsidR="008C17B8" w:rsidRPr="0009285C">
        <w:t xml:space="preserve"> </w:t>
      </w:r>
      <w:r w:rsidR="00E6413A">
        <w:t xml:space="preserve">of </w:t>
      </w:r>
      <w:r w:rsidR="00875714">
        <w:t>typical</w:t>
      </w:r>
      <w:r>
        <w:t xml:space="preserve"> and disordered </w:t>
      </w:r>
      <w:r w:rsidR="008C17B8" w:rsidRPr="0009285C">
        <w:t>phonetics and phonology. The study of phonological development has important implications for (1) the diagnosis and treatment of language disorders, (2) models of the biological bases of language acquisition and language production, (3) understanding child and adult bilinguals, (4) promoting the teaching of second languages, and (5) advancing linguistic theory. S</w:t>
      </w:r>
      <w:r w:rsidR="00732DAF">
        <w:t xml:space="preserve">pearheaded by Brian </w:t>
      </w:r>
      <w:proofErr w:type="spellStart"/>
      <w:r w:rsidR="00732DAF">
        <w:t>MacWhinney</w:t>
      </w:r>
      <w:proofErr w:type="spellEnd"/>
      <w:r w:rsidR="00732DAF">
        <w:t xml:space="preserve"> at </w:t>
      </w:r>
      <w:r w:rsidR="008C17B8" w:rsidRPr="0009285C">
        <w:t>Carnegie Mell</w:t>
      </w:r>
      <w:r w:rsidR="00732DAF">
        <w:t xml:space="preserve">on University and Yvan Rose at </w:t>
      </w:r>
      <w:r w:rsidR="008C17B8" w:rsidRPr="0009285C">
        <w:t>Memo</w:t>
      </w:r>
      <w:r w:rsidR="00732DAF">
        <w:t>rial University of Newfoundland</w:t>
      </w:r>
      <w:r w:rsidR="008C17B8" w:rsidRPr="0009285C">
        <w:t xml:space="preserve">, this research consortium pursues two inter-related goals: (1) to develop </w:t>
      </w:r>
      <w:proofErr w:type="spellStart"/>
      <w:r w:rsidR="008C17B8" w:rsidRPr="0009285C">
        <w:t>PhonBank</w:t>
      </w:r>
      <w:proofErr w:type="spellEnd"/>
      <w:r w:rsidR="008C17B8" w:rsidRPr="0009285C">
        <w:t xml:space="preserve">, a shared database for the study of phonology, phonological development, and speech disorders; and (2) to develop </w:t>
      </w:r>
      <w:proofErr w:type="spellStart"/>
      <w:r w:rsidR="008C17B8" w:rsidRPr="0009285C">
        <w:t>Phon</w:t>
      </w:r>
      <w:proofErr w:type="spellEnd"/>
      <w:r w:rsidR="008C17B8" w:rsidRPr="0009285C">
        <w:t>, a specialized software program for the building and analysis of phonological corp</w:t>
      </w:r>
      <w:r>
        <w:t xml:space="preserve">ora </w:t>
      </w:r>
      <w:r w:rsidR="000A6D54">
        <w:fldChar w:fldCharType="begin"/>
      </w:r>
      <w:r w:rsidR="000A6D54">
        <w:instrText xml:space="preserve"> ADDIN EN.CITE &lt;EndNote&gt;&lt;Cite&gt;&lt;Author&gt;Rose&lt;/Author&gt;&lt;Year&gt;2014&lt;/Year&gt;&lt;RecNum&gt;12736&lt;/RecNum&gt;&lt;DisplayText&gt;(Rose &amp;amp; MacWhinney, 2014)&lt;/DisplayText&gt;&lt;record&gt;&lt;rec-number&gt;12736&lt;/rec-number&gt;&lt;foreign-keys&gt;&lt;key app="EN" db-id="d90vsetwrpftsqew0f8pa5d3eepftezf5xpp" timestamp="1455569685"&gt;12736&lt;/key&gt;&lt;/foreign-keys&gt;&lt;ref-type name="Book Section"&gt;5&lt;/ref-type&gt;&lt;contributors&gt;&lt;authors&gt;&lt;author&gt;Rose, Yvan&lt;/author&gt;&lt;author&gt;MacWhinney, Brian&lt;/author&gt;&lt;/authors&gt;&lt;secondary-authors&gt;&lt;author&gt;Durand, Jacques&lt;/author&gt;&lt;author&gt;Gut, Ulrike&lt;/author&gt;&lt;author&gt;Kristoffersen, Gjert&lt;/author&gt;&lt;/secondary-authors&gt;&lt;/contributors&gt;&lt;titles&gt;&lt;title&gt;The PhonBank Project: Data and software-assisted methods for the study of phonology and phonological development&lt;/title&gt;&lt;secondary-title&gt;The Oxford handbook of corpus phonology&lt;/secondary-title&gt;&lt;/titles&gt;&lt;pages&gt;380-401&lt;/pages&gt;&lt;dates&gt;&lt;year&gt;2014&lt;/year&gt;&lt;/dates&gt;&lt;pub-location&gt;Oxford&lt;/pub-location&gt;&lt;publisher&gt;Oxford University Press&lt;/publisher&gt;&lt;urls&gt;&lt;/urls&gt;&lt;electronic-resource-num&gt;NIHMS761002&lt;/electronic-resource-num&gt;&lt;/record&gt;&lt;/Cite&gt;&lt;/EndNote&gt;</w:instrText>
      </w:r>
      <w:r w:rsidR="000A6D54">
        <w:fldChar w:fldCharType="separate"/>
      </w:r>
      <w:r w:rsidR="000A6D54">
        <w:rPr>
          <w:noProof/>
        </w:rPr>
        <w:t>(Rose &amp; MacWhinney, 2014)</w:t>
      </w:r>
      <w:r w:rsidR="000A6D54">
        <w:fldChar w:fldCharType="end"/>
      </w:r>
      <w:r w:rsidR="00732DAF">
        <w:t>.</w:t>
      </w:r>
    </w:p>
    <w:p w14:paraId="7BF8E02E" w14:textId="36A0FA8B" w:rsidR="00F42FF9" w:rsidRDefault="008C17B8" w:rsidP="0016292D">
      <w:r w:rsidRPr="0009285C">
        <w:t>As report</w:t>
      </w:r>
      <w:r w:rsidR="000A6D54">
        <w:t>ed in Rose and</w:t>
      </w:r>
      <w:r w:rsidR="00732DAF">
        <w:t xml:space="preserve"> </w:t>
      </w:r>
      <w:proofErr w:type="spellStart"/>
      <w:r w:rsidR="00732DAF">
        <w:t>Stoel</w:t>
      </w:r>
      <w:proofErr w:type="spellEnd"/>
      <w:r w:rsidR="00732DAF">
        <w:t>-Gammon</w:t>
      </w:r>
      <w:r w:rsidR="00C75244">
        <w:t xml:space="preserve"> </w:t>
      </w:r>
      <w:r w:rsidR="000A6D54">
        <w:fldChar w:fldCharType="begin"/>
      </w:r>
      <w:r w:rsidR="000A6D54">
        <w:instrText xml:space="preserve"> ADDIN EN.CITE &lt;EndNote&gt;&lt;Cite ExcludeAuth="1"&gt;&lt;Author&gt;Rose&lt;/Author&gt;&lt;Year&gt;2015&lt;/Year&gt;&lt;RecNum&gt;12737&lt;/RecNum&gt;&lt;DisplayText&gt;(2015)&lt;/DisplayText&gt;&lt;record&gt;&lt;rec-number&gt;12737&lt;/rec-number&gt;&lt;foreign-keys&gt;&lt;key app="EN" db-id="d90vsetwrpftsqew0f8pa5d3eepftezf5xpp" timestamp="1455569798"&gt;12737&lt;/key&gt;&lt;/foreign-keys&gt;&lt;ref-type name="Journal Article"&gt;17&lt;/ref-type&gt;&lt;contributors&gt;&lt;authors&gt;&lt;author&gt;Rose, Yvan&lt;/author&gt;&lt;author&gt;Stoel-Gammon, Carol&lt;/author&gt;&lt;/authors&gt;&lt;/contributors&gt;&lt;titles&gt;&lt;title&gt;Using PhonBank and Phon in studies of phonological development and disorders&lt;/title&gt;&lt;secondary-title&gt;Clinical Linguistics and Phonetics&lt;/secondary-title&gt;&lt;/titles&gt;&lt;periodical&gt;&lt;full-title&gt;Clinical Linguistics and Phonetics&lt;/full-title&gt;&lt;/periodical&gt;&lt;pages&gt;686-700&lt;/pages&gt;&lt;volume&gt;29&lt;/volume&gt;&lt;dates&gt;&lt;year&gt;2015&lt;/year&gt;&lt;/dates&gt;&lt;urls&gt;&lt;/urls&gt;&lt;custom2&gt;26035223&lt;/custom2&gt;&lt;electronic-resource-num&gt;10.3109/02699206.2015.1041609&lt;/electronic-resource-num&gt;&lt;/record&gt;&lt;/Cite&gt;&lt;/EndNote&gt;</w:instrText>
      </w:r>
      <w:r w:rsidR="000A6D54">
        <w:fldChar w:fldCharType="separate"/>
      </w:r>
      <w:r w:rsidR="000A6D54">
        <w:rPr>
          <w:noProof/>
        </w:rPr>
        <w:t>(2015)</w:t>
      </w:r>
      <w:r w:rsidR="000A6D54">
        <w:fldChar w:fldCharType="end"/>
      </w:r>
      <w:r w:rsidRPr="0009285C">
        <w:t xml:space="preserve">, research in the areas of phonological development and phonological disorders </w:t>
      </w:r>
      <w:r w:rsidR="00184ADF">
        <w:t>comes</w:t>
      </w:r>
      <w:r w:rsidRPr="0009285C">
        <w:t xml:space="preserve"> from two relatively disparate fields of study with different goals and different methods of</w:t>
      </w:r>
      <w:r w:rsidR="00732DAF">
        <w:t xml:space="preserve"> collecting and analyzing data</w:t>
      </w:r>
      <w:r w:rsidRPr="0009285C">
        <w:t xml:space="preserve">. One field, composed primarily of educators and psychologists, </w:t>
      </w:r>
      <w:r w:rsidR="00184ADF">
        <w:t>seeks</w:t>
      </w:r>
      <w:r w:rsidRPr="0009285C">
        <w:t xml:space="preserve"> to establish norms for phonological acquisition in children with typical development with the goal of identifying those children with atypical development. The second source of data on phonological development and disorders </w:t>
      </w:r>
      <w:r w:rsidR="00184ADF">
        <w:t>is</w:t>
      </w:r>
      <w:r w:rsidRPr="0009285C">
        <w:t xml:space="preserve"> based primarily on work by linguists</w:t>
      </w:r>
      <w:r w:rsidR="000A6D54">
        <w:t>, speech-language pathologists,</w:t>
      </w:r>
      <w:r w:rsidRPr="0009285C">
        <w:t xml:space="preserve"> and speech scientists and focused on how children acquired phonology rather than what they acquired. Regardless of the approach to data collection and analysis, research on phonological development and disorders requires an enormous amount of time and patience, particularly in the context of longitudinal studies. When a res</w:t>
      </w:r>
      <w:r w:rsidR="00F803A1">
        <w:t>earcher uses an extant dataset</w:t>
      </w:r>
      <w:r w:rsidRPr="0009285C">
        <w:t xml:space="preserve">, there is no need to collect or phonetically transcribe the productions, while the need for sorting and cross tabulating the data remains. </w:t>
      </w:r>
      <w:proofErr w:type="spellStart"/>
      <w:r w:rsidRPr="0009285C">
        <w:t>PhonBank</w:t>
      </w:r>
      <w:proofErr w:type="spellEnd"/>
      <w:r w:rsidRPr="0009285C">
        <w:t xml:space="preserve"> offers the template upon which these two approaches are now converging. By sharing group and individual children's data within a unified data format and a specialized software program to syst</w:t>
      </w:r>
      <w:r w:rsidR="000A6D54">
        <w:t>ematically analyze these data, r</w:t>
      </w:r>
      <w:r w:rsidRPr="0009285C">
        <w:t>esearchers and clinicians can use the data from past work as a springboard for their own studies, allowing them to check the status of particular phenomena and generate new questions.</w:t>
      </w:r>
      <w:r w:rsidRPr="0009285C">
        <w:rPr>
          <w:rStyle w:val="apple-converted-space"/>
          <w:rFonts w:eastAsia="Times New Roman"/>
          <w:color w:val="000000"/>
        </w:rPr>
        <w:t> </w:t>
      </w:r>
    </w:p>
    <w:p w14:paraId="4409CEF2" w14:textId="416FDC13" w:rsidR="00F42FF9" w:rsidRDefault="008C17B8" w:rsidP="0016292D">
      <w:r w:rsidRPr="0009285C">
        <w:t xml:space="preserve">Because of its focus on the phonological and phonetic properties of speech patterns, including speech acoustics, </w:t>
      </w:r>
      <w:proofErr w:type="spellStart"/>
      <w:r w:rsidRPr="0009285C">
        <w:t>PhonBank</w:t>
      </w:r>
      <w:proofErr w:type="spellEnd"/>
      <w:r w:rsidRPr="0009285C">
        <w:t xml:space="preserve"> facilitates the study of elusive pronunciation details that, together, can make up a person's accent. This is particularly relevant for the study of sp</w:t>
      </w:r>
      <w:r w:rsidR="00F803A1">
        <w:t xml:space="preserve">eech phenomena that deviate from </w:t>
      </w:r>
      <w:r w:rsidR="000A6D54">
        <w:t>standard pronunciation</w:t>
      </w:r>
      <w:r w:rsidR="00F803A1">
        <w:t xml:space="preserve">. For example, one can study </w:t>
      </w:r>
      <w:r w:rsidRPr="0009285C">
        <w:t xml:space="preserve">speech accents within multilingual societies, and how they affect perceptibility or might influence social stigmatization of speaker groups. </w:t>
      </w:r>
      <w:r w:rsidR="00F803A1">
        <w:t>Within multilingual societies, we need to</w:t>
      </w:r>
      <w:r w:rsidRPr="0009285C">
        <w:t xml:space="preserve"> distinguish language disorders from accents that are </w:t>
      </w:r>
      <w:r w:rsidR="00875714">
        <w:t>typical</w:t>
      </w:r>
      <w:r w:rsidRPr="0009285C">
        <w:t xml:space="preserve"> among multilingual speakers. In countries with Aboriginal populations speaking their traditional languages, knowledge of language development and speech phonetics is central to the provision of educational and clinical services adapted to the specific needs of </w:t>
      </w:r>
      <w:r w:rsidR="00F803A1">
        <w:t>these</w:t>
      </w:r>
      <w:r w:rsidRPr="0009285C">
        <w:t xml:space="preserve"> speakers. These questions also have direct implications from the perspective of human rights. For example, how much disruption from the standardized norm can be expected, without negative consequences, by speakers whose native dialects differ from an established norm? Similarly, how can we asses</w:t>
      </w:r>
      <w:r w:rsidR="000A6D54">
        <w:t>s speech-language disorders in a</w:t>
      </w:r>
      <w:r w:rsidRPr="0009285C">
        <w:t>boriginal languages, given the virtual absence of diagnosis tools adapted for these languages, and of clinical practitioners competent in these languages?</w:t>
      </w:r>
      <w:r w:rsidRPr="0009285C">
        <w:rPr>
          <w:rStyle w:val="apple-converted-space"/>
          <w:rFonts w:eastAsia="Times New Roman"/>
          <w:color w:val="000000"/>
        </w:rPr>
        <w:t> </w:t>
      </w:r>
    </w:p>
    <w:p w14:paraId="58014F17" w14:textId="0EAC52FB" w:rsidR="008C17B8" w:rsidRDefault="008C17B8" w:rsidP="0016292D">
      <w:r w:rsidRPr="0009285C">
        <w:t xml:space="preserve">Answers to such questions require access to data and tools for their analysis. </w:t>
      </w:r>
      <w:proofErr w:type="spellStart"/>
      <w:r w:rsidRPr="0009285C">
        <w:t>Phon</w:t>
      </w:r>
      <w:proofErr w:type="spellEnd"/>
      <w:r w:rsidRPr="0009285C">
        <w:t xml:space="preserve"> data annotation and mining functions can address speech data from virtually all languages, and </w:t>
      </w:r>
      <w:proofErr w:type="spellStart"/>
      <w:r w:rsidRPr="0009285C">
        <w:t>PhonBank</w:t>
      </w:r>
      <w:proofErr w:type="spellEnd"/>
      <w:r w:rsidRPr="0009285C">
        <w:t xml:space="preserve"> was the site of publication of the first-ever p</w:t>
      </w:r>
      <w:r w:rsidR="00A0219B">
        <w:t>ublicly-accessible database of a</w:t>
      </w:r>
      <w:r w:rsidRPr="0009285C">
        <w:t>borigin</w:t>
      </w:r>
      <w:r w:rsidR="000D0285">
        <w:t xml:space="preserve">al (Cree) language acquisition </w:t>
      </w:r>
      <w:r w:rsidR="000A6D54">
        <w:fldChar w:fldCharType="begin"/>
      </w:r>
      <w:r w:rsidR="000A6D54">
        <w:instrText xml:space="preserve"> ADDIN EN.CITE &lt;EndNote&gt;&lt;Cite&gt;&lt;Author&gt;Rose&lt;/Author&gt;&lt;Year&gt;2010&lt;/Year&gt;&lt;RecNum&gt;13377&lt;/RecNum&gt;&lt;DisplayText&gt;(Rose, Brittain, Dyck, &amp;amp; Swain, 2010)&lt;/DisplayText&gt;&lt;record&gt;&lt;rec-number&gt;13377&lt;/rec-number&gt;&lt;foreign-keys&gt;&lt;key app="EN" db-id="d90vsetwrpftsqew0f8pa5d3eepftezf5xpp" timestamp="1501296751"&gt;13377&lt;/key&gt;&lt;/foreign-keys&gt;&lt;ref-type name="Book Section"&gt;5&lt;/ref-type&gt;&lt;contributors&gt;&lt;authors&gt;&lt;author&gt;Rose, Yvan&lt;/author&gt;&lt;author&gt;Brittain, Julie&lt;/author&gt;&lt;author&gt;Dyck, Carrie&lt;/author&gt;&lt;author&gt;Swain, Erin&lt;/author&gt;&lt;/authors&gt;&lt;secondary-authors&gt;&lt;author&gt;Franich, Katie&lt;/author&gt;&lt;author&gt;Iserman, Kate M.&lt;/author&gt;&lt;author&gt;Keil, Lauren L.&lt;/author&gt;&lt;/secondary-authors&gt;&lt;/contributors&gt;&lt;titles&gt;&lt;title&gt;The acquisition of metrical opacity: A longitudinal case study from Northern East Cree&lt;/title&gt;&lt;secondary-title&gt;Proceedings of the 34th Annual Boston University Conference on Language Development&lt;/secondary-title&gt;&lt;/titles&gt;&lt;pages&gt;339-350&lt;/pages&gt;&lt;dates&gt;&lt;year&gt;2010&lt;/year&gt;&lt;/dates&gt;&lt;pub-location&gt;Somerville, MA&lt;/pub-location&gt;&lt;publisher&gt;Cascadilla Press&lt;/publisher&gt;&lt;urls&gt;&lt;/urls&gt;&lt;/record&gt;&lt;/Cite&gt;&lt;/EndNote&gt;</w:instrText>
      </w:r>
      <w:r w:rsidR="000A6D54">
        <w:fldChar w:fldCharType="separate"/>
      </w:r>
      <w:r w:rsidR="000A6D54">
        <w:rPr>
          <w:noProof/>
        </w:rPr>
        <w:t>(Rose, Brittain, Dyck, &amp; Swain, 2010)</w:t>
      </w:r>
      <w:r w:rsidR="000A6D54">
        <w:fldChar w:fldCharType="end"/>
      </w:r>
      <w:r w:rsidR="000D0285">
        <w:t xml:space="preserve">. </w:t>
      </w:r>
      <w:r w:rsidRPr="0009285C">
        <w:t>Additional data from m</w:t>
      </w:r>
      <w:r w:rsidR="00A0219B">
        <w:t xml:space="preserve">inority languages and dialects, such as </w:t>
      </w:r>
      <w:r w:rsidRPr="0009285C">
        <w:t xml:space="preserve">Berber, Galician, </w:t>
      </w:r>
      <w:r w:rsidR="00A0219B">
        <w:t>and Quechua,</w:t>
      </w:r>
      <w:r w:rsidRPr="0009285C">
        <w:t xml:space="preserve"> have since been added to the database, and </w:t>
      </w:r>
      <w:proofErr w:type="spellStart"/>
      <w:r w:rsidRPr="0009285C">
        <w:t>Phon</w:t>
      </w:r>
      <w:proofErr w:type="spellEnd"/>
      <w:r w:rsidRPr="0009285C">
        <w:t xml:space="preserve"> was used in the analysis of other minority l</w:t>
      </w:r>
      <w:r w:rsidR="000D0285">
        <w:t xml:space="preserve">anguages such as </w:t>
      </w:r>
      <w:proofErr w:type="spellStart"/>
      <w:r w:rsidR="000D0285">
        <w:t>Gurindji</w:t>
      </w:r>
      <w:proofErr w:type="spellEnd"/>
      <w:r w:rsidR="000D0285">
        <w:t xml:space="preserve"> and Cayuga</w:t>
      </w:r>
      <w:r w:rsidRPr="0009285C">
        <w:t>. The research which emanates from these projects is also relevant beyond the scholarly worlds of linguistics or psychology. Educators (e.g. teachers, curriculum designers, dictionary makers)</w:t>
      </w:r>
      <w:r w:rsidR="00F42FF9">
        <w:t xml:space="preserve"> working with minority and endangered languages, </w:t>
      </w:r>
      <w:r w:rsidRPr="0009285C">
        <w:t xml:space="preserve">require descriptive grammars of </w:t>
      </w:r>
      <w:r w:rsidR="00F42FF9">
        <w:t xml:space="preserve">these </w:t>
      </w:r>
      <w:proofErr w:type="spellStart"/>
      <w:r w:rsidR="00F42FF9">
        <w:t>languges</w:t>
      </w:r>
      <w:proofErr w:type="spellEnd"/>
      <w:r w:rsidRPr="0009285C">
        <w:t xml:space="preserve"> for teaching and evaluation purposes. Also, as the details emanating from database research become available, these are </w:t>
      </w:r>
      <w:r w:rsidR="000A6D54">
        <w:t>used by</w:t>
      </w:r>
      <w:r w:rsidRPr="0009285C">
        <w:t xml:space="preserve"> speech-language pathologists and educators. This knowledge contributes</w:t>
      </w:r>
      <w:r w:rsidR="00F42FF9">
        <w:t xml:space="preserve"> to creating </w:t>
      </w:r>
      <w:r w:rsidRPr="0009285C">
        <w:t>sp</w:t>
      </w:r>
      <w:r w:rsidR="00F42FF9">
        <w:t xml:space="preserve">eech-language assessment tools that can provide </w:t>
      </w:r>
      <w:r w:rsidRPr="0009285C">
        <w:t xml:space="preserve">early diagnosis lead to </w:t>
      </w:r>
      <w:r w:rsidR="00F42FF9">
        <w:t xml:space="preserve">better </w:t>
      </w:r>
      <w:r w:rsidRPr="0009285C">
        <w:t>early intervention. Children from minority-language communities who are referred for assessment are, at present, largely assessed through translation, or in their second language, a practice that often results in either under- or over-diagnosis of speech-language disorders among children</w:t>
      </w:r>
      <w:r w:rsidR="000A6D54">
        <w:t xml:space="preserve"> </w:t>
      </w:r>
      <w:r w:rsidR="005E0A0E">
        <w:fldChar w:fldCharType="begin"/>
      </w:r>
      <w:r w:rsidR="005E0A0E">
        <w:instrText xml:space="preserve"> ADDIN EN.CITE &lt;EndNote&gt;&lt;Cite&gt;&lt;Author&gt;Winter&lt;/Author&gt;&lt;Year&gt;2001&lt;/Year&gt;&lt;RecNum&gt;13380&lt;/RecNum&gt;&lt;DisplayText&gt;(Stow &amp;amp; Dodd, 2005; Winter, 2001)&lt;/DisplayText&gt;&lt;record&gt;&lt;rec-number&gt;13380&lt;/rec-number&gt;&lt;foreign-keys&gt;&lt;key app="EN" db-id="d90vsetwrpftsqew0f8pa5d3eepftezf5xpp" timestamp="1507060406"&gt;13380&lt;/key&gt;&lt;/foreign-keys&gt;&lt;ref-type name="Journal Article"&gt;17&lt;/ref-type&gt;&lt;contributors&gt;&lt;authors&gt;&lt;author&gt;Winter, Kirsten&lt;/author&gt;&lt;/authors&gt;&lt;/contributors&gt;&lt;titles&gt;&lt;title&gt;Numbers of bilingual children in speech and language therapy: Theory and practice of measuring their representation&lt;/title&gt;&lt;secondary-title&gt;International Journal of Bilingualism&lt;/secondary-title&gt;&lt;/titles&gt;&lt;periodical&gt;&lt;full-title&gt;International Journal of Bilingualism&lt;/full-title&gt;&lt;/periodical&gt;&lt;pages&gt;465-495&lt;/pages&gt;&lt;volume&gt;5&lt;/volume&gt;&lt;number&gt;4&lt;/number&gt;&lt;dates&gt;&lt;year&gt;2001&lt;/year&gt;&lt;/dates&gt;&lt;isbn&gt;1367-0069&lt;/isbn&gt;&lt;urls&gt;&lt;/urls&gt;&lt;/record&gt;&lt;/Cite&gt;&lt;Cite&gt;&lt;Author&gt;Stow&lt;/Author&gt;&lt;Year&gt;2005&lt;/Year&gt;&lt;RecNum&gt;13379&lt;/RecNum&gt;&lt;record&gt;&lt;rec-number&gt;13379&lt;/rec-number&gt;&lt;foreign-keys&gt;&lt;key app="EN" db-id="d90vsetwrpftsqew0f8pa5d3eepftezf5xpp" timestamp="1507060398"&gt;13379&lt;/key&gt;&lt;/foreign-keys&gt;&lt;ref-type name="Journal Article"&gt;17&lt;/ref-type&gt;&lt;contributors&gt;&lt;authors&gt;&lt;author&gt;Stow, Carol&lt;/author&gt;&lt;author&gt;Dodd, Barbara&lt;/author&gt;&lt;/authors&gt;&lt;/contributors&gt;&lt;titles&gt;&lt;title&gt;A survey of bilingual children referred for investigation of communication disorders: A comparison with monolingual children referred in one area in England&lt;/title&gt;&lt;secondary-title&gt;Journal of Multilingual Communication Disorders&lt;/secondary-title&gt;&lt;/titles&gt;&lt;periodical&gt;&lt;full-title&gt;Journal of Multilingual Communication Disorders&lt;/full-title&gt;&lt;/periodical&gt;&lt;pages&gt;1-23&lt;/pages&gt;&lt;volume&gt;3&lt;/volume&gt;&lt;number&gt;1&lt;/number&gt;&lt;dates&gt;&lt;year&gt;2005&lt;/year&gt;&lt;/dates&gt;&lt;isbn&gt;1476-9670&lt;/isbn&gt;&lt;urls&gt;&lt;/urls&gt;&lt;/record&gt;&lt;/Cite&gt;&lt;/EndNote&gt;</w:instrText>
      </w:r>
      <w:r w:rsidR="005E0A0E">
        <w:fldChar w:fldCharType="separate"/>
      </w:r>
      <w:r w:rsidR="005E0A0E">
        <w:rPr>
          <w:noProof/>
        </w:rPr>
        <w:t>(Stow &amp; Dodd, 2005; Winter, 2001)</w:t>
      </w:r>
      <w:r w:rsidR="005E0A0E">
        <w:fldChar w:fldCharType="end"/>
      </w:r>
      <w:r w:rsidRPr="0009285C">
        <w:t>. Finally, outside of academia and beyond minority language-speaking communities, the existence of these research projects raise</w:t>
      </w:r>
      <w:r w:rsidR="0009285C">
        <w:t>s</w:t>
      </w:r>
      <w:r w:rsidRPr="0009285C">
        <w:t xml:space="preserve"> the profile of the</w:t>
      </w:r>
      <w:r w:rsidR="005E0A0E">
        <w:t>se linguistic communities</w:t>
      </w:r>
      <w:r w:rsidRPr="0009285C">
        <w:t xml:space="preserve"> within the larger society.</w:t>
      </w:r>
    </w:p>
    <w:p w14:paraId="4543FCDF" w14:textId="77777777" w:rsidR="0009285C" w:rsidRPr="0009285C" w:rsidRDefault="0009285C" w:rsidP="0016292D"/>
    <w:p w14:paraId="5C48D6D8" w14:textId="319F389A" w:rsidR="00766476" w:rsidRDefault="0009285C" w:rsidP="0016292D">
      <w:proofErr w:type="spellStart"/>
      <w:r w:rsidRPr="0009285C">
        <w:t>FluencyBank</w:t>
      </w:r>
      <w:proofErr w:type="spellEnd"/>
    </w:p>
    <w:p w14:paraId="68C592F8" w14:textId="77777777" w:rsidR="00184ADF" w:rsidRPr="0009285C" w:rsidRDefault="00184ADF" w:rsidP="0016292D"/>
    <w:p w14:paraId="71670285" w14:textId="1AD78E54" w:rsidR="0009285C" w:rsidRDefault="00F42FF9" w:rsidP="0016292D">
      <w:r>
        <w:t xml:space="preserve">The third major clinical component of </w:t>
      </w:r>
      <w:proofErr w:type="spellStart"/>
      <w:r>
        <w:t>TalkBank</w:t>
      </w:r>
      <w:proofErr w:type="spellEnd"/>
      <w:r>
        <w:t xml:space="preserve"> is </w:t>
      </w:r>
      <w:proofErr w:type="spellStart"/>
      <w:r>
        <w:t>FluencyBank</w:t>
      </w:r>
      <w:proofErr w:type="spellEnd"/>
      <w:r w:rsidR="00A0219B">
        <w:t xml:space="preserve"> (</w:t>
      </w:r>
      <w:hyperlink r:id="rId10" w:history="1">
        <w:r w:rsidR="00A0219B" w:rsidRPr="00AB6C27">
          <w:rPr>
            <w:rStyle w:val="Hyperlink"/>
          </w:rPr>
          <w:t>http://</w:t>
        </w:r>
        <w:proofErr w:type="spellStart"/>
        <w:r w:rsidR="00A0219B" w:rsidRPr="00AB6C27">
          <w:rPr>
            <w:rStyle w:val="Hyperlink"/>
          </w:rPr>
          <w:t>fluency.talkbank.org</w:t>
        </w:r>
        <w:proofErr w:type="spellEnd"/>
      </w:hyperlink>
      <w:r w:rsidR="00A0219B">
        <w:t>)</w:t>
      </w:r>
      <w:r w:rsidR="0063407C">
        <w:t xml:space="preserve">, organized by Nan Bernstein-Ratner at the University of Maryland and Brian </w:t>
      </w:r>
      <w:proofErr w:type="spellStart"/>
      <w:r w:rsidR="0063407C">
        <w:t>MacWhinney</w:t>
      </w:r>
      <w:proofErr w:type="spellEnd"/>
      <w:r w:rsidR="0063407C">
        <w:t xml:space="preserve"> at Carnegie Mellon University</w:t>
      </w:r>
      <w:r>
        <w:t>.  The goal of this ban</w:t>
      </w:r>
      <w:r w:rsidR="0063407C">
        <w:t>k is to provide extensive, well-</w:t>
      </w:r>
      <w:r>
        <w:t xml:space="preserve">transcribed data for the study of the fluency and disfluency, in both children and adults. Fluency disorders are involved in stuttering, </w:t>
      </w:r>
      <w:r w:rsidR="005E5C5F">
        <w:t xml:space="preserve">aphasia, apraxia, and other disabilities. </w:t>
      </w:r>
      <w:r w:rsidR="0063407C">
        <w:t>There</w:t>
      </w:r>
      <w:r w:rsidR="005E5C5F">
        <w:t xml:space="preserve"> are </w:t>
      </w:r>
      <w:r w:rsidR="0063407C">
        <w:t xml:space="preserve">numerous </w:t>
      </w:r>
      <w:r w:rsidR="005E5C5F">
        <w:t>classic studies of adult disfluency patterns based on slips o</w:t>
      </w:r>
      <w:r w:rsidR="0063407C">
        <w:t xml:space="preserve">f the tongue in </w:t>
      </w:r>
      <w:r w:rsidR="00875714">
        <w:t>typical</w:t>
      </w:r>
      <w:r w:rsidR="0063407C">
        <w:t xml:space="preserve"> adults. However, t</w:t>
      </w:r>
      <w:r w:rsidR="005E5C5F">
        <w:t>here is not yet any publicly available data on the development of fluency and disfluency in children.</w:t>
      </w:r>
      <w:r>
        <w:t xml:space="preserve">  </w:t>
      </w:r>
      <w:r w:rsidR="005E5C5F">
        <w:t xml:space="preserve">Although </w:t>
      </w:r>
      <w:proofErr w:type="spellStart"/>
      <w:r w:rsidR="005E5C5F">
        <w:t>FluencyBank</w:t>
      </w:r>
      <w:proofErr w:type="spellEnd"/>
      <w:r>
        <w:t xml:space="preserve"> is only one year old, it has alre</w:t>
      </w:r>
      <w:r w:rsidR="005E5C5F">
        <w:t xml:space="preserve">ady attracted major commitments of transcriptions and media from earlier investigations. The task here is to convert the data from the divergent formats used in these projects to the uniform CHAT format needed for analysis by the </w:t>
      </w:r>
      <w:proofErr w:type="spellStart"/>
      <w:r w:rsidR="005E5C5F">
        <w:t>TalkBank</w:t>
      </w:r>
      <w:proofErr w:type="spellEnd"/>
      <w:r w:rsidR="005E5C5F">
        <w:t xml:space="preserve"> CLAN program.  In addition, the project will collect new longitudinal data from children </w:t>
      </w:r>
      <w:r w:rsidR="00A0219B">
        <w:t xml:space="preserve">in the Eastern United States </w:t>
      </w:r>
      <w:r w:rsidR="005E5C5F">
        <w:t xml:space="preserve">who show early evidence of stuttering.  </w:t>
      </w:r>
    </w:p>
    <w:p w14:paraId="05CB5133" w14:textId="7F83D30B" w:rsidR="00286C61" w:rsidRDefault="00022797" w:rsidP="0016292D">
      <w:r>
        <w:t xml:space="preserve">The study of disfluency has been impeded by the difficulty of developing a consistent and reliable method of coding disfluencies. It is particularly difficult to separate </w:t>
      </w:r>
      <w:r w:rsidR="00875714">
        <w:t>typical</w:t>
      </w:r>
      <w:r>
        <w:t xml:space="preserve"> patterns of disfluency from disordered patterns. In addition to the challenge of coding reliability, the analysis of disfluencies suffers from a workload problem.  Creating precise measurements of the length of unfilled pauses and tallying segment repetitions, mispronunciations, and retraces is an exceedingly time-intensive task. </w:t>
      </w:r>
      <w:r w:rsidR="00A0219B">
        <w:t xml:space="preserve">To do this, we are implementing these </w:t>
      </w:r>
      <w:r w:rsidR="00286C61">
        <w:t>five</w:t>
      </w:r>
      <w:r>
        <w:t xml:space="preserve"> methods: </w:t>
      </w:r>
    </w:p>
    <w:p w14:paraId="274E9F0E" w14:textId="00351744" w:rsidR="00286C61" w:rsidRPr="00286C61" w:rsidRDefault="00286C61" w:rsidP="0016292D">
      <w:pPr>
        <w:pStyle w:val="ListParagraph"/>
        <w:numPr>
          <w:ilvl w:val="0"/>
          <w:numId w:val="2"/>
        </w:numPr>
      </w:pPr>
      <w:proofErr w:type="spellStart"/>
      <w:r w:rsidRPr="00286C61">
        <w:t>FluencyBank</w:t>
      </w:r>
      <w:proofErr w:type="spellEnd"/>
      <w:r w:rsidRPr="00286C61">
        <w:t xml:space="preserve"> </w:t>
      </w:r>
      <w:r w:rsidR="00A0219B">
        <w:t>transcripts are linked</w:t>
      </w:r>
      <w:r w:rsidRPr="00286C61">
        <w:t xml:space="preserve"> directly to the audio record, thereby tightening the linkage of codes to data.</w:t>
      </w:r>
    </w:p>
    <w:p w14:paraId="0E38A3F2" w14:textId="77777777" w:rsidR="00286C61" w:rsidRPr="00286C61" w:rsidRDefault="00286C61" w:rsidP="0016292D">
      <w:pPr>
        <w:pStyle w:val="ListParagraph"/>
        <w:numPr>
          <w:ilvl w:val="0"/>
          <w:numId w:val="2"/>
        </w:numPr>
      </w:pPr>
      <w:proofErr w:type="spellStart"/>
      <w:r w:rsidRPr="00286C61">
        <w:t>FluencyBank</w:t>
      </w:r>
      <w:proofErr w:type="spellEnd"/>
      <w:r w:rsidRPr="00286C61">
        <w:t xml:space="preserve"> has defined a consistent system for fluency coding, based on CHAT.</w:t>
      </w:r>
    </w:p>
    <w:p w14:paraId="2DF635CF" w14:textId="77777777" w:rsidR="00286C61" w:rsidRPr="00286C61" w:rsidRDefault="00286C61" w:rsidP="0016292D">
      <w:pPr>
        <w:pStyle w:val="ListParagraph"/>
        <w:numPr>
          <w:ilvl w:val="0"/>
          <w:numId w:val="2"/>
        </w:numPr>
      </w:pPr>
      <w:r w:rsidRPr="00286C61">
        <w:t xml:space="preserve">By encouraging data-sharing, </w:t>
      </w:r>
      <w:proofErr w:type="spellStart"/>
      <w:r w:rsidRPr="00286C61">
        <w:t>FluencyBank</w:t>
      </w:r>
      <w:proofErr w:type="spellEnd"/>
      <w:r w:rsidRPr="00286C61">
        <w:t xml:space="preserve"> will be able to create a large inventory of well-transcribed and well-coded data linked to audio.</w:t>
      </w:r>
    </w:p>
    <w:p w14:paraId="597B1732" w14:textId="358EC069" w:rsidR="00286C61" w:rsidRPr="00286C61" w:rsidRDefault="00286C61" w:rsidP="0016292D">
      <w:pPr>
        <w:pStyle w:val="ListParagraph"/>
        <w:numPr>
          <w:ilvl w:val="0"/>
          <w:numId w:val="2"/>
        </w:numPr>
      </w:pPr>
      <w:r w:rsidRPr="00286C61">
        <w:t xml:space="preserve">Because </w:t>
      </w:r>
      <w:r w:rsidR="00A0219B">
        <w:t xml:space="preserve">both </w:t>
      </w:r>
      <w:proofErr w:type="spellStart"/>
      <w:r w:rsidR="00A0219B">
        <w:t>Phon</w:t>
      </w:r>
      <w:proofErr w:type="spellEnd"/>
      <w:r w:rsidR="00A0219B">
        <w:t xml:space="preserve"> and CLAN link</w:t>
      </w:r>
      <w:r w:rsidRPr="00286C61">
        <w:t xml:space="preserve"> directly to </w:t>
      </w:r>
      <w:proofErr w:type="spellStart"/>
      <w:r w:rsidRPr="00286C61">
        <w:t>Praat</w:t>
      </w:r>
      <w:proofErr w:type="spellEnd"/>
      <w:r w:rsidRPr="00286C61">
        <w:t>, it is possible to create a core set of “gold standard” transcriptions of disfluency patterns.</w:t>
      </w:r>
    </w:p>
    <w:p w14:paraId="59643F79" w14:textId="41957131" w:rsidR="00286C61" w:rsidRDefault="00286C61" w:rsidP="0016292D">
      <w:pPr>
        <w:pStyle w:val="ListParagraph"/>
        <w:numPr>
          <w:ilvl w:val="0"/>
          <w:numId w:val="2"/>
        </w:numPr>
      </w:pPr>
      <w:r w:rsidRPr="00286C61">
        <w:t>Using these gold standard transcriptions, we can train automatic speech recognition (ASR)</w:t>
      </w:r>
      <w:r w:rsidR="000D0285">
        <w:t xml:space="preserve"> systems such as </w:t>
      </w:r>
      <w:proofErr w:type="spellStart"/>
      <w:r w:rsidR="000D0285">
        <w:t>SpeechKitchen</w:t>
      </w:r>
      <w:proofErr w:type="spellEnd"/>
      <w:r w:rsidR="000D0285">
        <w:t xml:space="preserve"> </w:t>
      </w:r>
      <w:r w:rsidR="000A6D54">
        <w:fldChar w:fldCharType="begin"/>
      </w:r>
      <w:r w:rsidR="000A6D54">
        <w:instrText xml:space="preserve"> ADDIN EN.CITE &lt;EndNote&gt;&lt;Cite&gt;&lt;Author&gt;Metze&lt;/Author&gt;&lt;Year&gt;2013&lt;/Year&gt;&lt;RecNum&gt;13307&lt;/RecNum&gt;&lt;DisplayText&gt;(Metze, Fosler-Lusser, &amp;amp; Bates, 2013)&lt;/DisplayText&gt;&lt;record&gt;&lt;rec-number&gt;13307&lt;/rec-number&gt;&lt;foreign-keys&gt;&lt;key app="EN" db-id="d90vsetwrpftsqew0f8pa5d3eepftezf5xpp" timestamp="1495201589"&gt;13307&lt;/key&gt;&lt;/foreign-keys&gt;&lt;ref-type name="Conference Paper"&gt;47&lt;/ref-type&gt;&lt;contributors&gt;&lt;authors&gt;&lt;author&gt;Metze, Florian&lt;/author&gt;&lt;author&gt;Fosler-Lusser, Eric&lt;/author&gt;&lt;author&gt;Bates, Rebecca&lt;/author&gt;&lt;/authors&gt;&lt;/contributors&gt;&lt;titles&gt;&lt;title&gt;The speech recognition virtual kitchen&lt;/title&gt;&lt;secondary-title&gt;INTERSPEECH&lt;/secondary-title&gt;&lt;/titles&gt;&lt;dates&gt;&lt;year&gt;2013&lt;/year&gt;&lt;/dates&gt;&lt;pub-location&gt;Lyon, France&lt;/pub-location&gt;&lt;publisher&gt;ISCA&lt;/publisher&gt;&lt;urls&gt;&lt;related-urls&gt;&lt;url&gt;https://github.org/srvk&lt;/url&gt;&lt;/related-urls&gt;&lt;/urls&gt;&lt;/record&gt;&lt;/Cite&gt;&lt;/EndNote&gt;</w:instrText>
      </w:r>
      <w:r w:rsidR="000A6D54">
        <w:fldChar w:fldCharType="separate"/>
      </w:r>
      <w:r w:rsidR="000A6D54">
        <w:rPr>
          <w:noProof/>
        </w:rPr>
        <w:t>(Metze, Fosler-Lusser, &amp; Bates, 2013)</w:t>
      </w:r>
      <w:r w:rsidR="000A6D54">
        <w:fldChar w:fldCharType="end"/>
      </w:r>
      <w:r w:rsidR="000D0285">
        <w:t xml:space="preserve"> </w:t>
      </w:r>
      <w:r w:rsidRPr="00286C61">
        <w:t xml:space="preserve">that can perform automatic </w:t>
      </w:r>
      <w:proofErr w:type="spellStart"/>
      <w:r w:rsidRPr="00286C61">
        <w:t>diarization</w:t>
      </w:r>
      <w:proofErr w:type="spellEnd"/>
      <w:r w:rsidRPr="00286C61">
        <w:t xml:space="preserve"> and segmentation on input recordings.  We have shown that this method is particularly powerful when participants are asked to repeat target sentences or passages.</w:t>
      </w:r>
    </w:p>
    <w:p w14:paraId="09CA4189" w14:textId="4B63138B" w:rsidR="00022797" w:rsidRDefault="00286C61" w:rsidP="0016292D">
      <w:r w:rsidRPr="00286C61">
        <w:t xml:space="preserve">Automatic </w:t>
      </w:r>
      <w:proofErr w:type="spellStart"/>
      <w:r w:rsidRPr="00286C61">
        <w:t>diarization</w:t>
      </w:r>
      <w:proofErr w:type="spellEnd"/>
      <w:r w:rsidRPr="00286C61">
        <w:t xml:space="preserve"> and segmentation will address many </w:t>
      </w:r>
      <w:r w:rsidR="0044462F">
        <w:t xml:space="preserve">parts of the workload problem. </w:t>
      </w:r>
      <w:r w:rsidRPr="00286C61">
        <w:t xml:space="preserve">However, we will still need human input and further analysis to </w:t>
      </w:r>
      <w:r w:rsidR="005E0A0E">
        <w:t>evaluate</w:t>
      </w:r>
      <w:r w:rsidRPr="00286C61">
        <w:t xml:space="preserve"> coding reliability </w:t>
      </w:r>
      <w:r w:rsidR="005E0A0E">
        <w:t>and to identify particular patterns of disfluency</w:t>
      </w:r>
      <w:r w:rsidRPr="00286C61">
        <w:t xml:space="preserve">. By grounding disfluency coding on the underlying acoustic facts are quantified in </w:t>
      </w:r>
      <w:proofErr w:type="spellStart"/>
      <w:r w:rsidRPr="00286C61">
        <w:t>Praat</w:t>
      </w:r>
      <w:proofErr w:type="spellEnd"/>
      <w:r w:rsidR="000D0285">
        <w:t xml:space="preserve"> (</w:t>
      </w:r>
      <w:hyperlink r:id="rId11" w:history="1">
        <w:r w:rsidR="000D0285" w:rsidRPr="002032E2">
          <w:rPr>
            <w:rStyle w:val="Hyperlink"/>
          </w:rPr>
          <w:t>http://</w:t>
        </w:r>
        <w:proofErr w:type="spellStart"/>
        <w:r w:rsidR="000D0285" w:rsidRPr="002032E2">
          <w:rPr>
            <w:rStyle w:val="Hyperlink"/>
          </w:rPr>
          <w:t>praat.org</w:t>
        </w:r>
        <w:proofErr w:type="spellEnd"/>
      </w:hyperlink>
      <w:r w:rsidR="000D0285">
        <w:t xml:space="preserve">) </w:t>
      </w:r>
      <w:r w:rsidRPr="00286C61">
        <w:t xml:space="preserve">, the basic phonological facts as characterized in </w:t>
      </w:r>
      <w:proofErr w:type="spellStart"/>
      <w:r w:rsidRPr="00286C61">
        <w:t>Phon</w:t>
      </w:r>
      <w:proofErr w:type="spellEnd"/>
      <w:r w:rsidRPr="00286C61">
        <w:t xml:space="preserve">, and the basic lexical and </w:t>
      </w:r>
      <w:proofErr w:type="spellStart"/>
      <w:r w:rsidRPr="00286C61">
        <w:t>morphosyntactic</w:t>
      </w:r>
      <w:proofErr w:type="spellEnd"/>
      <w:r w:rsidRPr="00286C61">
        <w:t xml:space="preserve"> facts as characterized by CLAN, we can achieve much great levels of coding consistency</w:t>
      </w:r>
      <w:r w:rsidR="00022797">
        <w:t xml:space="preserve"> </w:t>
      </w:r>
    </w:p>
    <w:p w14:paraId="1C71B939" w14:textId="77777777" w:rsidR="00EF4C4B" w:rsidRPr="0009285C" w:rsidRDefault="00EF4C4B" w:rsidP="0016292D"/>
    <w:p w14:paraId="5CF02512" w14:textId="03CB1715" w:rsidR="0044462F" w:rsidRPr="0009285C" w:rsidRDefault="0009285C" w:rsidP="00A0219B">
      <w:pPr>
        <w:ind w:firstLine="0"/>
      </w:pPr>
      <w:r w:rsidRPr="0009285C">
        <w:t>Summa</w:t>
      </w:r>
      <w:r>
        <w:t>r</w:t>
      </w:r>
      <w:r w:rsidRPr="0009285C">
        <w:t>y and Future</w:t>
      </w:r>
    </w:p>
    <w:p w14:paraId="6A4AB027" w14:textId="5DE53E8F" w:rsidR="00766476" w:rsidRDefault="00286C61" w:rsidP="0016292D">
      <w:r>
        <w:t xml:space="preserve">In this brief account, we have discussed </w:t>
      </w:r>
      <w:r w:rsidR="00184ADF">
        <w:t>the</w:t>
      </w:r>
      <w:r>
        <w:t xml:space="preserve"> three co</w:t>
      </w:r>
      <w:r w:rsidR="000D0285">
        <w:t xml:space="preserve">mponents of </w:t>
      </w:r>
      <w:proofErr w:type="spellStart"/>
      <w:r w:rsidR="000D0285">
        <w:t>TalkBank</w:t>
      </w:r>
      <w:proofErr w:type="spellEnd"/>
      <w:r w:rsidR="000D0285">
        <w:t xml:space="preserve"> that focus most </w:t>
      </w:r>
      <w:r>
        <w:t>spec</w:t>
      </w:r>
      <w:r w:rsidR="000D0285">
        <w:t xml:space="preserve">ifically on language disorders, as well as current </w:t>
      </w:r>
      <w:r>
        <w:t xml:space="preserve">extensions of </w:t>
      </w:r>
      <w:proofErr w:type="spellStart"/>
      <w:r>
        <w:t>AphasiaBank</w:t>
      </w:r>
      <w:proofErr w:type="spellEnd"/>
      <w:r>
        <w:t xml:space="preserve"> to the s</w:t>
      </w:r>
      <w:r w:rsidR="000D0285">
        <w:t>tudy of TBI, RHD, and dementia. There are also components of</w:t>
      </w:r>
      <w:r>
        <w:t xml:space="preserve"> </w:t>
      </w:r>
      <w:r w:rsidR="000E5112">
        <w:t xml:space="preserve">the </w:t>
      </w:r>
      <w:proofErr w:type="spellStart"/>
      <w:r w:rsidR="000E5112">
        <w:t>TalkBank</w:t>
      </w:r>
      <w:proofErr w:type="spellEnd"/>
      <w:r>
        <w:t xml:space="preserve"> </w:t>
      </w:r>
      <w:r w:rsidR="000E5112">
        <w:t>system</w:t>
      </w:r>
      <w:r>
        <w:t xml:space="preserve"> </w:t>
      </w:r>
      <w:r w:rsidR="000D0285">
        <w:t xml:space="preserve">that provide data on </w:t>
      </w:r>
      <w:r>
        <w:t>specific language impairment (SLI), Down Syndrome, and</w:t>
      </w:r>
      <w:r w:rsidR="000D0285">
        <w:t xml:space="preserve"> autism spectrum disorder (ASD)</w:t>
      </w:r>
      <w:r>
        <w:t xml:space="preserve">.  </w:t>
      </w:r>
      <w:r w:rsidR="000D0285">
        <w:t>As these various clinical database</w:t>
      </w:r>
      <w:r w:rsidR="00184ADF">
        <w:t>s</w:t>
      </w:r>
      <w:r w:rsidR="000D0285">
        <w:t xml:space="preserve"> grow and mature, we will be</w:t>
      </w:r>
      <w:r>
        <w:t xml:space="preserve"> able to </w:t>
      </w:r>
      <w:r w:rsidR="000D0285">
        <w:t>create increasingly powerful comparisons</w:t>
      </w:r>
      <w:r>
        <w:t xml:space="preserve"> of language usag</w:t>
      </w:r>
      <w:r w:rsidR="000D0285">
        <w:t>e across these various groups. Using this information, w</w:t>
      </w:r>
      <w:r>
        <w:t xml:space="preserve">e can develop more precise ideas about language patterns that cause problems in each of these disorders, thereby providing guidance to programs for language therapy and </w:t>
      </w:r>
      <w:r w:rsidR="00184ADF">
        <w:t xml:space="preserve">improving the quality of life for </w:t>
      </w:r>
      <w:r w:rsidR="0044462F">
        <w:t>people with language disorders</w:t>
      </w:r>
      <w:r>
        <w:t xml:space="preserve">. </w:t>
      </w:r>
    </w:p>
    <w:p w14:paraId="3E9DEA56" w14:textId="64E2C2B3" w:rsidR="000E5112" w:rsidRPr="0009285C" w:rsidRDefault="000E5112" w:rsidP="0016292D">
      <w:r>
        <w:t>All of these programs and databases are freely available</w:t>
      </w:r>
      <w:r w:rsidR="00EA7639">
        <w:t>, and we</w:t>
      </w:r>
      <w:r>
        <w:t xml:space="preserve"> actively solicit further data contributions and new projects. We encourage clinicians and researchers to visit the central website at </w:t>
      </w:r>
      <w:hyperlink r:id="rId12" w:history="1">
        <w:r w:rsidRPr="00AB6C27">
          <w:rPr>
            <w:rStyle w:val="Hyperlink"/>
          </w:rPr>
          <w:t>http://</w:t>
        </w:r>
        <w:proofErr w:type="spellStart"/>
        <w:r w:rsidRPr="00AB6C27">
          <w:rPr>
            <w:rStyle w:val="Hyperlink"/>
          </w:rPr>
          <w:t>talkbank.org</w:t>
        </w:r>
        <w:proofErr w:type="spellEnd"/>
      </w:hyperlink>
      <w:r>
        <w:t xml:space="preserve"> which provides links to all </w:t>
      </w:r>
      <w:proofErr w:type="spellStart"/>
      <w:r>
        <w:t>TalkBank</w:t>
      </w:r>
      <w:proofErr w:type="spellEnd"/>
      <w:r>
        <w:t xml:space="preserve"> materials, including web video tutorials, ground rules for data usage, addresses for subscribing to user groups, links for downloading, and summaries of the content of the many datasets of clinical relevance in </w:t>
      </w:r>
      <w:proofErr w:type="spellStart"/>
      <w:r>
        <w:t>TalkBank</w:t>
      </w:r>
      <w:proofErr w:type="spellEnd"/>
      <w:r>
        <w:t>.</w:t>
      </w:r>
    </w:p>
    <w:p w14:paraId="4E54B410" w14:textId="77777777" w:rsidR="00766476" w:rsidRPr="0009285C" w:rsidRDefault="00766476" w:rsidP="0016292D"/>
    <w:p w14:paraId="228CB93C" w14:textId="77777777" w:rsidR="00766476" w:rsidRPr="0009285C" w:rsidRDefault="00766476" w:rsidP="0016292D">
      <w:r w:rsidRPr="0009285C">
        <w:t>References</w:t>
      </w:r>
    </w:p>
    <w:p w14:paraId="7F365AE3" w14:textId="77777777" w:rsidR="00732DAF" w:rsidRDefault="00732DAF" w:rsidP="0016292D"/>
    <w:p w14:paraId="2AF9B6D5" w14:textId="2D337AF2" w:rsidR="000A6D54" w:rsidRDefault="0016292D" w:rsidP="00C65D9D">
      <w:pPr>
        <w:pStyle w:val="EndNoteBibliography"/>
      </w:pPr>
      <w:r w:rsidRPr="0016292D">
        <w:t>American Stroke Association (2017). Abo</w:t>
      </w:r>
      <w:r>
        <w:t xml:space="preserve">ut the campaign. Retrieved from </w:t>
      </w:r>
      <w:r w:rsidRPr="0016292D">
        <w:t>http://www.strokeassociation.org/STROKEORG/LifeAfterStroke/RegainingIndependence/CommunicationChallenges/June-is-National-Aphasia-Awareness-Month_UCM_464039_SubHomePage.jsp </w:t>
      </w:r>
    </w:p>
    <w:p w14:paraId="08547FC2" w14:textId="77777777" w:rsidR="00F264C3" w:rsidRPr="00F264C3" w:rsidRDefault="000A6D54" w:rsidP="00F264C3">
      <w:pPr>
        <w:pStyle w:val="EndNoteBibliography"/>
      </w:pPr>
      <w:r>
        <w:fldChar w:fldCharType="begin"/>
      </w:r>
      <w:r>
        <w:instrText xml:space="preserve"> ADDIN EN.REFLIST </w:instrText>
      </w:r>
      <w:r>
        <w:fldChar w:fldCharType="separate"/>
      </w:r>
      <w:r w:rsidR="00F264C3" w:rsidRPr="00F264C3">
        <w:t xml:space="preserve">Brown, C., Snodgrass, T., Kemper, S. J., Herman, R., &amp; Covington, M. A. (2008). Automatic measurement of propositional idea density from part-of-speech tagging. </w:t>
      </w:r>
      <w:r w:rsidR="00F264C3" w:rsidRPr="00F264C3">
        <w:rPr>
          <w:i/>
        </w:rPr>
        <w:t>Behavior Research Methods, Instruments, and Computers, 40</w:t>
      </w:r>
      <w:r w:rsidR="00F264C3" w:rsidRPr="00F264C3">
        <w:t>(2), 540-545. doi:10.3758/BRM.40.2.540</w:t>
      </w:r>
    </w:p>
    <w:p w14:paraId="572FE769" w14:textId="77777777" w:rsidR="00F264C3" w:rsidRPr="00F264C3" w:rsidRDefault="00F264C3" w:rsidP="00F264C3">
      <w:pPr>
        <w:pStyle w:val="EndNoteBibliography"/>
      </w:pPr>
      <w:r w:rsidRPr="00F264C3">
        <w:t xml:space="preserve">MacWhinney, B. (2000). </w:t>
      </w:r>
      <w:r w:rsidRPr="00F264C3">
        <w:rPr>
          <w:i/>
        </w:rPr>
        <w:t>The CHILDES project: Tools for analyzing talk. 3rd edition</w:t>
      </w:r>
      <w:r w:rsidRPr="00F264C3">
        <w:t>. Mahwah, NJ: Lawrence Erlbaum Associates.</w:t>
      </w:r>
    </w:p>
    <w:p w14:paraId="76B45FE0" w14:textId="77777777" w:rsidR="00F264C3" w:rsidRPr="00F264C3" w:rsidRDefault="00F264C3" w:rsidP="00F264C3">
      <w:pPr>
        <w:pStyle w:val="EndNoteBibliography"/>
      </w:pPr>
      <w:r w:rsidRPr="00F264C3">
        <w:t xml:space="preserve">MacWhinney, B., Fromm, D., Forbes, M., &amp; Holland, A. (2011). AphasiaBank: Methods for studying discourse. </w:t>
      </w:r>
      <w:r w:rsidRPr="00F264C3">
        <w:rPr>
          <w:i/>
        </w:rPr>
        <w:t>Aphasiology, 25</w:t>
      </w:r>
      <w:r w:rsidRPr="00F264C3">
        <w:t>(11), 1286-1307. doi:10.1080/02687038.2011.589893</w:t>
      </w:r>
    </w:p>
    <w:p w14:paraId="20642566" w14:textId="42E66861" w:rsidR="00F264C3" w:rsidRPr="00F264C3" w:rsidRDefault="00F264C3" w:rsidP="00F264C3">
      <w:pPr>
        <w:pStyle w:val="EndNoteBibliography"/>
      </w:pPr>
      <w:r w:rsidRPr="00F264C3">
        <w:t xml:space="preserve">Metze, F., Fosler-Lusser, E., &amp; Bates, R. (2013). </w:t>
      </w:r>
      <w:r w:rsidRPr="00F264C3">
        <w:rPr>
          <w:i/>
        </w:rPr>
        <w:t>The speech recognition virtual kitchen</w:t>
      </w:r>
      <w:r w:rsidRPr="00F264C3">
        <w:t xml:space="preserve">. Paper presented at the INTERSPEECH, Lyon, France. </w:t>
      </w:r>
      <w:hyperlink r:id="rId13" w:history="1">
        <w:r w:rsidRPr="00F264C3">
          <w:rPr>
            <w:rStyle w:val="Hyperlink"/>
            <w:lang w:eastAsia="zh-CN"/>
          </w:rPr>
          <w:t>https://github.org/srvk</w:t>
        </w:r>
      </w:hyperlink>
    </w:p>
    <w:p w14:paraId="1394C93E" w14:textId="77777777" w:rsidR="00F264C3" w:rsidRPr="00F264C3" w:rsidRDefault="00F264C3" w:rsidP="00F264C3">
      <w:pPr>
        <w:pStyle w:val="EndNoteBibliography"/>
      </w:pPr>
      <w:r w:rsidRPr="00F264C3">
        <w:t xml:space="preserve">Richardson, J. D., &amp; Dalton, S. G. (2016). Main concepts for three different discourse tasks in a large non-clinical sample. </w:t>
      </w:r>
      <w:r w:rsidRPr="00F264C3">
        <w:rPr>
          <w:i/>
        </w:rPr>
        <w:t>Aphasiology, 30</w:t>
      </w:r>
      <w:r w:rsidRPr="00F264C3">
        <w:t>(1), 45-73. doi:10.1080/02687038.2015.1057891</w:t>
      </w:r>
    </w:p>
    <w:p w14:paraId="34679B17" w14:textId="77777777" w:rsidR="00F264C3" w:rsidRPr="00F264C3" w:rsidRDefault="00F264C3" w:rsidP="00F264C3">
      <w:pPr>
        <w:pStyle w:val="EndNoteBibliography"/>
      </w:pPr>
      <w:r w:rsidRPr="00F264C3">
        <w:t xml:space="preserve">Rose, Y., Brittain, J., Dyck, C., &amp; Swain, E. (2010). The acquisition of metrical opacity: A longitudinal case study from Northern East Cree. In K. Franich, K. M. Iserman, &amp; L. L. Keil (Eds.), </w:t>
      </w:r>
      <w:r w:rsidRPr="00F264C3">
        <w:rPr>
          <w:i/>
        </w:rPr>
        <w:t>Proceedings of the 34th Annual Boston University Conference on Language Development</w:t>
      </w:r>
      <w:r w:rsidRPr="00F264C3">
        <w:t xml:space="preserve"> (pp. 339-350). Somerville, MA: Cascadilla Press.</w:t>
      </w:r>
    </w:p>
    <w:p w14:paraId="4ABA7C2E" w14:textId="77777777" w:rsidR="00F264C3" w:rsidRPr="00F264C3" w:rsidRDefault="00F264C3" w:rsidP="00F264C3">
      <w:pPr>
        <w:pStyle w:val="EndNoteBibliography"/>
      </w:pPr>
      <w:r w:rsidRPr="00F264C3">
        <w:t xml:space="preserve">Rose, Y., &amp; MacWhinney, B. (2014). The PhonBank Project: Data and software-assisted methods for the study of phonology and phonological development. In J. Durand, U. Gut, &amp; G. Kristoffersen (Eds.), </w:t>
      </w:r>
      <w:r w:rsidRPr="00F264C3">
        <w:rPr>
          <w:i/>
        </w:rPr>
        <w:t>The Oxford handbook of corpus phonology</w:t>
      </w:r>
      <w:r w:rsidRPr="00F264C3">
        <w:t xml:space="preserve"> (pp. 380-401). Oxford: Oxford University Press.</w:t>
      </w:r>
    </w:p>
    <w:p w14:paraId="553A68EB" w14:textId="77777777" w:rsidR="00F264C3" w:rsidRPr="00F264C3" w:rsidRDefault="00F264C3" w:rsidP="00F264C3">
      <w:pPr>
        <w:pStyle w:val="EndNoteBibliography"/>
      </w:pPr>
      <w:r w:rsidRPr="00F264C3">
        <w:t xml:space="preserve">Rose, Y., &amp; Stoel-Gammon, C. (2015). Using PhonBank and Phon in studies of phonological development and disorders. </w:t>
      </w:r>
      <w:r w:rsidRPr="00F264C3">
        <w:rPr>
          <w:i/>
        </w:rPr>
        <w:t>Clinical Linguistics and Phonetics, 29</w:t>
      </w:r>
      <w:r w:rsidRPr="00F264C3">
        <w:t>, 686-700. doi:10.3109/02699206.2015.1041609</w:t>
      </w:r>
    </w:p>
    <w:p w14:paraId="5AFA6BD1" w14:textId="77777777" w:rsidR="00F264C3" w:rsidRPr="00F264C3" w:rsidRDefault="00F264C3" w:rsidP="00F264C3">
      <w:pPr>
        <w:pStyle w:val="EndNoteBibliography"/>
      </w:pPr>
      <w:r w:rsidRPr="00F264C3">
        <w:t xml:space="preserve">Stow, C., &amp; Dodd, B. (2005). A survey of bilingual children referred for investigation of communication disorders: A comparison with monolingual children referred in one area in England. </w:t>
      </w:r>
      <w:r w:rsidRPr="00F264C3">
        <w:rPr>
          <w:i/>
        </w:rPr>
        <w:t>Journal of Multilingual Communication Disorders, 3</w:t>
      </w:r>
      <w:r w:rsidRPr="00F264C3">
        <w:t xml:space="preserve">(1), 1-23. </w:t>
      </w:r>
    </w:p>
    <w:p w14:paraId="09D7AB75" w14:textId="77777777" w:rsidR="00F264C3" w:rsidRPr="00F264C3" w:rsidRDefault="00F264C3" w:rsidP="00F264C3">
      <w:pPr>
        <w:pStyle w:val="EndNoteBibliography"/>
      </w:pPr>
      <w:r w:rsidRPr="00F264C3">
        <w:t xml:space="preserve">Winter, K. (2001). Numbers of bilingual children in speech and language therapy: Theory and practice of measuring their representation. </w:t>
      </w:r>
      <w:r w:rsidRPr="00F264C3">
        <w:rPr>
          <w:i/>
        </w:rPr>
        <w:t>International Journal of Bilingualism, 5</w:t>
      </w:r>
      <w:r w:rsidRPr="00F264C3">
        <w:t xml:space="preserve">(4), 465-495. </w:t>
      </w:r>
    </w:p>
    <w:p w14:paraId="59241E3A" w14:textId="2D575153" w:rsidR="00766476" w:rsidRPr="0009285C" w:rsidRDefault="000A6D54" w:rsidP="0016292D">
      <w:pPr>
        <w:pStyle w:val="EndNoteBibliography"/>
      </w:pPr>
      <w:r>
        <w:fldChar w:fldCharType="end"/>
      </w:r>
      <w:bookmarkStart w:id="0" w:name="_GoBack"/>
      <w:bookmarkEnd w:id="0"/>
    </w:p>
    <w:sectPr w:rsidR="00766476" w:rsidRPr="0009285C" w:rsidSect="0001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621AD"/>
    <w:multiLevelType w:val="hybridMultilevel"/>
    <w:tmpl w:val="0B26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80834"/>
    <w:multiLevelType w:val="hybridMultilevel"/>
    <w:tmpl w:val="6EE0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0vsetwrpftsqew0f8pa5d3eepftezf5xpp&quot;&gt;allrefs&lt;record-ids&gt;&lt;item&gt;9098&lt;/item&gt;&lt;item&gt;12053&lt;/item&gt;&lt;item&gt;12447&lt;/item&gt;&lt;item&gt;12736&lt;/item&gt;&lt;item&gt;12737&lt;/item&gt;&lt;item&gt;12947&lt;/item&gt;&lt;item&gt;13307&lt;/item&gt;&lt;item&gt;13377&lt;/item&gt;&lt;item&gt;13379&lt;/item&gt;&lt;item&gt;13380&lt;/item&gt;&lt;/record-ids&gt;&lt;/item&gt;&lt;/Libraries&gt;"/>
  </w:docVars>
  <w:rsids>
    <w:rsidRoot w:val="00766476"/>
    <w:rsid w:val="00012AD9"/>
    <w:rsid w:val="00022797"/>
    <w:rsid w:val="00056366"/>
    <w:rsid w:val="00057609"/>
    <w:rsid w:val="00070745"/>
    <w:rsid w:val="0009285C"/>
    <w:rsid w:val="000A6D54"/>
    <w:rsid w:val="000D0285"/>
    <w:rsid w:val="000E5112"/>
    <w:rsid w:val="00101BA6"/>
    <w:rsid w:val="0016292D"/>
    <w:rsid w:val="00184ADF"/>
    <w:rsid w:val="00286C61"/>
    <w:rsid w:val="002A2801"/>
    <w:rsid w:val="002F3A23"/>
    <w:rsid w:val="003149B8"/>
    <w:rsid w:val="003262C0"/>
    <w:rsid w:val="003607DC"/>
    <w:rsid w:val="0039495F"/>
    <w:rsid w:val="003D4FDF"/>
    <w:rsid w:val="00433708"/>
    <w:rsid w:val="0044462F"/>
    <w:rsid w:val="00447A68"/>
    <w:rsid w:val="004E4789"/>
    <w:rsid w:val="0052405A"/>
    <w:rsid w:val="00544418"/>
    <w:rsid w:val="00587772"/>
    <w:rsid w:val="005E0A0E"/>
    <w:rsid w:val="005E5C5F"/>
    <w:rsid w:val="0063407C"/>
    <w:rsid w:val="006C4572"/>
    <w:rsid w:val="006F7D04"/>
    <w:rsid w:val="00732DAF"/>
    <w:rsid w:val="00737F3C"/>
    <w:rsid w:val="00766476"/>
    <w:rsid w:val="00875714"/>
    <w:rsid w:val="008C17B8"/>
    <w:rsid w:val="008E410B"/>
    <w:rsid w:val="009C02B9"/>
    <w:rsid w:val="00A0219B"/>
    <w:rsid w:val="00AB1A89"/>
    <w:rsid w:val="00B14FCC"/>
    <w:rsid w:val="00C576AC"/>
    <w:rsid w:val="00C65D9D"/>
    <w:rsid w:val="00C75244"/>
    <w:rsid w:val="00CB6D0E"/>
    <w:rsid w:val="00CD18CE"/>
    <w:rsid w:val="00D35A5F"/>
    <w:rsid w:val="00DA5FDD"/>
    <w:rsid w:val="00DF7EEE"/>
    <w:rsid w:val="00E44290"/>
    <w:rsid w:val="00E6413A"/>
    <w:rsid w:val="00EA7639"/>
    <w:rsid w:val="00EF2D2A"/>
    <w:rsid w:val="00EF4C4B"/>
    <w:rsid w:val="00F13AFE"/>
    <w:rsid w:val="00F264C3"/>
    <w:rsid w:val="00F335CA"/>
    <w:rsid w:val="00F42FF9"/>
    <w:rsid w:val="00F8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8D9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292D"/>
    <w:pPr>
      <w:ind w:firstLine="360"/>
    </w:pPr>
    <w:rPr>
      <w:rFonts w:ascii="Times New Roman" w:hAnsi="Times New Roman"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6476"/>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766476"/>
    <w:rPr>
      <w:rFonts w:ascii="Calibri" w:eastAsiaTheme="minorEastAsia" w:hAnsi="Calibri"/>
      <w:sz w:val="22"/>
      <w:szCs w:val="21"/>
      <w:lang w:eastAsia="zh-CN"/>
    </w:rPr>
  </w:style>
  <w:style w:type="character" w:styleId="Hyperlink">
    <w:name w:val="Hyperlink"/>
    <w:basedOn w:val="DefaultParagraphFont"/>
    <w:rsid w:val="00766476"/>
    <w:rPr>
      <w:color w:val="0563C1" w:themeColor="hyperlink"/>
      <w:u w:val="single"/>
    </w:rPr>
  </w:style>
  <w:style w:type="character" w:customStyle="1" w:styleId="apple-converted-space">
    <w:name w:val="apple-converted-space"/>
    <w:basedOn w:val="DefaultParagraphFont"/>
    <w:rsid w:val="008C17B8"/>
  </w:style>
  <w:style w:type="paragraph" w:styleId="ListParagraph">
    <w:name w:val="List Paragraph"/>
    <w:basedOn w:val="Normal"/>
    <w:uiPriority w:val="34"/>
    <w:qFormat/>
    <w:rsid w:val="002F3A23"/>
    <w:pPr>
      <w:ind w:left="720"/>
      <w:contextualSpacing/>
    </w:pPr>
  </w:style>
  <w:style w:type="paragraph" w:customStyle="1" w:styleId="EndNoteBibliographyTitle">
    <w:name w:val="EndNote Bibliography Title"/>
    <w:basedOn w:val="Normal"/>
    <w:rsid w:val="00732DAF"/>
    <w:pPr>
      <w:jc w:val="center"/>
    </w:pPr>
  </w:style>
  <w:style w:type="paragraph" w:customStyle="1" w:styleId="EndNoteBibliography">
    <w:name w:val="EndNote Bibliography"/>
    <w:basedOn w:val="Normal"/>
    <w:rsid w:val="0016292D"/>
    <w:pPr>
      <w:ind w:left="720" w:hanging="720"/>
    </w:pPr>
    <w:rPr>
      <w:noProof/>
      <w:lang w:eastAsia="en-US"/>
    </w:rPr>
  </w:style>
  <w:style w:type="paragraph" w:styleId="DocumentMap">
    <w:name w:val="Document Map"/>
    <w:basedOn w:val="Normal"/>
    <w:link w:val="DocumentMapChar"/>
    <w:uiPriority w:val="99"/>
    <w:semiHidden/>
    <w:unhideWhenUsed/>
    <w:rsid w:val="006C4572"/>
  </w:style>
  <w:style w:type="character" w:customStyle="1" w:styleId="DocumentMapChar">
    <w:name w:val="Document Map Char"/>
    <w:basedOn w:val="DefaultParagraphFont"/>
    <w:link w:val="DocumentMap"/>
    <w:uiPriority w:val="99"/>
    <w:semiHidden/>
    <w:rsid w:val="006C45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342">
      <w:bodyDiv w:val="1"/>
      <w:marLeft w:val="0"/>
      <w:marRight w:val="0"/>
      <w:marTop w:val="0"/>
      <w:marBottom w:val="0"/>
      <w:divBdr>
        <w:top w:val="none" w:sz="0" w:space="0" w:color="auto"/>
        <w:left w:val="none" w:sz="0" w:space="0" w:color="auto"/>
        <w:bottom w:val="none" w:sz="0" w:space="0" w:color="auto"/>
        <w:right w:val="none" w:sz="0" w:space="0" w:color="auto"/>
      </w:divBdr>
    </w:div>
    <w:div w:id="445078370">
      <w:bodyDiv w:val="1"/>
      <w:marLeft w:val="0"/>
      <w:marRight w:val="0"/>
      <w:marTop w:val="0"/>
      <w:marBottom w:val="0"/>
      <w:divBdr>
        <w:top w:val="none" w:sz="0" w:space="0" w:color="auto"/>
        <w:left w:val="none" w:sz="0" w:space="0" w:color="auto"/>
        <w:bottom w:val="none" w:sz="0" w:space="0" w:color="auto"/>
        <w:right w:val="none" w:sz="0" w:space="0" w:color="auto"/>
      </w:divBdr>
    </w:div>
    <w:div w:id="1318192526">
      <w:bodyDiv w:val="1"/>
      <w:marLeft w:val="0"/>
      <w:marRight w:val="0"/>
      <w:marTop w:val="0"/>
      <w:marBottom w:val="0"/>
      <w:divBdr>
        <w:top w:val="none" w:sz="0" w:space="0" w:color="auto"/>
        <w:left w:val="none" w:sz="0" w:space="0" w:color="auto"/>
        <w:bottom w:val="none" w:sz="0" w:space="0" w:color="auto"/>
        <w:right w:val="none" w:sz="0" w:space="0" w:color="auto"/>
      </w:divBdr>
      <w:divsChild>
        <w:div w:id="562372575">
          <w:marLeft w:val="0"/>
          <w:marRight w:val="0"/>
          <w:marTop w:val="0"/>
          <w:marBottom w:val="0"/>
          <w:divBdr>
            <w:top w:val="none" w:sz="0" w:space="0" w:color="auto"/>
            <w:left w:val="none" w:sz="0" w:space="0" w:color="auto"/>
            <w:bottom w:val="none" w:sz="0" w:space="0" w:color="auto"/>
            <w:right w:val="none" w:sz="0" w:space="0" w:color="auto"/>
          </w:divBdr>
          <w:divsChild>
            <w:div w:id="1113087724">
              <w:marLeft w:val="0"/>
              <w:marRight w:val="0"/>
              <w:marTop w:val="0"/>
              <w:marBottom w:val="0"/>
              <w:divBdr>
                <w:top w:val="none" w:sz="0" w:space="0" w:color="auto"/>
                <w:left w:val="none" w:sz="0" w:space="0" w:color="auto"/>
                <w:bottom w:val="none" w:sz="0" w:space="0" w:color="auto"/>
                <w:right w:val="none" w:sz="0" w:space="0" w:color="auto"/>
              </w:divBdr>
              <w:divsChild>
                <w:div w:id="11181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5310">
      <w:bodyDiv w:val="1"/>
      <w:marLeft w:val="0"/>
      <w:marRight w:val="0"/>
      <w:marTop w:val="0"/>
      <w:marBottom w:val="0"/>
      <w:divBdr>
        <w:top w:val="none" w:sz="0" w:space="0" w:color="auto"/>
        <w:left w:val="none" w:sz="0" w:space="0" w:color="auto"/>
        <w:bottom w:val="none" w:sz="0" w:space="0" w:color="auto"/>
        <w:right w:val="none" w:sz="0" w:space="0" w:color="auto"/>
      </w:divBdr>
    </w:div>
    <w:div w:id="2089958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raat.org" TargetMode="External"/><Relationship Id="rId12" Type="http://schemas.openxmlformats.org/officeDocument/2006/relationships/hyperlink" Target="http://talkbank.org" TargetMode="External"/><Relationship Id="rId13" Type="http://schemas.openxmlformats.org/officeDocument/2006/relationships/hyperlink" Target="https://github.org/srv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hasia.talkbank.org/" TargetMode="External"/><Relationship Id="rId6" Type="http://schemas.openxmlformats.org/officeDocument/2006/relationships/hyperlink" Target="http://aphasia.talkbank.org/protocol/" TargetMode="External"/><Relationship Id="rId7" Type="http://schemas.openxmlformats.org/officeDocument/2006/relationships/hyperlink" Target="http://aphasia.talkbank.org/famous/" TargetMode="External"/><Relationship Id="rId8" Type="http://schemas.openxmlformats.org/officeDocument/2006/relationships/hyperlink" Target="http://aphasia.talkbank.org/publications/" TargetMode="External"/><Relationship Id="rId9" Type="http://schemas.openxmlformats.org/officeDocument/2006/relationships/hyperlink" Target="http://phonbank.talkbank.org)" TargetMode="External"/><Relationship Id="rId10" Type="http://schemas.openxmlformats.org/officeDocument/2006/relationships/hyperlink" Target="http://fluency.talk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4754</Words>
  <Characters>27101</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macw@cmu.edu</cp:lastModifiedBy>
  <cp:revision>4</cp:revision>
  <dcterms:created xsi:type="dcterms:W3CDTF">2017-06-20T23:02:00Z</dcterms:created>
  <dcterms:modified xsi:type="dcterms:W3CDTF">2017-10-03T20:32:00Z</dcterms:modified>
</cp:coreProperties>
</file>