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C4782" w14:textId="41CD1D8A" w:rsidR="00407D3F" w:rsidRPr="00FF2507" w:rsidRDefault="00C60E02" w:rsidP="00FF2507">
      <w:pPr>
        <w:spacing w:line="480" w:lineRule="auto"/>
        <w:jc w:val="center"/>
        <w:rPr>
          <w:b/>
          <w:bCs/>
          <w:color w:val="000000" w:themeColor="text1"/>
          <w:lang w:val="en-AU"/>
        </w:rPr>
      </w:pPr>
      <w:r w:rsidRPr="00673F7D">
        <w:rPr>
          <w:b/>
          <w:bCs/>
          <w:color w:val="000000" w:themeColor="text1"/>
          <w:lang w:val="en-AU"/>
        </w:rPr>
        <w:t>Discourse Databases for Use with Clinical Populations</w:t>
      </w:r>
    </w:p>
    <w:p w14:paraId="2EF00B3C" w14:textId="0BC6B69E" w:rsidR="00C60E02" w:rsidRPr="00673F7D" w:rsidRDefault="00C60E02" w:rsidP="00FF2507">
      <w:pPr>
        <w:spacing w:line="480" w:lineRule="auto"/>
        <w:jc w:val="center"/>
      </w:pPr>
      <w:r w:rsidRPr="00673F7D">
        <w:t>Davida Fromm, Ph.D.</w:t>
      </w:r>
    </w:p>
    <w:p w14:paraId="774E201E" w14:textId="2A68CFD7" w:rsidR="00C60E02" w:rsidRPr="00673F7D" w:rsidRDefault="00C60E02" w:rsidP="00FF2507">
      <w:pPr>
        <w:spacing w:line="480" w:lineRule="auto"/>
        <w:jc w:val="center"/>
      </w:pPr>
      <w:r w:rsidRPr="00673F7D">
        <w:t xml:space="preserve">Brian </w:t>
      </w:r>
      <w:proofErr w:type="spellStart"/>
      <w:r w:rsidRPr="00673F7D">
        <w:t>MacWhinney</w:t>
      </w:r>
      <w:proofErr w:type="spellEnd"/>
      <w:r w:rsidRPr="00673F7D">
        <w:t>, Ph.D.</w:t>
      </w:r>
    </w:p>
    <w:p w14:paraId="251EB3CE" w14:textId="14B87881" w:rsidR="009B66D5" w:rsidRPr="00673F7D" w:rsidRDefault="009B66D5" w:rsidP="009B66D5">
      <w:pPr>
        <w:spacing w:line="480" w:lineRule="auto"/>
        <w:jc w:val="center"/>
        <w:rPr>
          <w:color w:val="000000" w:themeColor="text1"/>
        </w:rPr>
      </w:pPr>
      <w:r>
        <w:rPr>
          <w:color w:val="000000" w:themeColor="text1"/>
        </w:rPr>
        <w:t xml:space="preserve">Department of Psychology, Carnegie Mellon University </w:t>
      </w:r>
    </w:p>
    <w:p w14:paraId="514D0F35" w14:textId="77777777" w:rsidR="00E17CB3" w:rsidRDefault="00E17CB3" w:rsidP="00E17CB3">
      <w:pPr>
        <w:spacing w:line="480" w:lineRule="auto"/>
        <w:ind w:firstLine="720"/>
        <w:rPr>
          <w:color w:val="000000" w:themeColor="text1"/>
        </w:rPr>
      </w:pPr>
    </w:p>
    <w:p w14:paraId="715211AD" w14:textId="535C91FA" w:rsidR="00E87C65" w:rsidRDefault="00E17CB3" w:rsidP="00E17CB3">
      <w:pPr>
        <w:spacing w:line="480" w:lineRule="auto"/>
        <w:ind w:firstLine="720"/>
        <w:rPr>
          <w:color w:val="000000" w:themeColor="text1"/>
        </w:rPr>
      </w:pPr>
      <w:r>
        <w:rPr>
          <w:color w:val="000000" w:themeColor="text1"/>
        </w:rPr>
        <w:t>To build a scientific discipline</w:t>
      </w:r>
      <w:r w:rsidR="006C628A">
        <w:rPr>
          <w:color w:val="000000" w:themeColor="text1"/>
        </w:rPr>
        <w:t xml:space="preserve">, </w:t>
      </w:r>
      <w:r w:rsidR="00C06A63">
        <w:rPr>
          <w:color w:val="000000" w:themeColor="text1"/>
        </w:rPr>
        <w:t>one cannot</w:t>
      </w:r>
      <w:r>
        <w:rPr>
          <w:color w:val="000000" w:themeColor="text1"/>
        </w:rPr>
        <w:t xml:space="preserve"> overstate the advantages of shared databases and </w:t>
      </w:r>
      <w:r w:rsidR="00E22718">
        <w:rPr>
          <w:color w:val="000000" w:themeColor="text1"/>
        </w:rPr>
        <w:t xml:space="preserve">shared </w:t>
      </w:r>
      <w:r>
        <w:rPr>
          <w:color w:val="000000" w:themeColor="text1"/>
        </w:rPr>
        <w:t xml:space="preserve">resources. </w:t>
      </w:r>
      <w:r w:rsidR="005E115B">
        <w:rPr>
          <w:color w:val="000000" w:themeColor="text1"/>
        </w:rPr>
        <w:t xml:space="preserve">The scientific process </w:t>
      </w:r>
      <w:r w:rsidR="00AE7297">
        <w:rPr>
          <w:color w:val="000000" w:themeColor="text1"/>
        </w:rPr>
        <w:t>is built on</w:t>
      </w:r>
      <w:r w:rsidR="005E115B">
        <w:rPr>
          <w:color w:val="000000" w:themeColor="text1"/>
        </w:rPr>
        <w:t xml:space="preserve"> </w:t>
      </w:r>
      <w:r w:rsidR="00AE7297">
        <w:rPr>
          <w:color w:val="000000" w:themeColor="text1"/>
        </w:rPr>
        <w:t>verification and replication of empirical data</w:t>
      </w:r>
      <w:r w:rsidR="005E115B">
        <w:rPr>
          <w:color w:val="000000" w:themeColor="text1"/>
        </w:rPr>
        <w:t xml:space="preserve">. </w:t>
      </w:r>
      <w:r w:rsidR="006C628A">
        <w:rPr>
          <w:color w:val="000000" w:themeColor="text1"/>
        </w:rPr>
        <w:t>This is particularly true for the study of discourse in clinical populations</w:t>
      </w:r>
      <w:r w:rsidR="006C628A">
        <w:rPr>
          <w:color w:val="000000" w:themeColor="text1"/>
        </w:rPr>
        <w:t xml:space="preserve">. </w:t>
      </w:r>
      <w:r w:rsidR="00E22718">
        <w:rPr>
          <w:color w:val="000000" w:themeColor="text1"/>
        </w:rPr>
        <w:t>Even t</w:t>
      </w:r>
      <w:r w:rsidR="009D7614">
        <w:rPr>
          <w:color w:val="000000" w:themeColor="text1"/>
        </w:rPr>
        <w:t xml:space="preserve">he best descriptions of language samples, coding systems, </w:t>
      </w:r>
      <w:r w:rsidR="00F56A3E">
        <w:rPr>
          <w:color w:val="000000" w:themeColor="text1"/>
        </w:rPr>
        <w:t xml:space="preserve">reliability procedures, </w:t>
      </w:r>
      <w:r w:rsidR="009D7614">
        <w:rPr>
          <w:color w:val="000000" w:themeColor="text1"/>
        </w:rPr>
        <w:t xml:space="preserve">and outcome measures pale in comparison with the ability to </w:t>
      </w:r>
      <w:r w:rsidR="00E22718">
        <w:rPr>
          <w:color w:val="000000" w:themeColor="text1"/>
        </w:rPr>
        <w:t xml:space="preserve">see and hear speakers, </w:t>
      </w:r>
      <w:r w:rsidR="009D7614">
        <w:rPr>
          <w:color w:val="000000" w:themeColor="text1"/>
        </w:rPr>
        <w:t xml:space="preserve">see </w:t>
      </w:r>
      <w:r w:rsidR="00F56A3E">
        <w:rPr>
          <w:color w:val="000000" w:themeColor="text1"/>
        </w:rPr>
        <w:t>coded transcripts</w:t>
      </w:r>
      <w:r w:rsidR="009D7614">
        <w:rPr>
          <w:color w:val="000000" w:themeColor="text1"/>
        </w:rPr>
        <w:t xml:space="preserve">, and </w:t>
      </w:r>
      <w:r w:rsidR="00F56A3E">
        <w:rPr>
          <w:color w:val="000000" w:themeColor="text1"/>
        </w:rPr>
        <w:t xml:space="preserve">replicate results. </w:t>
      </w:r>
      <w:r w:rsidR="008A63AC" w:rsidRPr="00E87C65">
        <w:rPr>
          <w:color w:val="000000" w:themeColor="text1"/>
          <w:highlight w:val="yellow"/>
        </w:rPr>
        <w:t xml:space="preserve">Terms that describe features of language samples (e.g., non-fluent, </w:t>
      </w:r>
      <w:r w:rsidR="00E87C65" w:rsidRPr="00E87C65">
        <w:rPr>
          <w:color w:val="000000" w:themeColor="text1"/>
          <w:highlight w:val="yellow"/>
        </w:rPr>
        <w:t xml:space="preserve">fluent, </w:t>
      </w:r>
      <w:proofErr w:type="spellStart"/>
      <w:r w:rsidR="008A63AC" w:rsidRPr="00E87C65">
        <w:rPr>
          <w:color w:val="000000" w:themeColor="text1"/>
          <w:highlight w:val="yellow"/>
        </w:rPr>
        <w:t>paraphasic</w:t>
      </w:r>
      <w:proofErr w:type="spellEnd"/>
      <w:r w:rsidR="008A63AC" w:rsidRPr="00E87C65">
        <w:rPr>
          <w:color w:val="000000" w:themeColor="text1"/>
          <w:highlight w:val="yellow"/>
        </w:rPr>
        <w:t xml:space="preserve">, circumlocutory, agrammatic, </w:t>
      </w:r>
      <w:proofErr w:type="spellStart"/>
      <w:r w:rsidR="008A63AC" w:rsidRPr="00E87C65">
        <w:rPr>
          <w:color w:val="000000" w:themeColor="text1"/>
          <w:highlight w:val="yellow"/>
        </w:rPr>
        <w:t>aprosodic</w:t>
      </w:r>
      <w:proofErr w:type="spellEnd"/>
      <w:r w:rsidR="008A63AC" w:rsidRPr="00E87C65">
        <w:rPr>
          <w:color w:val="000000" w:themeColor="text1"/>
          <w:highlight w:val="yellow"/>
        </w:rPr>
        <w:t xml:space="preserve">, </w:t>
      </w:r>
      <w:proofErr w:type="spellStart"/>
      <w:r w:rsidR="008A63AC" w:rsidRPr="00E87C65">
        <w:rPr>
          <w:color w:val="000000" w:themeColor="text1"/>
          <w:highlight w:val="yellow"/>
        </w:rPr>
        <w:t>paragrammatic</w:t>
      </w:r>
      <w:proofErr w:type="spellEnd"/>
      <w:r w:rsidR="008A63AC" w:rsidRPr="00E87C65">
        <w:rPr>
          <w:color w:val="000000" w:themeColor="text1"/>
          <w:highlight w:val="yellow"/>
        </w:rPr>
        <w:t xml:space="preserve">, tangential) </w:t>
      </w:r>
      <w:r w:rsidR="001C469A">
        <w:rPr>
          <w:color w:val="000000" w:themeColor="text1"/>
          <w:highlight w:val="yellow"/>
        </w:rPr>
        <w:t xml:space="preserve">and severity of impairment (e.g., mild, moderate) </w:t>
      </w:r>
      <w:r w:rsidR="008A63AC" w:rsidRPr="00E87C65">
        <w:rPr>
          <w:color w:val="000000" w:themeColor="text1"/>
          <w:highlight w:val="yellow"/>
        </w:rPr>
        <w:t>may</w:t>
      </w:r>
      <w:r w:rsidR="00E87C65" w:rsidRPr="00E87C65">
        <w:rPr>
          <w:color w:val="000000" w:themeColor="text1"/>
          <w:highlight w:val="yellow"/>
        </w:rPr>
        <w:t xml:space="preserve"> mean slightly different things to different people based on their training and experience.</w:t>
      </w:r>
      <w:r w:rsidR="008A63AC" w:rsidRPr="00E87C65">
        <w:rPr>
          <w:color w:val="000000" w:themeColor="text1"/>
          <w:highlight w:val="yellow"/>
        </w:rPr>
        <w:t xml:space="preserve"> </w:t>
      </w:r>
      <w:r w:rsidR="00E87C65">
        <w:rPr>
          <w:color w:val="000000" w:themeColor="text1"/>
          <w:highlight w:val="yellow"/>
        </w:rPr>
        <w:t xml:space="preserve">Likewise, </w:t>
      </w:r>
      <w:r w:rsidR="00E04711" w:rsidRPr="00E87C65">
        <w:rPr>
          <w:color w:val="000000" w:themeColor="text1"/>
          <w:highlight w:val="yellow"/>
        </w:rPr>
        <w:t>within a given research or clinical program</w:t>
      </w:r>
      <w:r w:rsidR="00E04711">
        <w:rPr>
          <w:color w:val="000000" w:themeColor="text1"/>
          <w:highlight w:val="yellow"/>
        </w:rPr>
        <w:t xml:space="preserve"> </w:t>
      </w:r>
      <w:r w:rsidR="009C522F" w:rsidRPr="00E87C65">
        <w:rPr>
          <w:color w:val="000000" w:themeColor="text1"/>
          <w:highlight w:val="yellow"/>
        </w:rPr>
        <w:t xml:space="preserve">there may be good reliability </w:t>
      </w:r>
      <w:r w:rsidR="00E04711" w:rsidRPr="00E87C65">
        <w:rPr>
          <w:color w:val="000000" w:themeColor="text1"/>
          <w:highlight w:val="yellow"/>
        </w:rPr>
        <w:t>on coding correct information units (CIUs)</w:t>
      </w:r>
      <w:r w:rsidR="00E04711">
        <w:rPr>
          <w:color w:val="000000" w:themeColor="text1"/>
          <w:highlight w:val="yellow"/>
        </w:rPr>
        <w:t xml:space="preserve"> or word-finding problems</w:t>
      </w:r>
      <w:r w:rsidR="006C628A">
        <w:rPr>
          <w:color w:val="000000" w:themeColor="text1"/>
          <w:highlight w:val="yellow"/>
        </w:rPr>
        <w:t>, but</w:t>
      </w:r>
      <w:r w:rsidR="009C522F" w:rsidRPr="00E87C65">
        <w:rPr>
          <w:color w:val="000000" w:themeColor="text1"/>
          <w:highlight w:val="yellow"/>
        </w:rPr>
        <w:t xml:space="preserve"> does that </w:t>
      </w:r>
      <w:r w:rsidR="00E87C65">
        <w:rPr>
          <w:color w:val="000000" w:themeColor="text1"/>
          <w:highlight w:val="yellow"/>
        </w:rPr>
        <w:t xml:space="preserve">good </w:t>
      </w:r>
      <w:r w:rsidR="009C522F" w:rsidRPr="00E87C65">
        <w:rPr>
          <w:color w:val="000000" w:themeColor="text1"/>
          <w:highlight w:val="yellow"/>
        </w:rPr>
        <w:t xml:space="preserve">reliability extend to other researchers and clinicians? </w:t>
      </w:r>
      <w:r w:rsidR="00E87C65" w:rsidRPr="00E87C65">
        <w:rPr>
          <w:color w:val="000000" w:themeColor="text1"/>
          <w:highlight w:val="yellow"/>
        </w:rPr>
        <w:t xml:space="preserve">Do we have the </w:t>
      </w:r>
      <w:r w:rsidR="001C469A">
        <w:rPr>
          <w:color w:val="000000" w:themeColor="text1"/>
          <w:highlight w:val="yellow"/>
        </w:rPr>
        <w:t xml:space="preserve">raw </w:t>
      </w:r>
      <w:r w:rsidR="00A10025">
        <w:rPr>
          <w:color w:val="000000" w:themeColor="text1"/>
          <w:highlight w:val="yellow"/>
        </w:rPr>
        <w:t xml:space="preserve">materials </w:t>
      </w:r>
      <w:r w:rsidR="00E87C65">
        <w:rPr>
          <w:color w:val="000000" w:themeColor="text1"/>
          <w:highlight w:val="yellow"/>
        </w:rPr>
        <w:t xml:space="preserve">and conditions </w:t>
      </w:r>
      <w:r w:rsidR="00A10025">
        <w:rPr>
          <w:color w:val="000000" w:themeColor="text1"/>
          <w:highlight w:val="yellow"/>
        </w:rPr>
        <w:t>that would be necessary</w:t>
      </w:r>
      <w:r w:rsidR="00AE40CB">
        <w:rPr>
          <w:color w:val="000000" w:themeColor="text1"/>
          <w:highlight w:val="yellow"/>
        </w:rPr>
        <w:t xml:space="preserve"> not only</w:t>
      </w:r>
      <w:r w:rsidR="00A10025" w:rsidRPr="00E87C65">
        <w:rPr>
          <w:color w:val="000000" w:themeColor="text1"/>
          <w:highlight w:val="yellow"/>
        </w:rPr>
        <w:t xml:space="preserve"> </w:t>
      </w:r>
      <w:r w:rsidR="00E87C65" w:rsidRPr="00E87C65">
        <w:rPr>
          <w:color w:val="000000" w:themeColor="text1"/>
          <w:highlight w:val="yellow"/>
        </w:rPr>
        <w:t>to verify and replicate data</w:t>
      </w:r>
      <w:r w:rsidR="00AE40CB">
        <w:rPr>
          <w:color w:val="000000" w:themeColor="text1"/>
          <w:highlight w:val="yellow"/>
        </w:rPr>
        <w:t xml:space="preserve">, but also to </w:t>
      </w:r>
      <w:r w:rsidR="00E04711">
        <w:rPr>
          <w:color w:val="000000" w:themeColor="text1"/>
          <w:highlight w:val="yellow"/>
        </w:rPr>
        <w:t>establish</w:t>
      </w:r>
      <w:r w:rsidR="00AE40CB">
        <w:rPr>
          <w:color w:val="000000" w:themeColor="text1"/>
          <w:highlight w:val="yellow"/>
        </w:rPr>
        <w:t xml:space="preserve"> psychometric properties such as test-retest metrics so we can confidently credit treatment for changes in discourse</w:t>
      </w:r>
      <w:r w:rsidR="00E87C65" w:rsidRPr="00E87C65">
        <w:rPr>
          <w:color w:val="000000" w:themeColor="text1"/>
          <w:highlight w:val="yellow"/>
        </w:rPr>
        <w:t>?</w:t>
      </w:r>
    </w:p>
    <w:p w14:paraId="4CC62683" w14:textId="7E2B603D" w:rsidR="00801F92" w:rsidRPr="00673F7D" w:rsidRDefault="00F50CCF" w:rsidP="00E17CB3">
      <w:pPr>
        <w:spacing w:line="480" w:lineRule="auto"/>
        <w:ind w:firstLine="720"/>
        <w:rPr>
          <w:color w:val="000000" w:themeColor="text1"/>
        </w:rPr>
      </w:pPr>
      <w:r>
        <w:rPr>
          <w:color w:val="000000" w:themeColor="text1"/>
        </w:rPr>
        <w:t>The</w:t>
      </w:r>
      <w:r w:rsidR="00E17CB3">
        <w:rPr>
          <w:color w:val="000000" w:themeColor="text1"/>
        </w:rPr>
        <w:t xml:space="preserve"> </w:t>
      </w:r>
      <w:r w:rsidR="007B479B">
        <w:rPr>
          <w:color w:val="000000" w:themeColor="text1"/>
        </w:rPr>
        <w:t xml:space="preserve">Open Science and Open Data initiatives have </w:t>
      </w:r>
      <w:r w:rsidR="00E17CB3">
        <w:rPr>
          <w:color w:val="000000" w:themeColor="text1"/>
        </w:rPr>
        <w:t>stressed</w:t>
      </w:r>
      <w:r w:rsidR="007B479B">
        <w:rPr>
          <w:color w:val="000000" w:themeColor="text1"/>
        </w:rPr>
        <w:t xml:space="preserve"> the importance </w:t>
      </w:r>
      <w:r w:rsidR="00F11101">
        <w:rPr>
          <w:color w:val="000000" w:themeColor="text1"/>
        </w:rPr>
        <w:t>of making language data widely available (</w:t>
      </w:r>
      <w:proofErr w:type="spellStart"/>
      <w:r w:rsidR="00F11101">
        <w:rPr>
          <w:color w:val="000000" w:themeColor="text1"/>
        </w:rPr>
        <w:t>Chiarcos</w:t>
      </w:r>
      <w:proofErr w:type="spellEnd"/>
      <w:r w:rsidR="00F11101">
        <w:rPr>
          <w:color w:val="000000" w:themeColor="text1"/>
        </w:rPr>
        <w:t xml:space="preserve"> &amp; Pareja-Lora, 2019)</w:t>
      </w:r>
      <w:r>
        <w:rPr>
          <w:color w:val="000000" w:themeColor="text1"/>
        </w:rPr>
        <w:t xml:space="preserve">, citing </w:t>
      </w:r>
      <w:r w:rsidR="00E17CB3">
        <w:rPr>
          <w:color w:val="000000" w:themeColor="text1"/>
        </w:rPr>
        <w:t xml:space="preserve">both </w:t>
      </w:r>
      <w:r w:rsidR="00F11101">
        <w:rPr>
          <w:color w:val="000000" w:themeColor="text1"/>
        </w:rPr>
        <w:t xml:space="preserve">the immense effort of creating resources and the potential gains of sharing and reusing data for purposes of replication, new applications, or novel experiments. </w:t>
      </w:r>
      <w:r w:rsidR="00E853AA">
        <w:rPr>
          <w:color w:val="000000" w:themeColor="text1"/>
        </w:rPr>
        <w:t xml:space="preserve">Given the time invested in transcription, </w:t>
      </w:r>
      <w:r>
        <w:rPr>
          <w:color w:val="000000" w:themeColor="text1"/>
        </w:rPr>
        <w:t xml:space="preserve">it </w:t>
      </w:r>
      <w:r>
        <w:rPr>
          <w:color w:val="000000" w:themeColor="text1"/>
        </w:rPr>
        <w:lastRenderedPageBreak/>
        <w:t>makes sense to extend the results</w:t>
      </w:r>
      <w:r w:rsidR="004E545C">
        <w:rPr>
          <w:color w:val="000000" w:themeColor="text1"/>
        </w:rPr>
        <w:t xml:space="preserve"> beyond</w:t>
      </w:r>
      <w:r w:rsidR="00BD7F43">
        <w:rPr>
          <w:color w:val="000000" w:themeColor="text1"/>
        </w:rPr>
        <w:t xml:space="preserve"> single </w:t>
      </w:r>
      <w:r w:rsidR="004E545C">
        <w:rPr>
          <w:color w:val="000000" w:themeColor="text1"/>
        </w:rPr>
        <w:t>clinic</w:t>
      </w:r>
      <w:r w:rsidR="007F25A6">
        <w:rPr>
          <w:color w:val="000000" w:themeColor="text1"/>
        </w:rPr>
        <w:t>s</w:t>
      </w:r>
      <w:r w:rsidR="004E545C">
        <w:rPr>
          <w:color w:val="000000" w:themeColor="text1"/>
        </w:rPr>
        <w:t xml:space="preserve"> or research laborator</w:t>
      </w:r>
      <w:r w:rsidR="007F25A6">
        <w:rPr>
          <w:color w:val="000000" w:themeColor="text1"/>
        </w:rPr>
        <w:t>ies</w:t>
      </w:r>
      <w:r w:rsidR="004E545C">
        <w:rPr>
          <w:color w:val="000000" w:themeColor="text1"/>
        </w:rPr>
        <w:t xml:space="preserve">. </w:t>
      </w:r>
      <w:r w:rsidR="007F25A6">
        <w:rPr>
          <w:color w:val="000000" w:themeColor="text1"/>
        </w:rPr>
        <w:t>D</w:t>
      </w:r>
      <w:r>
        <w:rPr>
          <w:color w:val="000000" w:themeColor="text1"/>
        </w:rPr>
        <w:t xml:space="preserve">ata-sharing </w:t>
      </w:r>
      <w:r w:rsidR="007F25A6">
        <w:rPr>
          <w:color w:val="000000" w:themeColor="text1"/>
        </w:rPr>
        <w:t xml:space="preserve">also </w:t>
      </w:r>
      <w:r>
        <w:rPr>
          <w:color w:val="000000" w:themeColor="text1"/>
        </w:rPr>
        <w:t>makes it</w:t>
      </w:r>
      <w:r w:rsidR="004E545C">
        <w:rPr>
          <w:color w:val="000000" w:themeColor="text1"/>
        </w:rPr>
        <w:t xml:space="preserve"> possible to </w:t>
      </w:r>
      <w:r w:rsidR="009D5287">
        <w:rPr>
          <w:color w:val="000000" w:themeColor="text1"/>
        </w:rPr>
        <w:t>have</w:t>
      </w:r>
      <w:r w:rsidR="004E545C">
        <w:rPr>
          <w:color w:val="000000" w:themeColor="text1"/>
        </w:rPr>
        <w:t xml:space="preserve"> </w:t>
      </w:r>
      <w:r w:rsidR="00B85FC6">
        <w:rPr>
          <w:color w:val="000000" w:themeColor="text1"/>
        </w:rPr>
        <w:t xml:space="preserve">online </w:t>
      </w:r>
      <w:r w:rsidR="004E545C">
        <w:rPr>
          <w:color w:val="000000" w:themeColor="text1"/>
        </w:rPr>
        <w:t>collaborative commentaries (</w:t>
      </w:r>
      <w:proofErr w:type="spellStart"/>
      <w:r w:rsidR="004E545C">
        <w:rPr>
          <w:color w:val="000000" w:themeColor="text1"/>
        </w:rPr>
        <w:t>MacWhinney</w:t>
      </w:r>
      <w:proofErr w:type="spellEnd"/>
      <w:r w:rsidR="004E545C">
        <w:rPr>
          <w:color w:val="000000" w:themeColor="text1"/>
        </w:rPr>
        <w:t xml:space="preserve">, </w:t>
      </w:r>
      <w:r w:rsidR="00B85FC6">
        <w:rPr>
          <w:color w:val="000000" w:themeColor="text1"/>
        </w:rPr>
        <w:t xml:space="preserve">2007) and </w:t>
      </w:r>
      <w:r w:rsidR="007F25A6">
        <w:rPr>
          <w:color w:val="000000" w:themeColor="text1"/>
        </w:rPr>
        <w:t>conduct</w:t>
      </w:r>
      <w:r w:rsidR="00B85FC6">
        <w:rPr>
          <w:color w:val="000000" w:themeColor="text1"/>
        </w:rPr>
        <w:t xml:space="preserve"> systematic, data-based comparisons to ascertain best practices for discourse measurement and analysis</w:t>
      </w:r>
      <w:r w:rsidR="004E545C">
        <w:rPr>
          <w:color w:val="000000" w:themeColor="text1"/>
        </w:rPr>
        <w:t xml:space="preserve">. </w:t>
      </w:r>
      <w:r w:rsidR="00F56A3E">
        <w:rPr>
          <w:color w:val="000000" w:themeColor="text1"/>
        </w:rPr>
        <w:t xml:space="preserve">Large databases allow for more robust statistical treatment of data, avoiding the limitation mentioned </w:t>
      </w:r>
      <w:r w:rsidR="009C522F">
        <w:rPr>
          <w:color w:val="000000" w:themeColor="text1"/>
        </w:rPr>
        <w:t xml:space="preserve">so often </w:t>
      </w:r>
      <w:r w:rsidR="00F56A3E">
        <w:rPr>
          <w:color w:val="000000" w:themeColor="text1"/>
        </w:rPr>
        <w:t>at the end of research articles about small sample sizes</w:t>
      </w:r>
      <w:r w:rsidR="00F1027F">
        <w:rPr>
          <w:color w:val="000000" w:themeColor="text1"/>
        </w:rPr>
        <w:t>, insufficient power,</w:t>
      </w:r>
      <w:r w:rsidR="00F56A3E">
        <w:rPr>
          <w:color w:val="000000" w:themeColor="text1"/>
        </w:rPr>
        <w:t xml:space="preserve"> and risks of Type I</w:t>
      </w:r>
      <w:r w:rsidR="0076090D">
        <w:rPr>
          <w:color w:val="000000" w:themeColor="text1"/>
        </w:rPr>
        <w:t>I</w:t>
      </w:r>
      <w:r w:rsidR="00F56A3E">
        <w:rPr>
          <w:color w:val="000000" w:themeColor="text1"/>
        </w:rPr>
        <w:t xml:space="preserve"> errors.</w:t>
      </w:r>
      <w:r w:rsidR="00E853AA">
        <w:rPr>
          <w:color w:val="000000" w:themeColor="text1"/>
        </w:rPr>
        <w:t xml:space="preserve"> </w:t>
      </w:r>
      <w:r w:rsidR="00EE13DB" w:rsidRPr="009C7255">
        <w:rPr>
          <w:color w:val="000000" w:themeColor="text1"/>
          <w:highlight w:val="yellow"/>
        </w:rPr>
        <w:t xml:space="preserve">More specifically, large normative databases, particularly for aging populations, are </w:t>
      </w:r>
      <w:r w:rsidR="004600FC">
        <w:rPr>
          <w:color w:val="000000" w:themeColor="text1"/>
          <w:highlight w:val="yellow"/>
        </w:rPr>
        <w:t>necessary</w:t>
      </w:r>
      <w:r w:rsidR="00EE13DB" w:rsidRPr="009C7255">
        <w:rPr>
          <w:color w:val="000000" w:themeColor="text1"/>
          <w:highlight w:val="yellow"/>
        </w:rPr>
        <w:t xml:space="preserve"> </w:t>
      </w:r>
      <w:r w:rsidR="009C7255">
        <w:rPr>
          <w:color w:val="000000" w:themeColor="text1"/>
          <w:highlight w:val="yellow"/>
        </w:rPr>
        <w:t>to fully appreciate</w:t>
      </w:r>
      <w:r w:rsidR="00EE13DB" w:rsidRPr="009C7255">
        <w:rPr>
          <w:color w:val="000000" w:themeColor="text1"/>
          <w:highlight w:val="yellow"/>
        </w:rPr>
        <w:t xml:space="preserve"> </w:t>
      </w:r>
      <w:r w:rsidR="009C7255">
        <w:rPr>
          <w:color w:val="000000" w:themeColor="text1"/>
          <w:highlight w:val="yellow"/>
        </w:rPr>
        <w:t>typical</w:t>
      </w:r>
      <w:r w:rsidR="00EE13DB" w:rsidRPr="009C7255">
        <w:rPr>
          <w:color w:val="000000" w:themeColor="text1"/>
          <w:highlight w:val="yellow"/>
        </w:rPr>
        <w:t xml:space="preserve"> performance </w:t>
      </w:r>
      <w:r w:rsidR="00B10D50">
        <w:rPr>
          <w:color w:val="000000" w:themeColor="text1"/>
          <w:highlight w:val="yellow"/>
        </w:rPr>
        <w:t>profiles</w:t>
      </w:r>
      <w:r w:rsidR="00A61A55">
        <w:rPr>
          <w:color w:val="000000" w:themeColor="text1"/>
          <w:highlight w:val="yellow"/>
        </w:rPr>
        <w:t xml:space="preserve"> </w:t>
      </w:r>
      <w:r w:rsidR="00EE13DB" w:rsidRPr="009C7255">
        <w:rPr>
          <w:color w:val="000000" w:themeColor="text1"/>
          <w:highlight w:val="yellow"/>
        </w:rPr>
        <w:t>in otherwise healthy or unimpaired populations.</w:t>
      </w:r>
      <w:r w:rsidR="00EE13DB">
        <w:rPr>
          <w:color w:val="000000" w:themeColor="text1"/>
        </w:rPr>
        <w:t xml:space="preserve"> </w:t>
      </w:r>
      <w:r w:rsidR="009D5287">
        <w:rPr>
          <w:color w:val="000000" w:themeColor="text1"/>
        </w:rPr>
        <w:t>Finally, a</w:t>
      </w:r>
      <w:r w:rsidR="003B4E57">
        <w:rPr>
          <w:color w:val="000000" w:themeColor="text1"/>
        </w:rPr>
        <w:t xml:space="preserve">t </w:t>
      </w:r>
      <w:r w:rsidR="009D5287">
        <w:rPr>
          <w:color w:val="000000" w:themeColor="text1"/>
        </w:rPr>
        <w:t>the most</w:t>
      </w:r>
      <w:r w:rsidR="003B4E57">
        <w:rPr>
          <w:color w:val="000000" w:themeColor="text1"/>
        </w:rPr>
        <w:t xml:space="preserve"> fundamental level, scientific research, especially that funded by public funding, comes with </w:t>
      </w:r>
      <w:r w:rsidR="00E853AA">
        <w:rPr>
          <w:color w:val="000000" w:themeColor="text1"/>
        </w:rPr>
        <w:t xml:space="preserve">the responsibility </w:t>
      </w:r>
      <w:r w:rsidR="004E545C">
        <w:rPr>
          <w:color w:val="000000" w:themeColor="text1"/>
        </w:rPr>
        <w:t xml:space="preserve">of </w:t>
      </w:r>
      <w:r w:rsidR="006C628A">
        <w:rPr>
          <w:color w:val="000000" w:themeColor="text1"/>
        </w:rPr>
        <w:t>opening</w:t>
      </w:r>
      <w:r w:rsidR="004E545C">
        <w:rPr>
          <w:color w:val="000000" w:themeColor="text1"/>
        </w:rPr>
        <w:t xml:space="preserve"> </w:t>
      </w:r>
      <w:r w:rsidR="007F25A6">
        <w:rPr>
          <w:color w:val="000000" w:themeColor="text1"/>
        </w:rPr>
        <w:t xml:space="preserve">data and </w:t>
      </w:r>
      <w:r w:rsidR="004E545C">
        <w:rPr>
          <w:color w:val="000000" w:themeColor="text1"/>
        </w:rPr>
        <w:t>results to the public</w:t>
      </w:r>
      <w:r w:rsidR="007F25A6">
        <w:rPr>
          <w:color w:val="000000" w:themeColor="text1"/>
        </w:rPr>
        <w:t xml:space="preserve"> in a fully transparent fashion</w:t>
      </w:r>
      <w:r w:rsidR="004E545C">
        <w:rPr>
          <w:color w:val="000000" w:themeColor="text1"/>
        </w:rPr>
        <w:t>.</w:t>
      </w:r>
    </w:p>
    <w:p w14:paraId="29278D24" w14:textId="41BD5F0E" w:rsidR="00171251" w:rsidRPr="00D67FE6" w:rsidRDefault="00171251" w:rsidP="00171251">
      <w:pPr>
        <w:spacing w:line="480" w:lineRule="auto"/>
        <w:ind w:firstLine="720"/>
        <w:rPr>
          <w:color w:val="000000" w:themeColor="text1"/>
        </w:rPr>
      </w:pPr>
      <w:r w:rsidRPr="00171251">
        <w:rPr>
          <w:color w:val="000000" w:themeColor="text1"/>
        </w:rPr>
        <w:t>In this chapter, we describe the primary discourse databases currently available for adult populations with and without communication disorders.</w:t>
      </w:r>
      <w:r w:rsidR="00AC0196">
        <w:rPr>
          <w:color w:val="FF0000"/>
        </w:rPr>
        <w:t xml:space="preserve"> </w:t>
      </w:r>
      <w:r w:rsidRPr="00D67FE6">
        <w:rPr>
          <w:color w:val="000000" w:themeColor="text1"/>
        </w:rPr>
        <w:t>The meaning of "currently available" is not a trivial matter. Li et al. (2019) published a systematic review of worldwide resources for speech databases and found 10 databases that met the</w:t>
      </w:r>
      <w:r w:rsidR="00EE13DB">
        <w:rPr>
          <w:color w:val="000000" w:themeColor="text1"/>
        </w:rPr>
        <w:t>se</w:t>
      </w:r>
      <w:r w:rsidRPr="00D67FE6">
        <w:rPr>
          <w:color w:val="000000" w:themeColor="text1"/>
        </w:rPr>
        <w:t xml:space="preserve"> criteria</w:t>
      </w:r>
      <w:r w:rsidR="00EE13DB">
        <w:rPr>
          <w:color w:val="000000" w:themeColor="text1"/>
        </w:rPr>
        <w:t>:</w:t>
      </w:r>
      <w:r w:rsidRPr="00D67FE6">
        <w:rPr>
          <w:color w:val="000000" w:themeColor="text1"/>
        </w:rPr>
        <w:t xml:space="preserve"> targeting individuals with neurological disorders</w:t>
      </w:r>
      <w:r w:rsidR="00EE13DB">
        <w:rPr>
          <w:color w:val="000000" w:themeColor="text1"/>
        </w:rPr>
        <w:t>;</w:t>
      </w:r>
      <w:r w:rsidRPr="00D67FE6">
        <w:rPr>
          <w:color w:val="000000" w:themeColor="text1"/>
        </w:rPr>
        <w:t xml:space="preserve"> recording audio or video samples</w:t>
      </w:r>
      <w:r w:rsidR="00EE13DB">
        <w:rPr>
          <w:color w:val="000000" w:themeColor="text1"/>
        </w:rPr>
        <w:t>;</w:t>
      </w:r>
      <w:r w:rsidRPr="00D67FE6">
        <w:rPr>
          <w:color w:val="000000" w:themeColor="text1"/>
        </w:rPr>
        <w:t xml:space="preserve"> and making their resources available for other researchers. However, some of the database links provided are no longer active, and the review did not specify the actual steps involved in obtaining access to the database. In this chapter, we focus on the </w:t>
      </w:r>
      <w:proofErr w:type="spellStart"/>
      <w:r w:rsidRPr="00D67FE6">
        <w:rPr>
          <w:color w:val="000000" w:themeColor="text1"/>
        </w:rPr>
        <w:t>TalkBank</w:t>
      </w:r>
      <w:proofErr w:type="spellEnd"/>
      <w:r w:rsidRPr="00D67FE6">
        <w:rPr>
          <w:color w:val="000000" w:themeColor="text1"/>
        </w:rPr>
        <w:t xml:space="preserve"> databases, which are both currently available and readily accessible to authorized professionals. We then </w:t>
      </w:r>
      <w:r w:rsidR="007F25A6">
        <w:rPr>
          <w:color w:val="000000" w:themeColor="text1"/>
        </w:rPr>
        <w:t>examine</w:t>
      </w:r>
      <w:r w:rsidRPr="00D67FE6">
        <w:rPr>
          <w:color w:val="000000" w:themeColor="text1"/>
        </w:rPr>
        <w:t xml:space="preserve"> a few of the other major databases currently being used in published research,</w:t>
      </w:r>
      <w:r w:rsidR="007F25A6" w:rsidRPr="00D67FE6">
        <w:rPr>
          <w:color w:val="000000" w:themeColor="text1"/>
        </w:rPr>
        <w:t xml:space="preserve"> although</w:t>
      </w:r>
      <w:r w:rsidRPr="00D67FE6">
        <w:rPr>
          <w:color w:val="000000" w:themeColor="text1"/>
        </w:rPr>
        <w:t xml:space="preserve"> access to </w:t>
      </w:r>
      <w:r w:rsidR="00D67FE6" w:rsidRPr="00D67FE6">
        <w:rPr>
          <w:color w:val="000000" w:themeColor="text1"/>
        </w:rPr>
        <w:t>other</w:t>
      </w:r>
      <w:r w:rsidR="007F25A6" w:rsidRPr="00D67FE6">
        <w:rPr>
          <w:color w:val="000000" w:themeColor="text1"/>
        </w:rPr>
        <w:t xml:space="preserve"> data sets often</w:t>
      </w:r>
      <w:r w:rsidRPr="00D67FE6">
        <w:rPr>
          <w:color w:val="000000" w:themeColor="text1"/>
        </w:rPr>
        <w:t xml:space="preserve"> requires more extensive application, review, and approval procedures.</w:t>
      </w:r>
    </w:p>
    <w:p w14:paraId="56C605FE" w14:textId="74F31F21" w:rsidR="00CF3F39" w:rsidRPr="00FF2507" w:rsidRDefault="00105A94" w:rsidP="00FF2507">
      <w:pPr>
        <w:spacing w:line="480" w:lineRule="auto"/>
        <w:rPr>
          <w:b/>
          <w:bCs/>
          <w:color w:val="000000" w:themeColor="text1"/>
        </w:rPr>
      </w:pPr>
      <w:r w:rsidRPr="00673F7D">
        <w:rPr>
          <w:b/>
          <w:bCs/>
          <w:color w:val="000000" w:themeColor="text1"/>
        </w:rPr>
        <w:t xml:space="preserve">Discourse </w:t>
      </w:r>
      <w:r w:rsidR="00CF3F39" w:rsidRPr="00673F7D">
        <w:rPr>
          <w:b/>
          <w:bCs/>
          <w:color w:val="000000" w:themeColor="text1"/>
        </w:rPr>
        <w:t>R</w:t>
      </w:r>
      <w:r w:rsidRPr="00673F7D">
        <w:rPr>
          <w:b/>
          <w:bCs/>
          <w:color w:val="000000" w:themeColor="text1"/>
        </w:rPr>
        <w:t xml:space="preserve">esources </w:t>
      </w:r>
      <w:r w:rsidR="00CF3F39" w:rsidRPr="00673F7D">
        <w:rPr>
          <w:b/>
          <w:bCs/>
          <w:color w:val="000000" w:themeColor="text1"/>
        </w:rPr>
        <w:t>A</w:t>
      </w:r>
      <w:r w:rsidRPr="00673F7D">
        <w:rPr>
          <w:b/>
          <w:bCs/>
          <w:color w:val="000000" w:themeColor="text1"/>
        </w:rPr>
        <w:t xml:space="preserve">vailable through </w:t>
      </w:r>
      <w:proofErr w:type="spellStart"/>
      <w:r w:rsidRPr="00673F7D">
        <w:rPr>
          <w:b/>
          <w:bCs/>
          <w:color w:val="000000" w:themeColor="text1"/>
        </w:rPr>
        <w:t>TalkBank</w:t>
      </w:r>
      <w:proofErr w:type="spellEnd"/>
      <w:r w:rsidRPr="00673F7D">
        <w:rPr>
          <w:b/>
          <w:bCs/>
          <w:color w:val="000000" w:themeColor="text1"/>
        </w:rPr>
        <w:t xml:space="preserve"> </w:t>
      </w:r>
      <w:r w:rsidR="00CF3F39" w:rsidRPr="00673F7D">
        <w:rPr>
          <w:b/>
          <w:bCs/>
          <w:color w:val="000000" w:themeColor="text1"/>
        </w:rPr>
        <w:t>C</w:t>
      </w:r>
      <w:r w:rsidRPr="00673F7D">
        <w:rPr>
          <w:b/>
          <w:bCs/>
          <w:color w:val="000000" w:themeColor="text1"/>
        </w:rPr>
        <w:t xml:space="preserve">linical </w:t>
      </w:r>
      <w:r w:rsidR="00CF3F39" w:rsidRPr="00673F7D">
        <w:rPr>
          <w:b/>
          <w:bCs/>
          <w:color w:val="000000" w:themeColor="text1"/>
        </w:rPr>
        <w:t>B</w:t>
      </w:r>
      <w:r w:rsidRPr="00673F7D">
        <w:rPr>
          <w:b/>
          <w:bCs/>
          <w:color w:val="000000" w:themeColor="text1"/>
        </w:rPr>
        <w:t>anks</w:t>
      </w:r>
    </w:p>
    <w:p w14:paraId="1DFAACF0" w14:textId="53A884F6" w:rsidR="00647FD3" w:rsidRDefault="00CF3F39" w:rsidP="003E181F">
      <w:pPr>
        <w:spacing w:line="480" w:lineRule="auto"/>
        <w:ind w:firstLine="720"/>
        <w:rPr>
          <w:color w:val="000000" w:themeColor="text1"/>
        </w:rPr>
      </w:pPr>
      <w:r w:rsidRPr="00673F7D">
        <w:rPr>
          <w:color w:val="000000" w:themeColor="text1"/>
        </w:rPr>
        <w:lastRenderedPageBreak/>
        <w:t xml:space="preserve">The goal of the </w:t>
      </w:r>
      <w:proofErr w:type="spellStart"/>
      <w:r w:rsidRPr="00673F7D">
        <w:rPr>
          <w:color w:val="000000" w:themeColor="text1"/>
        </w:rPr>
        <w:t>TalkBank</w:t>
      </w:r>
      <w:proofErr w:type="spellEnd"/>
      <w:r w:rsidRPr="00673F7D">
        <w:rPr>
          <w:color w:val="000000" w:themeColor="text1"/>
        </w:rPr>
        <w:t xml:space="preserve"> project</w:t>
      </w:r>
      <w:r w:rsidR="00A073D5" w:rsidRPr="00673F7D">
        <w:rPr>
          <w:color w:val="000000" w:themeColor="text1"/>
        </w:rPr>
        <w:t xml:space="preserve"> (</w:t>
      </w:r>
      <w:hyperlink r:id="rId7" w:history="1">
        <w:r w:rsidR="00A073D5" w:rsidRPr="00673F7D">
          <w:rPr>
            <w:rStyle w:val="Hyperlink"/>
          </w:rPr>
          <w:t>https://talkbank.org/</w:t>
        </w:r>
      </w:hyperlink>
      <w:r w:rsidR="00A073D5" w:rsidRPr="00673F7D">
        <w:rPr>
          <w:color w:val="000000" w:themeColor="text1"/>
        </w:rPr>
        <w:t>)</w:t>
      </w:r>
      <w:r w:rsidRPr="00673F7D">
        <w:rPr>
          <w:color w:val="000000" w:themeColor="text1"/>
        </w:rPr>
        <w:t xml:space="preserve">, funded by the </w:t>
      </w:r>
      <w:r w:rsidR="002C6532">
        <w:rPr>
          <w:color w:val="000000" w:themeColor="text1"/>
        </w:rPr>
        <w:t xml:space="preserve">National Institutes of Health and the </w:t>
      </w:r>
      <w:r w:rsidRPr="00673F7D">
        <w:rPr>
          <w:color w:val="000000" w:themeColor="text1"/>
        </w:rPr>
        <w:t xml:space="preserve">National Science Foundation, is to support data-sharing and direct, community-wide access to naturalistic recordings and transcripts of human and animal communication. </w:t>
      </w:r>
      <w:proofErr w:type="spellStart"/>
      <w:r w:rsidR="0022039D" w:rsidRPr="0022039D">
        <w:rPr>
          <w:color w:val="000000" w:themeColor="text1"/>
        </w:rPr>
        <w:t>TalkBank</w:t>
      </w:r>
      <w:proofErr w:type="spellEnd"/>
      <w:r w:rsidR="0022039D" w:rsidRPr="0022039D">
        <w:rPr>
          <w:color w:val="000000" w:themeColor="text1"/>
        </w:rPr>
        <w:t xml:space="preserve"> is the world’s largest open-access</w:t>
      </w:r>
      <w:r w:rsidR="007F25A6">
        <w:rPr>
          <w:color w:val="000000" w:themeColor="text1"/>
        </w:rPr>
        <w:t>, integrated</w:t>
      </w:r>
      <w:r w:rsidR="0022039D" w:rsidRPr="0022039D">
        <w:rPr>
          <w:color w:val="000000" w:themeColor="text1"/>
        </w:rPr>
        <w:t xml:space="preserve"> repository of data on spoken language, containing shared databases of multimedia interactions for the study of child language, aphasia, traumatic brain injury (TBI), </w:t>
      </w:r>
      <w:r w:rsidR="004B0CBD">
        <w:rPr>
          <w:color w:val="000000" w:themeColor="text1"/>
        </w:rPr>
        <w:t xml:space="preserve">right hemisphere brain damage (RHD), </w:t>
      </w:r>
      <w:r w:rsidR="0022039D" w:rsidRPr="0022039D">
        <w:rPr>
          <w:color w:val="000000" w:themeColor="text1"/>
        </w:rPr>
        <w:t xml:space="preserve">fluency, </w:t>
      </w:r>
      <w:r w:rsidR="004B0CBD">
        <w:rPr>
          <w:color w:val="000000" w:themeColor="text1"/>
        </w:rPr>
        <w:t xml:space="preserve">autism spectrum disorder, </w:t>
      </w:r>
      <w:r w:rsidR="0022039D" w:rsidRPr="0022039D">
        <w:rPr>
          <w:color w:val="000000" w:themeColor="text1"/>
        </w:rPr>
        <w:t xml:space="preserve">and more. </w:t>
      </w:r>
      <w:r w:rsidR="0022039D">
        <w:rPr>
          <w:color w:val="000000" w:themeColor="text1"/>
        </w:rPr>
        <w:t>T</w:t>
      </w:r>
      <w:r w:rsidRPr="00673F7D">
        <w:rPr>
          <w:color w:val="000000" w:themeColor="text1"/>
        </w:rPr>
        <w:t>h</w:t>
      </w:r>
      <w:r w:rsidR="00801F92" w:rsidRPr="00673F7D">
        <w:rPr>
          <w:color w:val="000000" w:themeColor="text1"/>
        </w:rPr>
        <w:t>is</w:t>
      </w:r>
      <w:r w:rsidRPr="00673F7D">
        <w:rPr>
          <w:color w:val="000000" w:themeColor="text1"/>
        </w:rPr>
        <w:t xml:space="preserve"> larger project grew from the </w:t>
      </w:r>
      <w:r w:rsidR="00801F92" w:rsidRPr="00673F7D">
        <w:rPr>
          <w:color w:val="000000" w:themeColor="text1"/>
        </w:rPr>
        <w:t xml:space="preserve">model created by the original </w:t>
      </w:r>
      <w:r w:rsidRPr="00673F7D">
        <w:rPr>
          <w:color w:val="000000" w:themeColor="text1"/>
        </w:rPr>
        <w:t>CHILDES project (</w:t>
      </w:r>
      <w:proofErr w:type="spellStart"/>
      <w:r w:rsidRPr="00673F7D">
        <w:rPr>
          <w:color w:val="000000" w:themeColor="text1"/>
        </w:rPr>
        <w:t>MacWhinney</w:t>
      </w:r>
      <w:proofErr w:type="spellEnd"/>
      <w:r w:rsidRPr="00673F7D">
        <w:rPr>
          <w:color w:val="000000" w:themeColor="text1"/>
        </w:rPr>
        <w:t>, 2000)</w:t>
      </w:r>
      <w:r w:rsidR="00801F92" w:rsidRPr="00673F7D">
        <w:rPr>
          <w:color w:val="000000" w:themeColor="text1"/>
        </w:rPr>
        <w:t>,</w:t>
      </w:r>
      <w:r w:rsidRPr="00673F7D">
        <w:rPr>
          <w:color w:val="000000" w:themeColor="text1"/>
        </w:rPr>
        <w:t xml:space="preserve"> which began in 1984 and focused on </w:t>
      </w:r>
      <w:r w:rsidR="004B0CBD">
        <w:rPr>
          <w:color w:val="000000" w:themeColor="text1"/>
        </w:rPr>
        <w:t xml:space="preserve">first language acquisition in </w:t>
      </w:r>
      <w:r w:rsidR="00C50247">
        <w:rPr>
          <w:color w:val="000000" w:themeColor="text1"/>
        </w:rPr>
        <w:t xml:space="preserve">young </w:t>
      </w:r>
      <w:r w:rsidR="004B0CBD">
        <w:rPr>
          <w:color w:val="000000" w:themeColor="text1"/>
        </w:rPr>
        <w:t>children</w:t>
      </w:r>
      <w:r w:rsidRPr="00673F7D">
        <w:rPr>
          <w:color w:val="000000" w:themeColor="text1"/>
        </w:rPr>
        <w:t>.</w:t>
      </w:r>
      <w:r w:rsidR="00801F92" w:rsidRPr="00673F7D">
        <w:rPr>
          <w:color w:val="000000" w:themeColor="text1"/>
        </w:rPr>
        <w:t xml:space="preserve"> </w:t>
      </w:r>
      <w:r w:rsidR="00986269">
        <w:rPr>
          <w:color w:val="000000" w:themeColor="text1"/>
        </w:rPr>
        <w:t>This section will present information about f</w:t>
      </w:r>
      <w:r w:rsidR="007B7AC3">
        <w:rPr>
          <w:color w:val="000000" w:themeColor="text1"/>
        </w:rPr>
        <w:t>ive</w:t>
      </w:r>
      <w:r w:rsidR="00986269">
        <w:rPr>
          <w:color w:val="000000" w:themeColor="text1"/>
        </w:rPr>
        <w:t xml:space="preserve"> </w:t>
      </w:r>
      <w:proofErr w:type="spellStart"/>
      <w:r w:rsidR="00986269">
        <w:rPr>
          <w:color w:val="000000" w:themeColor="text1"/>
        </w:rPr>
        <w:t>TalkBank</w:t>
      </w:r>
      <w:proofErr w:type="spellEnd"/>
      <w:r w:rsidR="00986269">
        <w:rPr>
          <w:color w:val="000000" w:themeColor="text1"/>
        </w:rPr>
        <w:t xml:space="preserve"> clinical language banks: </w:t>
      </w:r>
      <w:proofErr w:type="spellStart"/>
      <w:r w:rsidR="00986269">
        <w:rPr>
          <w:color w:val="000000" w:themeColor="text1"/>
        </w:rPr>
        <w:t>AphasiaBank</w:t>
      </w:r>
      <w:proofErr w:type="spellEnd"/>
      <w:r w:rsidR="00986269">
        <w:rPr>
          <w:color w:val="000000" w:themeColor="text1"/>
        </w:rPr>
        <w:t xml:space="preserve">, </w:t>
      </w:r>
      <w:proofErr w:type="spellStart"/>
      <w:r w:rsidR="00986269">
        <w:rPr>
          <w:color w:val="000000" w:themeColor="text1"/>
        </w:rPr>
        <w:t>DementiaBank</w:t>
      </w:r>
      <w:proofErr w:type="spellEnd"/>
      <w:r w:rsidR="00986269">
        <w:rPr>
          <w:color w:val="000000" w:themeColor="text1"/>
        </w:rPr>
        <w:t xml:space="preserve">, </w:t>
      </w:r>
      <w:proofErr w:type="spellStart"/>
      <w:r w:rsidR="00986269">
        <w:rPr>
          <w:color w:val="000000" w:themeColor="text1"/>
        </w:rPr>
        <w:t>FluencyBank</w:t>
      </w:r>
      <w:proofErr w:type="spellEnd"/>
      <w:r w:rsidR="00986269">
        <w:rPr>
          <w:color w:val="000000" w:themeColor="text1"/>
        </w:rPr>
        <w:t xml:space="preserve">, </w:t>
      </w:r>
      <w:proofErr w:type="spellStart"/>
      <w:r w:rsidR="00986269">
        <w:rPr>
          <w:color w:val="000000" w:themeColor="text1"/>
        </w:rPr>
        <w:t>RHDBank</w:t>
      </w:r>
      <w:proofErr w:type="spellEnd"/>
      <w:r w:rsidR="00986269">
        <w:rPr>
          <w:color w:val="000000" w:themeColor="text1"/>
        </w:rPr>
        <w:t xml:space="preserve">, and </w:t>
      </w:r>
      <w:proofErr w:type="spellStart"/>
      <w:r w:rsidR="00986269">
        <w:rPr>
          <w:color w:val="000000" w:themeColor="text1"/>
        </w:rPr>
        <w:t>TBIBank</w:t>
      </w:r>
      <w:proofErr w:type="spellEnd"/>
      <w:r w:rsidR="00986269">
        <w:rPr>
          <w:color w:val="000000" w:themeColor="text1"/>
        </w:rPr>
        <w:t xml:space="preserve">. </w:t>
      </w:r>
      <w:r w:rsidR="003E181F">
        <w:rPr>
          <w:color w:val="000000" w:themeColor="text1"/>
        </w:rPr>
        <w:t xml:space="preserve">Before describing each of the banks, we will highlight </w:t>
      </w:r>
      <w:r w:rsidR="005C1FAD">
        <w:rPr>
          <w:color w:val="000000" w:themeColor="text1"/>
        </w:rPr>
        <w:t xml:space="preserve">some </w:t>
      </w:r>
      <w:r w:rsidR="003E181F">
        <w:rPr>
          <w:color w:val="000000" w:themeColor="text1"/>
        </w:rPr>
        <w:t xml:space="preserve">shared features of </w:t>
      </w:r>
      <w:r w:rsidR="005C1FAD">
        <w:rPr>
          <w:color w:val="000000" w:themeColor="text1"/>
        </w:rPr>
        <w:t xml:space="preserve">the </w:t>
      </w:r>
      <w:proofErr w:type="spellStart"/>
      <w:r w:rsidR="005C1FAD">
        <w:rPr>
          <w:color w:val="000000" w:themeColor="text1"/>
        </w:rPr>
        <w:t>TalkBank</w:t>
      </w:r>
      <w:proofErr w:type="spellEnd"/>
      <w:r w:rsidR="005C1FAD">
        <w:rPr>
          <w:color w:val="000000" w:themeColor="text1"/>
        </w:rPr>
        <w:t xml:space="preserve"> clinical</w:t>
      </w:r>
      <w:r w:rsidR="003E181F">
        <w:rPr>
          <w:color w:val="000000" w:themeColor="text1"/>
        </w:rPr>
        <w:t xml:space="preserve"> </w:t>
      </w:r>
      <w:r w:rsidR="00E74056">
        <w:rPr>
          <w:color w:val="000000" w:themeColor="text1"/>
        </w:rPr>
        <w:t>banks</w:t>
      </w:r>
      <w:r w:rsidR="005C1FAD">
        <w:rPr>
          <w:color w:val="000000" w:themeColor="text1"/>
        </w:rPr>
        <w:t xml:space="preserve"> </w:t>
      </w:r>
      <w:r w:rsidR="003E181F">
        <w:rPr>
          <w:color w:val="000000" w:themeColor="text1"/>
        </w:rPr>
        <w:t>and explain how the CLAN program (</w:t>
      </w:r>
      <w:hyperlink r:id="rId8" w:history="1">
        <w:r w:rsidR="00DC3F76" w:rsidRPr="00DC3F76">
          <w:rPr>
            <w:rStyle w:val="Hyperlink"/>
          </w:rPr>
          <w:t>https://talkbank.org/manuals/CLAN.pdf</w:t>
        </w:r>
      </w:hyperlink>
      <w:r w:rsidR="003E181F">
        <w:rPr>
          <w:color w:val="000000" w:themeColor="text1"/>
        </w:rPr>
        <w:t>) expedites and improves the process</w:t>
      </w:r>
      <w:r w:rsidR="00E74056">
        <w:rPr>
          <w:color w:val="000000" w:themeColor="text1"/>
        </w:rPr>
        <w:t xml:space="preserve"> of </w:t>
      </w:r>
      <w:r w:rsidR="00140EB2">
        <w:rPr>
          <w:color w:val="000000" w:themeColor="text1"/>
        </w:rPr>
        <w:t xml:space="preserve">transcription and </w:t>
      </w:r>
      <w:r w:rsidR="00E74056">
        <w:rPr>
          <w:color w:val="000000" w:themeColor="text1"/>
        </w:rPr>
        <w:t>discourse analysis</w:t>
      </w:r>
      <w:r w:rsidR="003E181F">
        <w:rPr>
          <w:color w:val="000000" w:themeColor="text1"/>
        </w:rPr>
        <w:t xml:space="preserve">.  </w:t>
      </w:r>
    </w:p>
    <w:p w14:paraId="6FBA77A1" w14:textId="16B12CED" w:rsidR="005E38AE" w:rsidRDefault="00647FD3" w:rsidP="00FF2507">
      <w:pPr>
        <w:spacing w:line="480" w:lineRule="auto"/>
        <w:ind w:firstLine="720"/>
        <w:rPr>
          <w:color w:val="000000" w:themeColor="text1"/>
        </w:rPr>
      </w:pPr>
      <w:r>
        <w:rPr>
          <w:b/>
          <w:bCs/>
          <w:color w:val="000000" w:themeColor="text1"/>
        </w:rPr>
        <w:t xml:space="preserve">Shared Features of </w:t>
      </w:r>
      <w:proofErr w:type="spellStart"/>
      <w:r>
        <w:rPr>
          <w:b/>
          <w:bCs/>
          <w:color w:val="000000" w:themeColor="text1"/>
        </w:rPr>
        <w:t>TalkBank</w:t>
      </w:r>
      <w:proofErr w:type="spellEnd"/>
      <w:r>
        <w:rPr>
          <w:b/>
          <w:bCs/>
          <w:color w:val="000000" w:themeColor="text1"/>
        </w:rPr>
        <w:t xml:space="preserve"> Clinical Banks</w:t>
      </w:r>
      <w:r w:rsidR="00AF7DCD">
        <w:rPr>
          <w:b/>
          <w:bCs/>
          <w:color w:val="000000" w:themeColor="text1"/>
        </w:rPr>
        <w:t>: Index to Corpora.</w:t>
      </w:r>
      <w:r>
        <w:rPr>
          <w:b/>
          <w:bCs/>
          <w:color w:val="000000" w:themeColor="text1"/>
        </w:rPr>
        <w:t xml:space="preserve"> </w:t>
      </w:r>
      <w:r w:rsidR="004F3DE0">
        <w:rPr>
          <w:color w:val="000000" w:themeColor="text1"/>
        </w:rPr>
        <w:t xml:space="preserve">Each of the clinical language banks </w:t>
      </w:r>
      <w:r w:rsidR="007F25A6">
        <w:rPr>
          <w:color w:val="000000" w:themeColor="text1"/>
        </w:rPr>
        <w:t xml:space="preserve">in </w:t>
      </w:r>
      <w:proofErr w:type="spellStart"/>
      <w:r w:rsidR="007F25A6">
        <w:rPr>
          <w:color w:val="000000" w:themeColor="text1"/>
        </w:rPr>
        <w:t>TalkBank</w:t>
      </w:r>
      <w:proofErr w:type="spellEnd"/>
      <w:r w:rsidR="00DC3F76">
        <w:rPr>
          <w:color w:val="000000" w:themeColor="text1"/>
        </w:rPr>
        <w:t xml:space="preserve"> </w:t>
      </w:r>
      <w:r w:rsidR="004F3DE0">
        <w:rPr>
          <w:color w:val="000000" w:themeColor="text1"/>
        </w:rPr>
        <w:t xml:space="preserve">has its own webpage </w:t>
      </w:r>
      <w:r w:rsidR="00EB4C84">
        <w:rPr>
          <w:color w:val="000000" w:themeColor="text1"/>
        </w:rPr>
        <w:t>with</w:t>
      </w:r>
      <w:r w:rsidR="001F79C4">
        <w:rPr>
          <w:color w:val="000000" w:themeColor="text1"/>
        </w:rPr>
        <w:t xml:space="preserve"> links to valuable</w:t>
      </w:r>
      <w:r w:rsidR="004F3DE0">
        <w:rPr>
          <w:color w:val="000000" w:themeColor="text1"/>
        </w:rPr>
        <w:t xml:space="preserve"> resources for researchers, educators, and clinicians.</w:t>
      </w:r>
      <w:r w:rsidR="007F25A6">
        <w:rPr>
          <w:color w:val="000000" w:themeColor="text1"/>
        </w:rPr>
        <w:t xml:space="preserve"> These starting pages are all accessible from </w:t>
      </w:r>
      <w:hyperlink r:id="rId9" w:history="1">
        <w:r w:rsidR="007F25A6" w:rsidRPr="007F25A6">
          <w:rPr>
            <w:rStyle w:val="Hyperlink"/>
          </w:rPr>
          <w:t>https://talkbank.org</w:t>
        </w:r>
      </w:hyperlink>
      <w:r w:rsidR="007F25A6">
        <w:rPr>
          <w:color w:val="000000" w:themeColor="text1"/>
        </w:rPr>
        <w:t xml:space="preserve">. </w:t>
      </w:r>
      <w:r w:rsidR="004F3DE0">
        <w:rPr>
          <w:color w:val="000000" w:themeColor="text1"/>
        </w:rPr>
        <w:t xml:space="preserve"> </w:t>
      </w:r>
      <w:r w:rsidR="00246959">
        <w:rPr>
          <w:color w:val="000000" w:themeColor="text1"/>
        </w:rPr>
        <w:t>Each webpage has</w:t>
      </w:r>
      <w:r w:rsidR="00590654">
        <w:rPr>
          <w:color w:val="000000" w:themeColor="text1"/>
        </w:rPr>
        <w:t xml:space="preserve"> a link called “Index to Corpora”</w:t>
      </w:r>
      <w:r w:rsidR="00246959">
        <w:rPr>
          <w:color w:val="000000" w:themeColor="text1"/>
        </w:rPr>
        <w:t xml:space="preserve">, </w:t>
      </w:r>
      <w:r w:rsidR="00EB4C84">
        <w:rPr>
          <w:color w:val="000000" w:themeColor="text1"/>
        </w:rPr>
        <w:t>which shows a list of all the corpora in that database with relevant information (e.g., age, numbers of participants, type of discourse tasks, type of media)</w:t>
      </w:r>
      <w:r w:rsidR="00246959">
        <w:rPr>
          <w:color w:val="000000" w:themeColor="text1"/>
        </w:rPr>
        <w:t xml:space="preserve">. Clicking on any corpus name in that list brings up </w:t>
      </w:r>
      <w:r w:rsidR="002E3787">
        <w:rPr>
          <w:color w:val="000000" w:themeColor="text1"/>
        </w:rPr>
        <w:t>a</w:t>
      </w:r>
      <w:r w:rsidR="00EB4C84">
        <w:rPr>
          <w:color w:val="000000" w:themeColor="text1"/>
        </w:rPr>
        <w:t xml:space="preserve"> page with </w:t>
      </w:r>
      <w:r w:rsidR="00B700EA">
        <w:rPr>
          <w:color w:val="000000" w:themeColor="text1"/>
        </w:rPr>
        <w:t xml:space="preserve">more </w:t>
      </w:r>
      <w:r w:rsidR="00EB4C84">
        <w:rPr>
          <w:color w:val="000000" w:themeColor="text1"/>
        </w:rPr>
        <w:t xml:space="preserve">specific information about </w:t>
      </w:r>
      <w:r w:rsidR="00DC3F76">
        <w:rPr>
          <w:color w:val="000000" w:themeColor="text1"/>
        </w:rPr>
        <w:t>the</w:t>
      </w:r>
      <w:r w:rsidR="00EB4C84">
        <w:rPr>
          <w:color w:val="000000" w:themeColor="text1"/>
        </w:rPr>
        <w:t xml:space="preserve"> corpus</w:t>
      </w:r>
      <w:r w:rsidR="00246959">
        <w:rPr>
          <w:color w:val="000000" w:themeColor="text1"/>
        </w:rPr>
        <w:t>, the contributors, and the project from which the discourse data were collected</w:t>
      </w:r>
      <w:r w:rsidR="00EB4C84">
        <w:rPr>
          <w:color w:val="000000" w:themeColor="text1"/>
        </w:rPr>
        <w:t xml:space="preserve">. From those individual corpus pages, there are </w:t>
      </w:r>
      <w:r>
        <w:rPr>
          <w:color w:val="000000" w:themeColor="text1"/>
        </w:rPr>
        <w:t xml:space="preserve">also </w:t>
      </w:r>
      <w:r w:rsidR="00EB4C84">
        <w:rPr>
          <w:color w:val="000000" w:themeColor="text1"/>
        </w:rPr>
        <w:t xml:space="preserve">links for downloading the language transcripts and media files or going to the Browsable Database, where </w:t>
      </w:r>
      <w:r w:rsidR="00EB4C84">
        <w:rPr>
          <w:color w:val="000000" w:themeColor="text1"/>
        </w:rPr>
        <w:lastRenderedPageBreak/>
        <w:t>you can listen to and watch (for video files) the language sample while also following along with the transcript.</w:t>
      </w:r>
      <w:r w:rsidR="00622DDA">
        <w:rPr>
          <w:color w:val="000000" w:themeColor="text1"/>
        </w:rPr>
        <w:t xml:space="preserve"> </w:t>
      </w:r>
      <w:r>
        <w:rPr>
          <w:color w:val="000000" w:themeColor="text1"/>
        </w:rPr>
        <w:t>It should be noted here that these clinical data are password protected and available only to licensed clinicians, educators</w:t>
      </w:r>
      <w:r w:rsidR="00DC3F76">
        <w:rPr>
          <w:color w:val="000000" w:themeColor="text1"/>
        </w:rPr>
        <w:t>,</w:t>
      </w:r>
      <w:r>
        <w:rPr>
          <w:color w:val="000000" w:themeColor="text1"/>
        </w:rPr>
        <w:t xml:space="preserve"> and researchers who agree to abide by the </w:t>
      </w:r>
      <w:proofErr w:type="spellStart"/>
      <w:r>
        <w:rPr>
          <w:color w:val="000000" w:themeColor="text1"/>
        </w:rPr>
        <w:t>TalkBank</w:t>
      </w:r>
      <w:proofErr w:type="spellEnd"/>
      <w:r>
        <w:rPr>
          <w:color w:val="000000" w:themeColor="text1"/>
        </w:rPr>
        <w:t xml:space="preserve"> Ground Rules for data sharing (</w:t>
      </w:r>
      <w:hyperlink r:id="rId10" w:history="1">
        <w:r w:rsidRPr="00591AC1">
          <w:rPr>
            <w:rStyle w:val="Hyperlink"/>
          </w:rPr>
          <w:t>https://talkbank.org/share/</w:t>
        </w:r>
      </w:hyperlink>
      <w:r>
        <w:rPr>
          <w:color w:val="000000" w:themeColor="text1"/>
        </w:rPr>
        <w:t>).</w:t>
      </w:r>
      <w:r>
        <w:rPr>
          <w:rStyle w:val="FootnoteReference"/>
          <w:color w:val="000000" w:themeColor="text1"/>
        </w:rPr>
        <w:footnoteReference w:id="2"/>
      </w:r>
      <w:r>
        <w:rPr>
          <w:color w:val="000000" w:themeColor="text1"/>
        </w:rPr>
        <w:t xml:space="preserve"> </w:t>
      </w:r>
    </w:p>
    <w:p w14:paraId="79387252" w14:textId="5198C05A" w:rsidR="00F95BDB" w:rsidRDefault="00AF7DCD" w:rsidP="00FF2507">
      <w:pPr>
        <w:spacing w:line="480" w:lineRule="auto"/>
        <w:ind w:firstLine="720"/>
        <w:rPr>
          <w:color w:val="000000" w:themeColor="text1"/>
        </w:rPr>
      </w:pPr>
      <w:r>
        <w:rPr>
          <w:b/>
          <w:bCs/>
          <w:color w:val="000000" w:themeColor="text1"/>
        </w:rPr>
        <w:t xml:space="preserve">Shared Features of </w:t>
      </w:r>
      <w:proofErr w:type="spellStart"/>
      <w:r>
        <w:rPr>
          <w:b/>
          <w:bCs/>
          <w:color w:val="000000" w:themeColor="text1"/>
        </w:rPr>
        <w:t>TalkBank</w:t>
      </w:r>
      <w:proofErr w:type="spellEnd"/>
      <w:r>
        <w:rPr>
          <w:b/>
          <w:bCs/>
          <w:color w:val="000000" w:themeColor="text1"/>
        </w:rPr>
        <w:t xml:space="preserve"> Clinical Banks: CHAT and CLAN. </w:t>
      </w:r>
      <w:r w:rsidR="00F95BDB">
        <w:rPr>
          <w:color w:val="000000" w:themeColor="text1"/>
        </w:rPr>
        <w:t xml:space="preserve">All transcripts in the </w:t>
      </w:r>
      <w:proofErr w:type="spellStart"/>
      <w:r w:rsidR="00F95BDB">
        <w:rPr>
          <w:color w:val="000000" w:themeColor="text1"/>
        </w:rPr>
        <w:t>TalkBank</w:t>
      </w:r>
      <w:proofErr w:type="spellEnd"/>
      <w:r w:rsidR="00F95BDB">
        <w:rPr>
          <w:color w:val="000000" w:themeColor="text1"/>
        </w:rPr>
        <w:t xml:space="preserve"> databases use a single consistent format, called CHAT (</w:t>
      </w:r>
      <w:hyperlink r:id="rId11" w:history="1">
        <w:r w:rsidR="005238DD" w:rsidRPr="005238DD">
          <w:rPr>
            <w:rStyle w:val="Hyperlink"/>
          </w:rPr>
          <w:t>https://talkbank.org/manuals/CHAT.pdf</w:t>
        </w:r>
      </w:hyperlink>
      <w:r w:rsidR="00F95BDB">
        <w:rPr>
          <w:color w:val="000000" w:themeColor="text1"/>
        </w:rPr>
        <w:t>)</w:t>
      </w:r>
      <w:r w:rsidR="009C7AA8">
        <w:rPr>
          <w:color w:val="000000" w:themeColor="text1"/>
        </w:rPr>
        <w:t>.</w:t>
      </w:r>
      <w:r w:rsidR="00F95BDB">
        <w:rPr>
          <w:color w:val="000000" w:themeColor="text1"/>
        </w:rPr>
        <w:t xml:space="preserve"> </w:t>
      </w:r>
      <w:r w:rsidR="003F0DF4">
        <w:rPr>
          <w:color w:val="000000" w:themeColor="text1"/>
        </w:rPr>
        <w:t xml:space="preserve">This format has been developed over many years to accommodate the needs of a wide range of research communities and disciplines. </w:t>
      </w:r>
      <w:r w:rsidR="007F25A6">
        <w:rPr>
          <w:color w:val="000000" w:themeColor="text1"/>
        </w:rPr>
        <w:t>Transcripts in CHAT format</w:t>
      </w:r>
      <w:r w:rsidR="003F0DF4">
        <w:rPr>
          <w:color w:val="000000" w:themeColor="text1"/>
        </w:rPr>
        <w:t xml:space="preserve"> can then make use of an extensive set of analysis programs, called CLAN (</w:t>
      </w:r>
      <w:hyperlink r:id="rId12" w:history="1">
        <w:r w:rsidR="003F0DF4" w:rsidRPr="003F0DF4">
          <w:rPr>
            <w:rStyle w:val="Hyperlink"/>
          </w:rPr>
          <w:t>https://talkbank.org/manuals/CLAN.pdf</w:t>
        </w:r>
      </w:hyperlink>
      <w:r w:rsidR="003F0DF4">
        <w:rPr>
          <w:color w:val="000000" w:themeColor="text1"/>
        </w:rPr>
        <w:t>)</w:t>
      </w:r>
      <w:r w:rsidR="009C7AA8">
        <w:rPr>
          <w:color w:val="000000" w:themeColor="text1"/>
        </w:rPr>
        <w:t xml:space="preserve">. </w:t>
      </w:r>
      <w:r w:rsidR="00963946">
        <w:rPr>
          <w:color w:val="000000" w:themeColor="text1"/>
        </w:rPr>
        <w:t xml:space="preserve">The </w:t>
      </w:r>
      <w:r w:rsidR="009C7AA8">
        <w:rPr>
          <w:color w:val="000000" w:themeColor="text1"/>
        </w:rPr>
        <w:t xml:space="preserve">CLAN program is free to download from the main </w:t>
      </w:r>
      <w:proofErr w:type="spellStart"/>
      <w:r w:rsidR="009C7AA8">
        <w:rPr>
          <w:color w:val="000000" w:themeColor="text1"/>
        </w:rPr>
        <w:t>TalkBank</w:t>
      </w:r>
      <w:proofErr w:type="spellEnd"/>
      <w:r w:rsidR="009C7AA8">
        <w:rPr>
          <w:color w:val="000000" w:themeColor="text1"/>
        </w:rPr>
        <w:t xml:space="preserve"> website for Windows, Mac</w:t>
      </w:r>
      <w:r w:rsidR="00382991">
        <w:rPr>
          <w:color w:val="000000" w:themeColor="text1"/>
        </w:rPr>
        <w:t>,</w:t>
      </w:r>
      <w:r w:rsidR="009C7AA8">
        <w:rPr>
          <w:color w:val="000000" w:themeColor="text1"/>
        </w:rPr>
        <w:t xml:space="preserve"> and Unix. Complete CHAT and CLAN user manuals are available at the website, as is an </w:t>
      </w:r>
      <w:r w:rsidR="009C7AA8" w:rsidRPr="00ED79CC">
        <w:rPr>
          <w:i/>
          <w:iCs/>
          <w:color w:val="000000" w:themeColor="text1"/>
        </w:rPr>
        <w:t>SLP’s Guide to CLAN</w:t>
      </w:r>
      <w:r w:rsidR="009C7AA8">
        <w:rPr>
          <w:color w:val="000000" w:themeColor="text1"/>
        </w:rPr>
        <w:t>, which provides an abridged</w:t>
      </w:r>
      <w:r w:rsidR="00963946">
        <w:rPr>
          <w:color w:val="000000" w:themeColor="text1"/>
        </w:rPr>
        <w:t xml:space="preserve"> </w:t>
      </w:r>
      <w:r w:rsidR="009C7AA8">
        <w:rPr>
          <w:color w:val="000000" w:themeColor="text1"/>
        </w:rPr>
        <w:t xml:space="preserve">and more user-friendly introduction to transcribing and analyzing samples for SLPs. In addition, the website has a link to </w:t>
      </w:r>
      <w:r w:rsidR="00ED79CC">
        <w:rPr>
          <w:i/>
          <w:iCs/>
          <w:color w:val="000000" w:themeColor="text1"/>
        </w:rPr>
        <w:t>Tutorial Screencasts</w:t>
      </w:r>
      <w:r w:rsidR="00ED79CC">
        <w:rPr>
          <w:color w:val="000000" w:themeColor="text1"/>
        </w:rPr>
        <w:t xml:space="preserve">, with over 40 short video tutorials on how to </w:t>
      </w:r>
      <w:r w:rsidR="00382991" w:rsidRPr="00382991">
        <w:rPr>
          <w:color w:val="000000" w:themeColor="text1"/>
          <w:highlight w:val="yellow"/>
        </w:rPr>
        <w:t>transcribe and</w:t>
      </w:r>
      <w:r w:rsidR="00382991">
        <w:rPr>
          <w:color w:val="000000" w:themeColor="text1"/>
        </w:rPr>
        <w:t xml:space="preserve"> </w:t>
      </w:r>
      <w:r w:rsidR="007F25A6">
        <w:rPr>
          <w:color w:val="000000" w:themeColor="text1"/>
        </w:rPr>
        <w:t>perform</w:t>
      </w:r>
      <w:r w:rsidR="00ED79CC">
        <w:rPr>
          <w:color w:val="000000" w:themeColor="text1"/>
        </w:rPr>
        <w:t xml:space="preserve"> many different CLAN-related functions.</w:t>
      </w:r>
      <w:r w:rsidR="00B561AC">
        <w:rPr>
          <w:color w:val="000000" w:themeColor="text1"/>
        </w:rPr>
        <w:t xml:space="preserve"> </w:t>
      </w:r>
    </w:p>
    <w:p w14:paraId="716BDE3A" w14:textId="32BFC668" w:rsidR="007230B5" w:rsidRDefault="00BA3572" w:rsidP="00FF2507">
      <w:pPr>
        <w:spacing w:line="480" w:lineRule="auto"/>
        <w:ind w:firstLine="720"/>
        <w:rPr>
          <w:color w:val="000000" w:themeColor="text1"/>
        </w:rPr>
      </w:pPr>
      <w:r>
        <w:rPr>
          <w:color w:val="000000" w:themeColor="text1"/>
        </w:rPr>
        <w:t>CHAT transcript</w:t>
      </w:r>
      <w:r w:rsidR="00963946">
        <w:rPr>
          <w:color w:val="000000" w:themeColor="text1"/>
        </w:rPr>
        <w:t>s</w:t>
      </w:r>
      <w:r>
        <w:rPr>
          <w:color w:val="000000" w:themeColor="text1"/>
        </w:rPr>
        <w:t xml:space="preserve"> start with header tiers that give information about the </w:t>
      </w:r>
      <w:r w:rsidR="007230B5">
        <w:rPr>
          <w:color w:val="000000" w:themeColor="text1"/>
        </w:rPr>
        <w:t xml:space="preserve">language and the </w:t>
      </w:r>
      <w:r>
        <w:rPr>
          <w:color w:val="000000" w:themeColor="text1"/>
        </w:rPr>
        <w:t>speakers</w:t>
      </w:r>
      <w:r w:rsidR="007230B5">
        <w:rPr>
          <w:color w:val="000000" w:themeColor="text1"/>
        </w:rPr>
        <w:t xml:space="preserve">. </w:t>
      </w:r>
      <w:r w:rsidR="00382991" w:rsidRPr="00382991">
        <w:rPr>
          <w:color w:val="000000" w:themeColor="text1"/>
          <w:highlight w:val="yellow"/>
        </w:rPr>
        <w:t>As you can see</w:t>
      </w:r>
      <w:r w:rsidR="00382991">
        <w:rPr>
          <w:color w:val="000000" w:themeColor="text1"/>
        </w:rPr>
        <w:t xml:space="preserve"> i</w:t>
      </w:r>
      <w:r w:rsidR="007230B5">
        <w:rPr>
          <w:color w:val="000000" w:themeColor="text1"/>
        </w:rPr>
        <w:t>n the example below</w:t>
      </w:r>
      <w:r w:rsidR="00382991">
        <w:rPr>
          <w:color w:val="000000" w:themeColor="text1"/>
        </w:rPr>
        <w:t xml:space="preserve"> </w:t>
      </w:r>
      <w:r w:rsidR="00382991" w:rsidRPr="00382991">
        <w:rPr>
          <w:color w:val="000000" w:themeColor="text1"/>
          <w:highlight w:val="yellow"/>
        </w:rPr>
        <w:t xml:space="preserve">from </w:t>
      </w:r>
      <w:proofErr w:type="spellStart"/>
      <w:r w:rsidR="00382991" w:rsidRPr="00382991">
        <w:rPr>
          <w:color w:val="000000" w:themeColor="text1"/>
          <w:highlight w:val="yellow"/>
        </w:rPr>
        <w:t>DementiaBank</w:t>
      </w:r>
      <w:proofErr w:type="spellEnd"/>
      <w:r w:rsidR="007230B5">
        <w:rPr>
          <w:color w:val="000000" w:themeColor="text1"/>
        </w:rPr>
        <w:t xml:space="preserve">, the transcript includes a Participant and </w:t>
      </w:r>
      <w:r w:rsidR="00382991" w:rsidRPr="00382991">
        <w:rPr>
          <w:color w:val="000000" w:themeColor="text1"/>
          <w:highlight w:val="yellow"/>
        </w:rPr>
        <w:t>an</w:t>
      </w:r>
      <w:r w:rsidR="00382991">
        <w:rPr>
          <w:color w:val="000000" w:themeColor="text1"/>
        </w:rPr>
        <w:t xml:space="preserve"> </w:t>
      </w:r>
      <w:r w:rsidR="007230B5">
        <w:rPr>
          <w:color w:val="000000" w:themeColor="text1"/>
        </w:rPr>
        <w:t>Investigator; the Participant is</w:t>
      </w:r>
      <w:r w:rsidR="00963946">
        <w:rPr>
          <w:color w:val="000000" w:themeColor="text1"/>
        </w:rPr>
        <w:t xml:space="preserve"> a </w:t>
      </w:r>
      <w:r w:rsidR="007230B5">
        <w:rPr>
          <w:color w:val="000000" w:themeColor="text1"/>
        </w:rPr>
        <w:t>66</w:t>
      </w:r>
      <w:r w:rsidR="00963946">
        <w:rPr>
          <w:color w:val="000000" w:themeColor="text1"/>
        </w:rPr>
        <w:t>-year</w:t>
      </w:r>
      <w:r w:rsidR="00996B32">
        <w:rPr>
          <w:color w:val="000000" w:themeColor="text1"/>
        </w:rPr>
        <w:t>-</w:t>
      </w:r>
      <w:r w:rsidR="00963946">
        <w:rPr>
          <w:color w:val="000000" w:themeColor="text1"/>
        </w:rPr>
        <w:t xml:space="preserve">old </w:t>
      </w:r>
      <w:r w:rsidR="007230B5">
        <w:rPr>
          <w:color w:val="000000" w:themeColor="text1"/>
        </w:rPr>
        <w:t>male</w:t>
      </w:r>
      <w:r w:rsidR="00963946">
        <w:rPr>
          <w:color w:val="000000" w:themeColor="text1"/>
        </w:rPr>
        <w:t xml:space="preserve"> from the Pitt corpus, who </w:t>
      </w:r>
      <w:r w:rsidR="00AC0196">
        <w:rPr>
          <w:color w:val="000000" w:themeColor="text1"/>
        </w:rPr>
        <w:t xml:space="preserve">was diagnosed with probable Alzheimer’s disease and </w:t>
      </w:r>
      <w:r w:rsidR="00963946">
        <w:rPr>
          <w:color w:val="000000" w:themeColor="text1"/>
        </w:rPr>
        <w:t xml:space="preserve">scored 20 on the </w:t>
      </w:r>
      <w:r w:rsidR="007230B5">
        <w:rPr>
          <w:color w:val="000000" w:themeColor="text1"/>
        </w:rPr>
        <w:t>Mini-Mental Status Exam</w:t>
      </w:r>
      <w:r w:rsidR="00D67FE6">
        <w:rPr>
          <w:color w:val="000000" w:themeColor="text1"/>
        </w:rPr>
        <w:t>.</w:t>
      </w:r>
    </w:p>
    <w:p w14:paraId="3DA014E3" w14:textId="38F7DB84" w:rsidR="00AD271B" w:rsidRDefault="00AD271B" w:rsidP="00AF7DCD">
      <w:pPr>
        <w:spacing w:line="480" w:lineRule="auto"/>
        <w:ind w:firstLine="720"/>
        <w:rPr>
          <w:color w:val="000000" w:themeColor="text1"/>
        </w:rPr>
      </w:pPr>
    </w:p>
    <w:p w14:paraId="532607C9" w14:textId="17AD19B8" w:rsidR="00AD271B" w:rsidRDefault="00C80933" w:rsidP="00AF7DCD">
      <w:pPr>
        <w:spacing w:line="480" w:lineRule="auto"/>
        <w:ind w:firstLine="720"/>
        <w:rPr>
          <w:color w:val="000000" w:themeColor="text1"/>
        </w:rPr>
      </w:pPr>
      <w:r>
        <w:rPr>
          <w:noProof/>
        </w:rPr>
        <w:lastRenderedPageBreak/>
        <mc:AlternateContent>
          <mc:Choice Requires="wps">
            <w:drawing>
              <wp:anchor distT="0" distB="0" distL="114300" distR="114300" simplePos="0" relativeHeight="251663360" behindDoc="0" locked="0" layoutInCell="1" allowOverlap="1" wp14:anchorId="6B09BA24" wp14:editId="52C2704A">
                <wp:simplePos x="0" y="0"/>
                <wp:positionH relativeFrom="column">
                  <wp:posOffset>952901</wp:posOffset>
                </wp:positionH>
                <wp:positionV relativeFrom="paragraph">
                  <wp:posOffset>25065</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D9796F4" w14:textId="77777777" w:rsidR="00C80933" w:rsidRPr="007230B5" w:rsidRDefault="00C80933" w:rsidP="00C80933">
                            <w:pPr>
                              <w:spacing w:line="480" w:lineRule="auto"/>
                              <w:ind w:firstLine="720"/>
                              <w:rPr>
                                <w:color w:val="000000" w:themeColor="text1"/>
                              </w:rPr>
                            </w:pPr>
                            <w:r w:rsidRPr="007230B5">
                              <w:rPr>
                                <w:color w:val="000000" w:themeColor="text1"/>
                              </w:rPr>
                              <w:t>@Begin</w:t>
                            </w:r>
                          </w:p>
                          <w:p w14:paraId="5B86E10F" w14:textId="77777777" w:rsidR="00C80933" w:rsidRPr="007230B5" w:rsidRDefault="00C80933" w:rsidP="00C80933">
                            <w:pPr>
                              <w:spacing w:line="480" w:lineRule="auto"/>
                              <w:ind w:firstLine="720"/>
                              <w:rPr>
                                <w:color w:val="000000" w:themeColor="text1"/>
                              </w:rPr>
                            </w:pPr>
                            <w:r w:rsidRPr="007230B5">
                              <w:rPr>
                                <w:color w:val="000000" w:themeColor="text1"/>
                              </w:rPr>
                              <w:t>@Languages:</w:t>
                            </w:r>
                            <w:r w:rsidRPr="007230B5">
                              <w:rPr>
                                <w:color w:val="000000" w:themeColor="text1"/>
                              </w:rPr>
                              <w:tab/>
                              <w:t>eng</w:t>
                            </w:r>
                          </w:p>
                          <w:p w14:paraId="6074F528" w14:textId="77777777" w:rsidR="00C80933" w:rsidRPr="007230B5" w:rsidRDefault="00C80933" w:rsidP="00C80933">
                            <w:pPr>
                              <w:spacing w:line="480" w:lineRule="auto"/>
                              <w:ind w:firstLine="720"/>
                              <w:rPr>
                                <w:color w:val="000000" w:themeColor="text1"/>
                              </w:rPr>
                            </w:pPr>
                            <w:r w:rsidRPr="007230B5">
                              <w:rPr>
                                <w:color w:val="000000" w:themeColor="text1"/>
                              </w:rPr>
                              <w:t>@Participants:</w:t>
                            </w:r>
                            <w:r w:rsidRPr="007230B5">
                              <w:rPr>
                                <w:color w:val="000000" w:themeColor="text1"/>
                              </w:rPr>
                              <w:tab/>
                              <w:t>PAR Participant, INV Investigator</w:t>
                            </w:r>
                          </w:p>
                          <w:p w14:paraId="01EDF147" w14:textId="77777777" w:rsidR="00C80933" w:rsidRPr="007230B5" w:rsidRDefault="00C80933" w:rsidP="00C80933">
                            <w:pPr>
                              <w:spacing w:line="480" w:lineRule="auto"/>
                              <w:ind w:firstLine="720"/>
                              <w:rPr>
                                <w:color w:val="000000" w:themeColor="text1"/>
                              </w:rPr>
                            </w:pPr>
                            <w:r w:rsidRPr="007230B5">
                              <w:rPr>
                                <w:color w:val="000000" w:themeColor="text1"/>
                              </w:rPr>
                              <w:t>@ID:</w:t>
                            </w:r>
                            <w:r w:rsidRPr="007230B5">
                              <w:rPr>
                                <w:color w:val="000000" w:themeColor="text1"/>
                              </w:rPr>
                              <w:tab/>
                              <w:t>eng|Pitt|PAR|66;|male|ProbableAD||Participant|20||</w:t>
                            </w:r>
                          </w:p>
                          <w:p w14:paraId="204DD9EE" w14:textId="77777777" w:rsidR="00C80933" w:rsidRPr="00414C93" w:rsidRDefault="00C80933" w:rsidP="00C80933">
                            <w:pPr>
                              <w:spacing w:line="480" w:lineRule="auto"/>
                              <w:ind w:firstLine="720"/>
                              <w:rPr>
                                <w:color w:val="000000" w:themeColor="text1"/>
                              </w:rPr>
                            </w:pPr>
                            <w:r w:rsidRPr="007230B5">
                              <w:rPr>
                                <w:color w:val="000000" w:themeColor="text1"/>
                              </w:rPr>
                              <w:t>@ID:</w:t>
                            </w:r>
                            <w:r w:rsidRPr="007230B5">
                              <w:rPr>
                                <w:color w:val="000000" w:themeColor="text1"/>
                              </w:rPr>
                              <w:tab/>
                              <w:t>eng|Pitt|INV|||||Investigator|||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B09BA24" id="_x0000_t202" coordsize="21600,21600" o:spt="202" path="m,l,21600r21600,l21600,xe">
                <v:stroke joinstyle="miter"/>
                <v:path gradientshapeok="t" o:connecttype="rect"/>
              </v:shapetype>
              <v:shape id="Text Box 1" o:spid="_x0000_s1026" type="#_x0000_t202" style="position:absolute;left:0;text-align:left;margin-left:75.05pt;margin-top:1.9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" filled="f" strokeweight=".5pt">
                <v:textbox style="mso-fit-shape-to-text:t">
                  <w:txbxContent>
                    <w:p w14:paraId="1D9796F4" w14:textId="77777777" w:rsidR="00C80933" w:rsidRPr="007230B5" w:rsidRDefault="00C80933" w:rsidP="00C80933">
                      <w:pPr>
                        <w:spacing w:line="480" w:lineRule="auto"/>
                        <w:ind w:firstLine="720"/>
                        <w:rPr>
                          <w:color w:val="000000" w:themeColor="text1"/>
                        </w:rPr>
                      </w:pPr>
                      <w:r w:rsidRPr="007230B5">
                        <w:rPr>
                          <w:color w:val="000000" w:themeColor="text1"/>
                        </w:rPr>
                        <w:t>@Begin</w:t>
                      </w:r>
                    </w:p>
                    <w:p w14:paraId="5B86E10F" w14:textId="77777777" w:rsidR="00C80933" w:rsidRPr="007230B5" w:rsidRDefault="00C80933" w:rsidP="00C80933">
                      <w:pPr>
                        <w:spacing w:line="480" w:lineRule="auto"/>
                        <w:ind w:firstLine="720"/>
                        <w:rPr>
                          <w:color w:val="000000" w:themeColor="text1"/>
                        </w:rPr>
                      </w:pPr>
                      <w:r w:rsidRPr="007230B5">
                        <w:rPr>
                          <w:color w:val="000000" w:themeColor="text1"/>
                        </w:rPr>
                        <w:t>@Languages:</w:t>
                      </w:r>
                      <w:r w:rsidRPr="007230B5">
                        <w:rPr>
                          <w:color w:val="000000" w:themeColor="text1"/>
                        </w:rPr>
                        <w:tab/>
                        <w:t>eng</w:t>
                      </w:r>
                    </w:p>
                    <w:p w14:paraId="6074F528" w14:textId="77777777" w:rsidR="00C80933" w:rsidRPr="007230B5" w:rsidRDefault="00C80933" w:rsidP="00C80933">
                      <w:pPr>
                        <w:spacing w:line="480" w:lineRule="auto"/>
                        <w:ind w:firstLine="720"/>
                        <w:rPr>
                          <w:color w:val="000000" w:themeColor="text1"/>
                        </w:rPr>
                      </w:pPr>
                      <w:r w:rsidRPr="007230B5">
                        <w:rPr>
                          <w:color w:val="000000" w:themeColor="text1"/>
                        </w:rPr>
                        <w:t>@Participants:</w:t>
                      </w:r>
                      <w:r w:rsidRPr="007230B5">
                        <w:rPr>
                          <w:color w:val="000000" w:themeColor="text1"/>
                        </w:rPr>
                        <w:tab/>
                        <w:t>PAR Participant, INV Investigator</w:t>
                      </w:r>
                    </w:p>
                    <w:p w14:paraId="01EDF147" w14:textId="77777777" w:rsidR="00C80933" w:rsidRPr="007230B5" w:rsidRDefault="00C80933" w:rsidP="00C80933">
                      <w:pPr>
                        <w:spacing w:line="480" w:lineRule="auto"/>
                        <w:ind w:firstLine="720"/>
                        <w:rPr>
                          <w:color w:val="000000" w:themeColor="text1"/>
                        </w:rPr>
                      </w:pPr>
                      <w:r w:rsidRPr="007230B5">
                        <w:rPr>
                          <w:color w:val="000000" w:themeColor="text1"/>
                        </w:rPr>
                        <w:t>@ID:</w:t>
                      </w:r>
                      <w:r w:rsidRPr="007230B5">
                        <w:rPr>
                          <w:color w:val="000000" w:themeColor="text1"/>
                        </w:rPr>
                        <w:tab/>
                        <w:t>eng|Pitt|PAR|66;|male|ProbableAD||Participant|20||</w:t>
                      </w:r>
                    </w:p>
                    <w:p w14:paraId="204DD9EE" w14:textId="77777777" w:rsidR="00C80933" w:rsidRPr="00414C93" w:rsidRDefault="00C80933" w:rsidP="00C80933">
                      <w:pPr>
                        <w:spacing w:line="480" w:lineRule="auto"/>
                        <w:ind w:firstLine="720"/>
                        <w:rPr>
                          <w:color w:val="000000" w:themeColor="text1"/>
                        </w:rPr>
                      </w:pPr>
                      <w:r w:rsidRPr="007230B5">
                        <w:rPr>
                          <w:color w:val="000000" w:themeColor="text1"/>
                        </w:rPr>
                        <w:t>@ID:</w:t>
                      </w:r>
                      <w:r w:rsidRPr="007230B5">
                        <w:rPr>
                          <w:color w:val="000000" w:themeColor="text1"/>
                        </w:rPr>
                        <w:tab/>
                        <w:t>eng|Pitt|INV|||||Investigator|||</w:t>
                      </w:r>
                    </w:p>
                  </w:txbxContent>
                </v:textbox>
                <w10:wrap type="square"/>
              </v:shape>
            </w:pict>
          </mc:Fallback>
        </mc:AlternateContent>
      </w:r>
    </w:p>
    <w:p w14:paraId="6F80C204" w14:textId="77777777" w:rsidR="00AD271B" w:rsidRDefault="00AD271B" w:rsidP="00AF7DCD">
      <w:pPr>
        <w:spacing w:line="480" w:lineRule="auto"/>
        <w:ind w:firstLine="720"/>
        <w:rPr>
          <w:color w:val="000000" w:themeColor="text1"/>
        </w:rPr>
      </w:pPr>
    </w:p>
    <w:p w14:paraId="485C1C9D" w14:textId="77777777" w:rsidR="00AD271B" w:rsidRDefault="00AD271B" w:rsidP="00AF7DCD">
      <w:pPr>
        <w:spacing w:line="480" w:lineRule="auto"/>
        <w:ind w:firstLine="720"/>
        <w:rPr>
          <w:color w:val="000000" w:themeColor="text1"/>
        </w:rPr>
      </w:pPr>
    </w:p>
    <w:p w14:paraId="110271CD" w14:textId="77777777" w:rsidR="00AD271B" w:rsidRDefault="00AD271B" w:rsidP="00AF7DCD">
      <w:pPr>
        <w:spacing w:line="480" w:lineRule="auto"/>
        <w:ind w:firstLine="720"/>
        <w:rPr>
          <w:color w:val="000000" w:themeColor="text1"/>
        </w:rPr>
      </w:pPr>
    </w:p>
    <w:p w14:paraId="666F8E92" w14:textId="77777777" w:rsidR="00AD271B" w:rsidRDefault="00AD271B" w:rsidP="00AF7DCD">
      <w:pPr>
        <w:spacing w:line="480" w:lineRule="auto"/>
        <w:ind w:firstLine="720"/>
        <w:rPr>
          <w:color w:val="000000" w:themeColor="text1"/>
        </w:rPr>
      </w:pPr>
    </w:p>
    <w:p w14:paraId="1267F1FE" w14:textId="77777777" w:rsidR="00C80933" w:rsidRDefault="00C80933" w:rsidP="00AF7DCD">
      <w:pPr>
        <w:spacing w:line="480" w:lineRule="auto"/>
        <w:ind w:firstLine="720"/>
        <w:rPr>
          <w:color w:val="000000" w:themeColor="text1"/>
        </w:rPr>
      </w:pPr>
    </w:p>
    <w:p w14:paraId="6BFCDEF1" w14:textId="737651E3" w:rsidR="007230B5" w:rsidRDefault="00DE618B" w:rsidP="00AF7DCD">
      <w:pPr>
        <w:spacing w:line="480" w:lineRule="auto"/>
        <w:ind w:firstLine="720"/>
        <w:rPr>
          <w:color w:val="000000" w:themeColor="text1"/>
        </w:rPr>
      </w:pPr>
      <w:r>
        <w:rPr>
          <w:color w:val="000000" w:themeColor="text1"/>
        </w:rPr>
        <w:t>Most CHAT file transcripts</w:t>
      </w:r>
      <w:r w:rsidR="00B561AC">
        <w:rPr>
          <w:color w:val="000000" w:themeColor="text1"/>
        </w:rPr>
        <w:t xml:space="preserve"> at the shared databases will </w:t>
      </w:r>
      <w:r>
        <w:rPr>
          <w:color w:val="000000" w:themeColor="text1"/>
        </w:rPr>
        <w:t xml:space="preserve">look </w:t>
      </w:r>
      <w:r w:rsidR="002C6532">
        <w:rPr>
          <w:color w:val="000000" w:themeColor="text1"/>
        </w:rPr>
        <w:t>like</w:t>
      </w:r>
      <w:r>
        <w:rPr>
          <w:color w:val="000000" w:themeColor="text1"/>
        </w:rPr>
        <w:t xml:space="preserve"> the</w:t>
      </w:r>
      <w:r w:rsidR="007230B5">
        <w:rPr>
          <w:color w:val="000000" w:themeColor="text1"/>
        </w:rPr>
        <w:t xml:space="preserve"> example below, where the speaker’s utterance (transcribed manually) is follow</w:t>
      </w:r>
      <w:r>
        <w:rPr>
          <w:color w:val="000000" w:themeColor="text1"/>
        </w:rPr>
        <w:t>ed</w:t>
      </w:r>
      <w:r w:rsidR="007230B5">
        <w:rPr>
          <w:color w:val="000000" w:themeColor="text1"/>
        </w:rPr>
        <w:t xml:space="preserve"> by two lines that </w:t>
      </w:r>
      <w:r w:rsidR="00C219D2">
        <w:rPr>
          <w:color w:val="000000" w:themeColor="text1"/>
        </w:rPr>
        <w:t>get</w:t>
      </w:r>
      <w:r w:rsidR="007230B5">
        <w:rPr>
          <w:color w:val="000000" w:themeColor="text1"/>
        </w:rPr>
        <w:t xml:space="preserve"> added to the file automatically </w:t>
      </w:r>
      <w:r w:rsidR="00996B32">
        <w:rPr>
          <w:color w:val="000000" w:themeColor="text1"/>
        </w:rPr>
        <w:t>by running</w:t>
      </w:r>
      <w:r w:rsidR="007230B5">
        <w:rPr>
          <w:color w:val="000000" w:themeColor="text1"/>
        </w:rPr>
        <w:t xml:space="preserve"> the MOR command. The %mor tier has morphological tagging and part-of-speech categories; the %</w:t>
      </w:r>
      <w:proofErr w:type="spellStart"/>
      <w:r w:rsidR="007230B5">
        <w:rPr>
          <w:color w:val="000000" w:themeColor="text1"/>
        </w:rPr>
        <w:t>gra</w:t>
      </w:r>
      <w:proofErr w:type="spellEnd"/>
      <w:r w:rsidR="007230B5">
        <w:rPr>
          <w:color w:val="000000" w:themeColor="text1"/>
        </w:rPr>
        <w:t xml:space="preserve"> tier </w:t>
      </w:r>
      <w:r w:rsidR="00DC4447">
        <w:rPr>
          <w:color w:val="000000" w:themeColor="text1"/>
        </w:rPr>
        <w:t>shows</w:t>
      </w:r>
      <w:r w:rsidR="007230B5">
        <w:rPr>
          <w:color w:val="000000" w:themeColor="text1"/>
        </w:rPr>
        <w:t xml:space="preserve"> </w:t>
      </w:r>
      <w:r w:rsidR="00DC4447">
        <w:rPr>
          <w:color w:val="000000" w:themeColor="text1"/>
        </w:rPr>
        <w:t xml:space="preserve">pairwise </w:t>
      </w:r>
      <w:r w:rsidR="007230B5">
        <w:rPr>
          <w:color w:val="000000" w:themeColor="text1"/>
        </w:rPr>
        <w:t>grammatical relations</w:t>
      </w:r>
      <w:r w:rsidR="00DC4447">
        <w:rPr>
          <w:color w:val="000000" w:themeColor="text1"/>
        </w:rPr>
        <w:t xml:space="preserve"> between words</w:t>
      </w:r>
      <w:r w:rsidR="007230B5">
        <w:rPr>
          <w:color w:val="000000" w:themeColor="text1"/>
        </w:rPr>
        <w:t xml:space="preserve">. </w:t>
      </w:r>
      <w:r w:rsidR="001107FE">
        <w:rPr>
          <w:color w:val="000000" w:themeColor="text1"/>
        </w:rPr>
        <w:t xml:space="preserve">The information on these tiers is used for many automatic discourse analysis commands in CLAN. </w:t>
      </w:r>
      <w:r w:rsidR="007230B5">
        <w:rPr>
          <w:color w:val="000000" w:themeColor="text1"/>
        </w:rPr>
        <w:t xml:space="preserve">The black dot next to the </w:t>
      </w:r>
      <w:r w:rsidR="00DC4447">
        <w:rPr>
          <w:color w:val="000000" w:themeColor="text1"/>
        </w:rPr>
        <w:t xml:space="preserve">utterance </w:t>
      </w:r>
      <w:r>
        <w:rPr>
          <w:color w:val="000000" w:themeColor="text1"/>
        </w:rPr>
        <w:t>holds</w:t>
      </w:r>
      <w:r w:rsidR="00DC4447">
        <w:rPr>
          <w:color w:val="000000" w:themeColor="text1"/>
        </w:rPr>
        <w:t xml:space="preserve"> the </w:t>
      </w:r>
      <w:r w:rsidR="00C219D2" w:rsidRPr="004B266A">
        <w:rPr>
          <w:color w:val="000000" w:themeColor="text1"/>
          <w:highlight w:val="yellow"/>
        </w:rPr>
        <w:t>t</w:t>
      </w:r>
      <w:r w:rsidR="007A4E00" w:rsidRPr="004B266A">
        <w:rPr>
          <w:color w:val="000000" w:themeColor="text1"/>
          <w:highlight w:val="yellow"/>
        </w:rPr>
        <w:t>emporal</w:t>
      </w:r>
      <w:r w:rsidR="00C219D2">
        <w:rPr>
          <w:color w:val="000000" w:themeColor="text1"/>
        </w:rPr>
        <w:t xml:space="preserve"> </w:t>
      </w:r>
      <w:r w:rsidR="00DC4447">
        <w:rPr>
          <w:color w:val="000000" w:themeColor="text1"/>
        </w:rPr>
        <w:t>information</w:t>
      </w:r>
      <w:r w:rsidR="00C219D2">
        <w:rPr>
          <w:color w:val="000000" w:themeColor="text1"/>
        </w:rPr>
        <w:t>,</w:t>
      </w:r>
      <w:r w:rsidR="00DC4447">
        <w:rPr>
          <w:color w:val="000000" w:themeColor="text1"/>
        </w:rPr>
        <w:t xml:space="preserve"> </w:t>
      </w:r>
      <w:r w:rsidR="00C219D2" w:rsidRPr="006C0355">
        <w:rPr>
          <w:color w:val="000000" w:themeColor="text1"/>
          <w:highlight w:val="yellow"/>
        </w:rPr>
        <w:t xml:space="preserve">linking that utterance to the audio or video file </w:t>
      </w:r>
      <w:r w:rsidR="00DC4447" w:rsidRPr="006C0355">
        <w:rPr>
          <w:color w:val="000000" w:themeColor="text1"/>
          <w:highlight w:val="yellow"/>
        </w:rPr>
        <w:t>in milliseconds</w:t>
      </w:r>
      <w:r w:rsidR="001107FE">
        <w:rPr>
          <w:color w:val="000000" w:themeColor="text1"/>
        </w:rPr>
        <w:t>.</w:t>
      </w:r>
    </w:p>
    <w:p w14:paraId="0159A087" w14:textId="447DC63E" w:rsidR="00F52A2C" w:rsidRDefault="00F52A2C" w:rsidP="00F52A2C">
      <w:pPr>
        <w:spacing w:line="480" w:lineRule="auto"/>
        <w:rPr>
          <w:color w:val="000000" w:themeColor="text1"/>
        </w:rPr>
      </w:pPr>
      <w:r>
        <w:rPr>
          <w:noProof/>
        </w:rPr>
        <mc:AlternateContent>
          <mc:Choice Requires="wps">
            <w:drawing>
              <wp:anchor distT="0" distB="0" distL="114300" distR="114300" simplePos="0" relativeHeight="251661312" behindDoc="0" locked="0" layoutInCell="1" allowOverlap="1" wp14:anchorId="282B23BF" wp14:editId="1A072D75">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EF688C4" w14:textId="77777777" w:rsidR="00F52A2C" w:rsidRPr="007230B5" w:rsidRDefault="00F52A2C" w:rsidP="007230B5">
                            <w:pPr>
                              <w:spacing w:line="480" w:lineRule="auto"/>
                              <w:ind w:left="1440" w:hanging="720"/>
                              <w:rPr>
                                <w:color w:val="000000" w:themeColor="text1"/>
                              </w:rPr>
                            </w:pPr>
                            <w:r w:rsidRPr="007230B5">
                              <w:rPr>
                                <w:color w:val="000000" w:themeColor="text1"/>
                              </w:rPr>
                              <w:t>*PAR:</w:t>
                            </w:r>
                            <w:r w:rsidRPr="007230B5">
                              <w:rPr>
                                <w:color w:val="000000" w:themeColor="text1"/>
                              </w:rPr>
                              <w:tab/>
                              <w:t>I would grab two slices of bread . •</w:t>
                            </w:r>
                          </w:p>
                          <w:p w14:paraId="12E99F2C" w14:textId="77777777" w:rsidR="00F52A2C" w:rsidRPr="007230B5" w:rsidRDefault="00F52A2C" w:rsidP="007230B5">
                            <w:pPr>
                              <w:spacing w:line="480" w:lineRule="auto"/>
                              <w:ind w:left="1440" w:hanging="720"/>
                              <w:rPr>
                                <w:color w:val="000000" w:themeColor="text1"/>
                              </w:rPr>
                            </w:pPr>
                            <w:r w:rsidRPr="007230B5">
                              <w:rPr>
                                <w:color w:val="000000" w:themeColor="text1"/>
                              </w:rPr>
                              <w:t>%mor:</w:t>
                            </w:r>
                            <w:r w:rsidRPr="007230B5">
                              <w:rPr>
                                <w:color w:val="000000" w:themeColor="text1"/>
                              </w:rPr>
                              <w:tab/>
                              <w:t>pro:sub|I mod|will&amp;COND v|grab det:num|two n|slice-PL prep|of</w:t>
                            </w:r>
                            <w:r>
                              <w:rPr>
                                <w:color w:val="000000" w:themeColor="text1"/>
                              </w:rPr>
                              <w:t xml:space="preserve"> </w:t>
                            </w:r>
                            <w:r w:rsidRPr="007230B5">
                              <w:rPr>
                                <w:color w:val="000000" w:themeColor="text1"/>
                              </w:rPr>
                              <w:t>n|bread .</w:t>
                            </w:r>
                          </w:p>
                          <w:p w14:paraId="278C17E7" w14:textId="77777777" w:rsidR="00F52A2C" w:rsidRPr="00821A83" w:rsidRDefault="00F52A2C" w:rsidP="00821A83">
                            <w:pPr>
                              <w:spacing w:line="480" w:lineRule="auto"/>
                              <w:ind w:left="1440" w:hanging="720"/>
                              <w:rPr>
                                <w:color w:val="000000" w:themeColor="text1"/>
                              </w:rPr>
                            </w:pPr>
                            <w:r w:rsidRPr="007230B5">
                              <w:rPr>
                                <w:color w:val="000000" w:themeColor="text1"/>
                              </w:rPr>
                              <w:t>%gra:</w:t>
                            </w:r>
                            <w:r w:rsidRPr="007230B5">
                              <w:rPr>
                                <w:color w:val="000000" w:themeColor="text1"/>
                              </w:rPr>
                              <w:tab/>
                              <w:t>1|3|SUBJ 2|3|AUX 3|0|ROOT 4|5|QUANT 5|3|OBJ 6|5|NJCT 7|6|POBJ 8|3|PUNCT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82B23BF" id="Text Box 4" o:spid="_x0000_s1027"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" filled="f" strokeweight=".5pt">
                <v:textbox style="mso-fit-shape-to-text:t">
                  <w:txbxContent>
                    <w:p w14:paraId="3EF688C4" w14:textId="77777777" w:rsidR="00F52A2C" w:rsidRPr="007230B5" w:rsidRDefault="00F52A2C" w:rsidP="007230B5">
                      <w:pPr>
                        <w:spacing w:line="480" w:lineRule="auto"/>
                        <w:ind w:left="1440" w:hanging="720"/>
                        <w:rPr>
                          <w:color w:val="000000" w:themeColor="text1"/>
                        </w:rPr>
                      </w:pPr>
                      <w:r w:rsidRPr="007230B5">
                        <w:rPr>
                          <w:color w:val="000000" w:themeColor="text1"/>
                        </w:rPr>
                        <w:t>*PAR:</w:t>
                      </w:r>
                      <w:r w:rsidRPr="007230B5">
                        <w:rPr>
                          <w:color w:val="000000" w:themeColor="text1"/>
                        </w:rPr>
                        <w:tab/>
                        <w:t>I would grab two slices of bread . •</w:t>
                      </w:r>
                    </w:p>
                    <w:p w14:paraId="12E99F2C" w14:textId="77777777" w:rsidR="00F52A2C" w:rsidRPr="007230B5" w:rsidRDefault="00F52A2C" w:rsidP="007230B5">
                      <w:pPr>
                        <w:spacing w:line="480" w:lineRule="auto"/>
                        <w:ind w:left="1440" w:hanging="720"/>
                        <w:rPr>
                          <w:color w:val="000000" w:themeColor="text1"/>
                        </w:rPr>
                      </w:pPr>
                      <w:r w:rsidRPr="007230B5">
                        <w:rPr>
                          <w:color w:val="000000" w:themeColor="text1"/>
                        </w:rPr>
                        <w:t>%mor:</w:t>
                      </w:r>
                      <w:r w:rsidRPr="007230B5">
                        <w:rPr>
                          <w:color w:val="000000" w:themeColor="text1"/>
                        </w:rPr>
                        <w:tab/>
                        <w:t>pro:sub|I mod|will&amp;COND v|grab det:num|two n|slice-PL prep|of</w:t>
                      </w:r>
                      <w:r>
                        <w:rPr>
                          <w:color w:val="000000" w:themeColor="text1"/>
                        </w:rPr>
                        <w:t xml:space="preserve"> </w:t>
                      </w:r>
                      <w:r w:rsidRPr="007230B5">
                        <w:rPr>
                          <w:color w:val="000000" w:themeColor="text1"/>
                        </w:rPr>
                        <w:t>n|bread .</w:t>
                      </w:r>
                    </w:p>
                    <w:p w14:paraId="278C17E7" w14:textId="77777777" w:rsidR="00F52A2C" w:rsidRPr="00821A83" w:rsidRDefault="00F52A2C" w:rsidP="00821A83">
                      <w:pPr>
                        <w:spacing w:line="480" w:lineRule="auto"/>
                        <w:ind w:left="1440" w:hanging="720"/>
                        <w:rPr>
                          <w:color w:val="000000" w:themeColor="text1"/>
                        </w:rPr>
                      </w:pPr>
                      <w:r w:rsidRPr="007230B5">
                        <w:rPr>
                          <w:color w:val="000000" w:themeColor="text1"/>
                        </w:rPr>
                        <w:t>%gra:</w:t>
                      </w:r>
                      <w:r w:rsidRPr="007230B5">
                        <w:rPr>
                          <w:color w:val="000000" w:themeColor="text1"/>
                        </w:rPr>
                        <w:tab/>
                        <w:t>1|3|SUBJ 2|3|AUX 3|0|ROOT 4|5|QUANT 5|3|OBJ 6|5|NJCT 7|6|POBJ 8|3|PUNCT</w:t>
                      </w:r>
                    </w:p>
                  </w:txbxContent>
                </v:textbox>
                <w10:wrap type="square"/>
              </v:shape>
            </w:pict>
          </mc:Fallback>
        </mc:AlternateContent>
      </w:r>
    </w:p>
    <w:p w14:paraId="7C80A63C" w14:textId="46A6A01F" w:rsidR="00BA3572" w:rsidRDefault="001107FE" w:rsidP="00F52A2C">
      <w:pPr>
        <w:spacing w:line="480" w:lineRule="auto"/>
        <w:rPr>
          <w:color w:val="000000" w:themeColor="text1"/>
        </w:rPr>
      </w:pPr>
      <w:r>
        <w:rPr>
          <w:color w:val="000000" w:themeColor="text1"/>
        </w:rPr>
        <w:t>Advantages of</w:t>
      </w:r>
      <w:r w:rsidR="00BA3572">
        <w:rPr>
          <w:color w:val="000000" w:themeColor="text1"/>
        </w:rPr>
        <w:t xml:space="preserve"> transcribing in CHAT </w:t>
      </w:r>
      <w:r w:rsidR="00B561AC">
        <w:rPr>
          <w:color w:val="000000" w:themeColor="text1"/>
        </w:rPr>
        <w:t>and analyzing a transcript with CLAN include</w:t>
      </w:r>
      <w:r w:rsidR="00BA3572">
        <w:rPr>
          <w:color w:val="000000" w:themeColor="text1"/>
        </w:rPr>
        <w:t>:</w:t>
      </w:r>
    </w:p>
    <w:p w14:paraId="4BDB9823" w14:textId="0A5B5D50" w:rsidR="00BA3572" w:rsidRDefault="00BA3572" w:rsidP="00A94F88">
      <w:pPr>
        <w:spacing w:line="480" w:lineRule="auto"/>
        <w:ind w:left="1008" w:hanging="288"/>
        <w:rPr>
          <w:color w:val="000000" w:themeColor="text1"/>
        </w:rPr>
      </w:pPr>
      <w:r>
        <w:rPr>
          <w:color w:val="000000" w:themeColor="text1"/>
        </w:rPr>
        <w:t xml:space="preserve">1. Smooth transcription. Transcribers can use normal English orthography (e.g., </w:t>
      </w:r>
      <w:r>
        <w:rPr>
          <w:i/>
          <w:iCs/>
          <w:color w:val="000000" w:themeColor="text1"/>
        </w:rPr>
        <w:t>can’t, shoes, girl’s</w:t>
      </w:r>
      <w:r>
        <w:rPr>
          <w:color w:val="000000" w:themeColor="text1"/>
        </w:rPr>
        <w:t>)</w:t>
      </w:r>
      <w:r w:rsidR="00153589">
        <w:rPr>
          <w:color w:val="000000" w:themeColor="text1"/>
        </w:rPr>
        <w:t>,</w:t>
      </w:r>
      <w:r>
        <w:rPr>
          <w:color w:val="000000" w:themeColor="text1"/>
        </w:rPr>
        <w:t xml:space="preserve"> and the morphological structure of these forms will be analyzed automatically by CLAN’s MOR program.</w:t>
      </w:r>
    </w:p>
    <w:p w14:paraId="448BF000" w14:textId="314A7D8C" w:rsidR="00B561AC" w:rsidRDefault="00BA3572" w:rsidP="00A94F88">
      <w:pPr>
        <w:spacing w:line="480" w:lineRule="auto"/>
        <w:ind w:left="1008" w:hanging="288"/>
        <w:rPr>
          <w:color w:val="000000" w:themeColor="text1"/>
        </w:rPr>
      </w:pPr>
      <w:r>
        <w:rPr>
          <w:color w:val="000000" w:themeColor="text1"/>
        </w:rPr>
        <w:lastRenderedPageBreak/>
        <w:t>2.  Sound playback. It is simple to time-link utterances in a CHAT file to the audio or video file</w:t>
      </w:r>
      <w:r w:rsidR="00A3337F">
        <w:rPr>
          <w:color w:val="000000" w:themeColor="text1"/>
        </w:rPr>
        <w:t xml:space="preserve"> and then </w:t>
      </w:r>
      <w:r w:rsidR="00F20A46">
        <w:rPr>
          <w:color w:val="000000" w:themeColor="text1"/>
        </w:rPr>
        <w:t>replay</w:t>
      </w:r>
      <w:r w:rsidR="00A3337F">
        <w:rPr>
          <w:color w:val="000000" w:themeColor="text1"/>
        </w:rPr>
        <w:t xml:space="preserve"> the</w:t>
      </w:r>
      <w:r w:rsidR="00B561AC">
        <w:rPr>
          <w:color w:val="000000" w:themeColor="text1"/>
        </w:rPr>
        <w:t xml:space="preserve"> utterances </w:t>
      </w:r>
      <w:r w:rsidR="00A3337F">
        <w:rPr>
          <w:color w:val="000000" w:themeColor="text1"/>
        </w:rPr>
        <w:t>individually to transcribe, add coding, check accuracy,</w:t>
      </w:r>
      <w:r w:rsidR="00B561AC">
        <w:rPr>
          <w:color w:val="000000" w:themeColor="text1"/>
        </w:rPr>
        <w:t xml:space="preserve"> add gestures, measure pauses, etc.</w:t>
      </w:r>
    </w:p>
    <w:p w14:paraId="61D1E25C" w14:textId="436FF4DB" w:rsidR="00BA3572" w:rsidRDefault="00B561AC" w:rsidP="00A94F88">
      <w:pPr>
        <w:spacing w:line="480" w:lineRule="auto"/>
        <w:ind w:left="1008" w:hanging="288"/>
        <w:rPr>
          <w:color w:val="000000" w:themeColor="text1"/>
        </w:rPr>
      </w:pPr>
      <w:r>
        <w:rPr>
          <w:color w:val="000000" w:themeColor="text1"/>
        </w:rPr>
        <w:t xml:space="preserve">3.  </w:t>
      </w:r>
      <w:r w:rsidR="001107FE">
        <w:rPr>
          <w:color w:val="000000" w:themeColor="text1"/>
        </w:rPr>
        <w:t>Faster analysis. Once transcript</w:t>
      </w:r>
      <w:r w:rsidR="00925F14">
        <w:rPr>
          <w:color w:val="000000" w:themeColor="text1"/>
        </w:rPr>
        <w:t>s are</w:t>
      </w:r>
      <w:r w:rsidR="001107FE">
        <w:rPr>
          <w:color w:val="000000" w:themeColor="text1"/>
        </w:rPr>
        <w:t xml:space="preserve"> prepared</w:t>
      </w:r>
      <w:r w:rsidR="00925F14">
        <w:rPr>
          <w:color w:val="000000" w:themeColor="text1"/>
        </w:rPr>
        <w:t>,</w:t>
      </w:r>
      <w:r w:rsidR="001107FE">
        <w:rPr>
          <w:color w:val="000000" w:themeColor="text1"/>
        </w:rPr>
        <w:t xml:space="preserve"> it takes a matter of seconds to run commands on </w:t>
      </w:r>
      <w:r w:rsidR="00925F14">
        <w:rPr>
          <w:color w:val="000000" w:themeColor="text1"/>
        </w:rPr>
        <w:t>a single transcript or hundreds of</w:t>
      </w:r>
      <w:r w:rsidR="001107FE">
        <w:rPr>
          <w:color w:val="000000" w:themeColor="text1"/>
        </w:rPr>
        <w:t xml:space="preserve"> transcripts</w:t>
      </w:r>
      <w:r w:rsidR="00925F14">
        <w:rPr>
          <w:color w:val="000000" w:themeColor="text1"/>
        </w:rPr>
        <w:t xml:space="preserve"> in a single step</w:t>
      </w:r>
      <w:r w:rsidR="001107FE">
        <w:rPr>
          <w:color w:val="000000" w:themeColor="text1"/>
        </w:rPr>
        <w:t>.</w:t>
      </w:r>
    </w:p>
    <w:p w14:paraId="6C545A6B" w14:textId="3AC639AB" w:rsidR="001107FE" w:rsidRDefault="001107FE" w:rsidP="00A94F88">
      <w:pPr>
        <w:spacing w:line="480" w:lineRule="auto"/>
        <w:ind w:left="1008" w:hanging="288"/>
        <w:rPr>
          <w:color w:val="000000" w:themeColor="text1"/>
        </w:rPr>
      </w:pPr>
      <w:r>
        <w:rPr>
          <w:color w:val="000000" w:themeColor="text1"/>
        </w:rPr>
        <w:t xml:space="preserve">4. Less demand for expertise and better reliability. Automatic </w:t>
      </w:r>
      <w:r w:rsidR="00A94F88">
        <w:rPr>
          <w:color w:val="000000" w:themeColor="text1"/>
        </w:rPr>
        <w:t xml:space="preserve">analyses and computations are </w:t>
      </w:r>
      <w:r>
        <w:rPr>
          <w:color w:val="000000" w:themeColor="text1"/>
        </w:rPr>
        <w:t xml:space="preserve">thoroughly replicable because repeated runs of the same command will always produce the same results. </w:t>
      </w:r>
      <w:r w:rsidR="00A94F88">
        <w:rPr>
          <w:color w:val="000000" w:themeColor="text1"/>
        </w:rPr>
        <w:t>Results</w:t>
      </w:r>
      <w:r>
        <w:rPr>
          <w:color w:val="000000" w:themeColor="text1"/>
        </w:rPr>
        <w:t xml:space="preserve"> will not be dependent on </w:t>
      </w:r>
      <w:r w:rsidR="00925F14">
        <w:rPr>
          <w:color w:val="000000" w:themeColor="text1"/>
        </w:rPr>
        <w:t xml:space="preserve">the varying </w:t>
      </w:r>
      <w:r>
        <w:rPr>
          <w:color w:val="000000" w:themeColor="text1"/>
        </w:rPr>
        <w:t xml:space="preserve">training and linguistic expertise of </w:t>
      </w:r>
      <w:r w:rsidR="00A94F88">
        <w:rPr>
          <w:color w:val="000000" w:themeColor="text1"/>
        </w:rPr>
        <w:t xml:space="preserve">research and or clinical staff. </w:t>
      </w:r>
      <w:r>
        <w:rPr>
          <w:color w:val="000000" w:themeColor="text1"/>
        </w:rPr>
        <w:t xml:space="preserve"> </w:t>
      </w:r>
    </w:p>
    <w:p w14:paraId="266D17C9" w14:textId="4D81D2A3" w:rsidR="00F74DA9" w:rsidRDefault="00AF7DCD" w:rsidP="00FF2507">
      <w:pPr>
        <w:spacing w:line="480" w:lineRule="auto"/>
        <w:ind w:firstLine="720"/>
        <w:rPr>
          <w:color w:val="000000" w:themeColor="text1"/>
        </w:rPr>
      </w:pPr>
      <w:r>
        <w:rPr>
          <w:b/>
          <w:bCs/>
          <w:color w:val="000000" w:themeColor="text1"/>
        </w:rPr>
        <w:t xml:space="preserve">Shared Features of </w:t>
      </w:r>
      <w:proofErr w:type="spellStart"/>
      <w:r>
        <w:rPr>
          <w:b/>
          <w:bCs/>
          <w:color w:val="000000" w:themeColor="text1"/>
        </w:rPr>
        <w:t>TalkBank</w:t>
      </w:r>
      <w:proofErr w:type="spellEnd"/>
      <w:r>
        <w:rPr>
          <w:b/>
          <w:bCs/>
          <w:color w:val="000000" w:themeColor="text1"/>
        </w:rPr>
        <w:t xml:space="preserve"> Clinical Banks: Browsable Database. </w:t>
      </w:r>
      <w:r w:rsidR="00CE21EE">
        <w:rPr>
          <w:color w:val="000000" w:themeColor="text1"/>
        </w:rPr>
        <w:t xml:space="preserve">All </w:t>
      </w:r>
      <w:proofErr w:type="spellStart"/>
      <w:r w:rsidR="00CE21EE">
        <w:rPr>
          <w:color w:val="000000" w:themeColor="text1"/>
        </w:rPr>
        <w:t>TalkBank</w:t>
      </w:r>
      <w:proofErr w:type="spellEnd"/>
      <w:r w:rsidR="00CE21EE">
        <w:rPr>
          <w:color w:val="000000" w:themeColor="text1"/>
        </w:rPr>
        <w:t xml:space="preserve"> shared databases include links to the Browsable Database, which opens to a page of simple instructions on how to watch and hear videos (or audio files) while following along with the language transcript. </w:t>
      </w:r>
      <w:r w:rsidR="00F74DA9" w:rsidRPr="00F74DA9">
        <w:rPr>
          <w:color w:val="000000" w:themeColor="text1"/>
          <w:highlight w:val="yellow"/>
        </w:rPr>
        <w:t>As shown in Figure 1,</w:t>
      </w:r>
      <w:r w:rsidR="00F74DA9">
        <w:rPr>
          <w:color w:val="000000" w:themeColor="text1"/>
        </w:rPr>
        <w:t xml:space="preserve"> a</w:t>
      </w:r>
      <w:r w:rsidR="00CE21EE">
        <w:rPr>
          <w:color w:val="000000" w:themeColor="text1"/>
        </w:rPr>
        <w:t xml:space="preserve"> directory of corpora and files appears in the top left corner of the page in the Browsable Database. To watch, you just click on the file of interest </w:t>
      </w:r>
      <w:r w:rsidR="00F74DA9" w:rsidRPr="00F74DA9">
        <w:rPr>
          <w:color w:val="000000" w:themeColor="text1"/>
          <w:highlight w:val="yellow"/>
        </w:rPr>
        <w:t>(in this case williamson06a)</w:t>
      </w:r>
      <w:r w:rsidR="00F74DA9">
        <w:rPr>
          <w:color w:val="000000" w:themeColor="text1"/>
        </w:rPr>
        <w:t xml:space="preserve"> </w:t>
      </w:r>
      <w:r w:rsidR="00CE21EE">
        <w:rPr>
          <w:color w:val="000000" w:themeColor="text1"/>
        </w:rPr>
        <w:t>and then press the play arrow on the video that appears in the lower left corner or next to the line in the transcript where you want to begin.</w:t>
      </w:r>
    </w:p>
    <w:p w14:paraId="3592DAC1" w14:textId="6FBA191F" w:rsidR="00F74DA9" w:rsidRPr="00F74DA9" w:rsidRDefault="00F74DA9" w:rsidP="00F74DA9">
      <w:pPr>
        <w:spacing w:line="480" w:lineRule="auto"/>
        <w:rPr>
          <w:color w:val="000000" w:themeColor="text1"/>
          <w:highlight w:val="yellow"/>
        </w:rPr>
      </w:pPr>
      <w:r w:rsidRPr="00F74DA9">
        <w:rPr>
          <w:color w:val="000000" w:themeColor="text1"/>
          <w:highlight w:val="yellow"/>
        </w:rPr>
        <w:t>Figure 1.</w:t>
      </w:r>
    </w:p>
    <w:p w14:paraId="5162ACAD" w14:textId="7F4BC0F7" w:rsidR="00F74DA9" w:rsidRPr="00F74DA9" w:rsidRDefault="00F74DA9" w:rsidP="00F74DA9">
      <w:pPr>
        <w:spacing w:line="480" w:lineRule="auto"/>
        <w:rPr>
          <w:i/>
          <w:iCs/>
          <w:color w:val="000000" w:themeColor="text1"/>
        </w:rPr>
      </w:pPr>
      <w:r w:rsidRPr="00F74DA9">
        <w:rPr>
          <w:i/>
          <w:iCs/>
          <w:color w:val="000000" w:themeColor="text1"/>
          <w:highlight w:val="yellow"/>
        </w:rPr>
        <w:t>Browsable Database - AphasiaBank</w:t>
      </w:r>
    </w:p>
    <w:p w14:paraId="58DA25D1" w14:textId="6E900718" w:rsidR="00CE21EE" w:rsidRDefault="00F74DA9" w:rsidP="00FF2507">
      <w:pPr>
        <w:spacing w:line="480" w:lineRule="auto"/>
        <w:ind w:firstLine="720"/>
        <w:rPr>
          <w:color w:val="000000" w:themeColor="text1"/>
        </w:rPr>
      </w:pPr>
      <w:r>
        <w:rPr>
          <w:noProof/>
          <w:color w:val="000000" w:themeColor="text1"/>
        </w:rPr>
        <w:lastRenderedPageBreak/>
        <w:drawing>
          <wp:inline distT="0" distB="0" distL="0" distR="0" wp14:anchorId="35C4EBB0" wp14:editId="52EEADD4">
            <wp:extent cx="5943600" cy="3284855"/>
            <wp:effectExtent l="0" t="0" r="0" b="4445"/>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3284855"/>
                    </a:xfrm>
                    <a:prstGeom prst="rect">
                      <a:avLst/>
                    </a:prstGeom>
                  </pic:spPr>
                </pic:pic>
              </a:graphicData>
            </a:graphic>
          </wp:inline>
        </w:drawing>
      </w:r>
    </w:p>
    <w:p w14:paraId="3FBE5F34" w14:textId="77777777" w:rsidR="00F74DA9" w:rsidRDefault="00F74DA9" w:rsidP="00FF2507">
      <w:pPr>
        <w:spacing w:line="480" w:lineRule="auto"/>
        <w:ind w:firstLine="720"/>
        <w:rPr>
          <w:color w:val="000000" w:themeColor="text1"/>
        </w:rPr>
      </w:pPr>
    </w:p>
    <w:p w14:paraId="662A920C" w14:textId="469A6BBC" w:rsidR="0069242C" w:rsidRDefault="00D536C5" w:rsidP="00FF2507">
      <w:pPr>
        <w:spacing w:line="480" w:lineRule="auto"/>
        <w:ind w:firstLine="720"/>
        <w:rPr>
          <w:color w:val="000000" w:themeColor="text1"/>
        </w:rPr>
      </w:pPr>
      <w:r>
        <w:rPr>
          <w:b/>
          <w:bCs/>
          <w:color w:val="000000" w:themeColor="text1"/>
        </w:rPr>
        <w:t>AphasiaBank</w:t>
      </w:r>
      <w:r w:rsidR="004E6D0E">
        <w:rPr>
          <w:b/>
          <w:bCs/>
          <w:color w:val="000000" w:themeColor="text1"/>
        </w:rPr>
        <w:t xml:space="preserve"> </w:t>
      </w:r>
      <w:r w:rsidR="004E6D0E">
        <w:rPr>
          <w:color w:val="000000" w:themeColor="text1"/>
        </w:rPr>
        <w:t>(</w:t>
      </w:r>
      <w:hyperlink r:id="rId14" w:history="1">
        <w:r w:rsidR="004E6D0E" w:rsidRPr="00524E87">
          <w:rPr>
            <w:rStyle w:val="Hyperlink"/>
          </w:rPr>
          <w:t>https://aphasia.talkbank.org/</w:t>
        </w:r>
      </w:hyperlink>
      <w:r w:rsidR="004E6D0E" w:rsidRPr="004E6D0E">
        <w:rPr>
          <w:color w:val="000000" w:themeColor="text1"/>
        </w:rPr>
        <w:t>)</w:t>
      </w:r>
      <w:r w:rsidRPr="00FF2507">
        <w:rPr>
          <w:color w:val="000000" w:themeColor="text1"/>
        </w:rPr>
        <w:t>.</w:t>
      </w:r>
      <w:r>
        <w:rPr>
          <w:b/>
          <w:bCs/>
          <w:color w:val="000000" w:themeColor="text1"/>
        </w:rPr>
        <w:t xml:space="preserve"> </w:t>
      </w:r>
      <w:proofErr w:type="spellStart"/>
      <w:r>
        <w:rPr>
          <w:color w:val="000000" w:themeColor="text1"/>
        </w:rPr>
        <w:t>AphasiaBank</w:t>
      </w:r>
      <w:proofErr w:type="spellEnd"/>
      <w:r>
        <w:rPr>
          <w:color w:val="000000" w:themeColor="text1"/>
        </w:rPr>
        <w:t xml:space="preserve"> is a shared, multimedia database for the study of communication in aphasia</w:t>
      </w:r>
      <w:r w:rsidR="004F292D">
        <w:rPr>
          <w:color w:val="000000" w:themeColor="text1"/>
        </w:rPr>
        <w:t xml:space="preserve"> (</w:t>
      </w:r>
      <w:r w:rsidR="00044139">
        <w:rPr>
          <w:color w:val="000000" w:themeColor="text1"/>
        </w:rPr>
        <w:t>Fromm et al., 2020</w:t>
      </w:r>
      <w:r w:rsidR="00D9605D">
        <w:rPr>
          <w:color w:val="000000" w:themeColor="text1"/>
        </w:rPr>
        <w:t>a</w:t>
      </w:r>
      <w:r w:rsidR="00044139">
        <w:rPr>
          <w:color w:val="000000" w:themeColor="text1"/>
        </w:rPr>
        <w:t xml:space="preserve">; </w:t>
      </w:r>
      <w:proofErr w:type="spellStart"/>
      <w:r w:rsidR="004F292D">
        <w:rPr>
          <w:color w:val="000000" w:themeColor="text1"/>
        </w:rPr>
        <w:t>MacWhinney</w:t>
      </w:r>
      <w:proofErr w:type="spellEnd"/>
      <w:r w:rsidR="004F292D">
        <w:rPr>
          <w:color w:val="000000" w:themeColor="text1"/>
        </w:rPr>
        <w:t xml:space="preserve"> et al., 2011)</w:t>
      </w:r>
      <w:r>
        <w:rPr>
          <w:color w:val="000000" w:themeColor="text1"/>
        </w:rPr>
        <w:t>.</w:t>
      </w:r>
      <w:r w:rsidR="004E6D0E">
        <w:rPr>
          <w:color w:val="000000" w:themeColor="text1"/>
        </w:rPr>
        <w:t xml:space="preserve"> </w:t>
      </w:r>
      <w:r w:rsidR="00E71AEE">
        <w:rPr>
          <w:color w:val="000000" w:themeColor="text1"/>
        </w:rPr>
        <w:t>Adults with aphasia often have impairments that affect their ability to communicate successfully at the discourse level. Analyses of discourse in aphasia h</w:t>
      </w:r>
      <w:r w:rsidR="00925F14">
        <w:rPr>
          <w:color w:val="000000" w:themeColor="text1"/>
        </w:rPr>
        <w:t>ave</w:t>
      </w:r>
      <w:r w:rsidR="00E71AEE">
        <w:rPr>
          <w:color w:val="000000" w:themeColor="text1"/>
        </w:rPr>
        <w:t xml:space="preserve"> received a great deal of attention, with clinicians and researchers working to identify psychometrically sound approaches to discourse assessment and measurement. </w:t>
      </w:r>
      <w:r w:rsidR="004E6D0E">
        <w:rPr>
          <w:color w:val="000000" w:themeColor="text1"/>
        </w:rPr>
        <w:t>Since its inception in 2007, this database has grown to contain well over one thousand videos and transcripts of people with aphasia (PWA</w:t>
      </w:r>
      <w:r w:rsidR="00515844">
        <w:rPr>
          <w:color w:val="000000" w:themeColor="text1"/>
        </w:rPr>
        <w:t>s</w:t>
      </w:r>
      <w:r w:rsidR="004E6D0E">
        <w:rPr>
          <w:color w:val="000000" w:themeColor="text1"/>
        </w:rPr>
        <w:t>) and controls doing a variety of discourse tasks.</w:t>
      </w:r>
      <w:r w:rsidR="00E275BC">
        <w:rPr>
          <w:color w:val="000000" w:themeColor="text1"/>
        </w:rPr>
        <w:t xml:space="preserve"> </w:t>
      </w:r>
      <w:r w:rsidR="00E275BC" w:rsidRPr="00E275BC">
        <w:rPr>
          <w:color w:val="000000" w:themeColor="text1"/>
        </w:rPr>
        <w:t xml:space="preserve">A unique feature of this language bank is its standard discourse protocol and elicitation script </w:t>
      </w:r>
      <w:r w:rsidR="0027763D">
        <w:rPr>
          <w:color w:val="000000" w:themeColor="text1"/>
        </w:rPr>
        <w:t>for</w:t>
      </w:r>
      <w:r w:rsidR="00E275BC" w:rsidRPr="00E275BC">
        <w:rPr>
          <w:color w:val="000000" w:themeColor="text1"/>
        </w:rPr>
        <w:t xml:space="preserve"> gather</w:t>
      </w:r>
      <w:r w:rsidR="0027763D">
        <w:rPr>
          <w:color w:val="000000" w:themeColor="text1"/>
        </w:rPr>
        <w:t>ing</w:t>
      </w:r>
      <w:r w:rsidR="00E275BC" w:rsidRPr="00E275BC">
        <w:rPr>
          <w:color w:val="000000" w:themeColor="text1"/>
        </w:rPr>
        <w:t xml:space="preserve"> language samples, which include free speech, picture descriptions, the Cinderella story narrative, and a procedural discourse task.</w:t>
      </w:r>
      <w:r w:rsidR="00E275BC">
        <w:rPr>
          <w:color w:val="000000" w:themeColor="text1"/>
        </w:rPr>
        <w:t xml:space="preserve"> </w:t>
      </w:r>
      <w:r w:rsidR="00546825" w:rsidRPr="00822C4F">
        <w:rPr>
          <w:color w:val="000000" w:themeColor="text1"/>
          <w:highlight w:val="yellow"/>
        </w:rPr>
        <w:t xml:space="preserve">The tasks were selected by a group of </w:t>
      </w:r>
      <w:r w:rsidR="00A82703" w:rsidRPr="00822C4F">
        <w:rPr>
          <w:color w:val="000000" w:themeColor="text1"/>
          <w:highlight w:val="yellow"/>
        </w:rPr>
        <w:t>aphasiologists</w:t>
      </w:r>
      <w:r w:rsidR="00546825" w:rsidRPr="00822C4F">
        <w:rPr>
          <w:color w:val="000000" w:themeColor="text1"/>
          <w:highlight w:val="yellow"/>
        </w:rPr>
        <w:t xml:space="preserve"> </w:t>
      </w:r>
      <w:r w:rsidR="00A82703" w:rsidRPr="00822C4F">
        <w:rPr>
          <w:color w:val="000000" w:themeColor="text1"/>
          <w:highlight w:val="yellow"/>
        </w:rPr>
        <w:t>to capture a variety of discourse genres that were relevant to the population and used in the existing literature.</w:t>
      </w:r>
      <w:r w:rsidR="00A82703">
        <w:rPr>
          <w:color w:val="000000" w:themeColor="text1"/>
        </w:rPr>
        <w:t xml:space="preserve"> </w:t>
      </w:r>
      <w:r w:rsidR="00945C00" w:rsidRPr="00945C00">
        <w:rPr>
          <w:color w:val="000000" w:themeColor="text1"/>
          <w:highlight w:val="yellow"/>
        </w:rPr>
        <w:t xml:space="preserve">For example, the protocol includes a free speech </w:t>
      </w:r>
      <w:r w:rsidR="004B266A">
        <w:rPr>
          <w:color w:val="000000" w:themeColor="text1"/>
          <w:highlight w:val="yellow"/>
        </w:rPr>
        <w:t>"stroke story",</w:t>
      </w:r>
      <w:r w:rsidR="00945C00" w:rsidRPr="00945C00">
        <w:rPr>
          <w:color w:val="000000" w:themeColor="text1"/>
          <w:highlight w:val="yellow"/>
        </w:rPr>
        <w:t xml:space="preserve"> asking </w:t>
      </w:r>
      <w:r w:rsidR="004B266A">
        <w:rPr>
          <w:color w:val="000000" w:themeColor="text1"/>
          <w:highlight w:val="yellow"/>
        </w:rPr>
        <w:t>individuals to</w:t>
      </w:r>
      <w:r w:rsidR="00945C00" w:rsidRPr="00945C00">
        <w:rPr>
          <w:color w:val="000000" w:themeColor="text1"/>
          <w:highlight w:val="yellow"/>
        </w:rPr>
        <w:t xml:space="preserve"> tell </w:t>
      </w:r>
      <w:r w:rsidR="004B266A">
        <w:rPr>
          <w:color w:val="000000" w:themeColor="text1"/>
          <w:highlight w:val="yellow"/>
        </w:rPr>
        <w:t xml:space="preserve">what they remember about when </w:t>
      </w:r>
      <w:r w:rsidR="004B266A">
        <w:rPr>
          <w:color w:val="000000" w:themeColor="text1"/>
          <w:highlight w:val="yellow"/>
        </w:rPr>
        <w:lastRenderedPageBreak/>
        <w:t xml:space="preserve">they had </w:t>
      </w:r>
      <w:r w:rsidR="00945C00" w:rsidRPr="00945C00">
        <w:rPr>
          <w:color w:val="000000" w:themeColor="text1"/>
          <w:highlight w:val="yellow"/>
        </w:rPr>
        <w:t xml:space="preserve">their stroke and </w:t>
      </w:r>
      <w:r w:rsidR="004B266A">
        <w:rPr>
          <w:color w:val="000000" w:themeColor="text1"/>
          <w:highlight w:val="yellow"/>
        </w:rPr>
        <w:t xml:space="preserve">then about </w:t>
      </w:r>
      <w:r w:rsidR="00945C00" w:rsidRPr="00945C00">
        <w:rPr>
          <w:color w:val="000000" w:themeColor="text1"/>
          <w:highlight w:val="yellow"/>
        </w:rPr>
        <w:t>their recovery. Control participants were asked to tell what they remember about any illness or injury they ha</w:t>
      </w:r>
      <w:r w:rsidR="00945C00" w:rsidRPr="00106F45">
        <w:rPr>
          <w:color w:val="000000" w:themeColor="text1"/>
          <w:highlight w:val="yellow"/>
        </w:rPr>
        <w:t xml:space="preserve">d. </w:t>
      </w:r>
      <w:r w:rsidR="00AF5190" w:rsidRPr="00106F45">
        <w:rPr>
          <w:color w:val="000000" w:themeColor="text1"/>
          <w:highlight w:val="yellow"/>
        </w:rPr>
        <w:t xml:space="preserve">Another </w:t>
      </w:r>
      <w:r w:rsidR="0029211E">
        <w:rPr>
          <w:color w:val="000000" w:themeColor="text1"/>
          <w:highlight w:val="yellow"/>
        </w:rPr>
        <w:t>protocol task is the Cinderella story</w:t>
      </w:r>
      <w:r w:rsidR="00AF5190" w:rsidRPr="00106F45">
        <w:rPr>
          <w:color w:val="000000" w:themeColor="text1"/>
          <w:highlight w:val="yellow"/>
        </w:rPr>
        <w:t xml:space="preserve">, which has been used in </w:t>
      </w:r>
      <w:r w:rsidR="00DC14FF" w:rsidRPr="00106F45">
        <w:rPr>
          <w:color w:val="000000" w:themeColor="text1"/>
          <w:highlight w:val="yellow"/>
        </w:rPr>
        <w:t>aphasia literature for</w:t>
      </w:r>
      <w:r w:rsidR="00106F45" w:rsidRPr="00106F45">
        <w:rPr>
          <w:color w:val="000000" w:themeColor="text1"/>
          <w:highlight w:val="yellow"/>
        </w:rPr>
        <w:t xml:space="preserve"> well</w:t>
      </w:r>
      <w:r w:rsidR="00DC14FF" w:rsidRPr="00106F45">
        <w:rPr>
          <w:color w:val="000000" w:themeColor="text1"/>
          <w:highlight w:val="yellow"/>
        </w:rPr>
        <w:t xml:space="preserve"> over 30 years and is the second most frequently reported language</w:t>
      </w:r>
      <w:r w:rsidR="00106F45" w:rsidRPr="00106F45">
        <w:rPr>
          <w:color w:val="000000" w:themeColor="text1"/>
          <w:highlight w:val="yellow"/>
        </w:rPr>
        <w:t xml:space="preserve"> sampling technique for eliciting narratives in aphasia (Bryant et al., 2016).</w:t>
      </w:r>
      <w:r w:rsidR="00106F45">
        <w:rPr>
          <w:color w:val="000000" w:themeColor="text1"/>
        </w:rPr>
        <w:t xml:space="preserve"> </w:t>
      </w:r>
      <w:r w:rsidR="007B7D8C" w:rsidRPr="007B7D8C">
        <w:rPr>
          <w:color w:val="000000" w:themeColor="text1"/>
        </w:rPr>
        <w:t>The standard discourse protocol is augmented by comprehensive demographic data collection on all participants</w:t>
      </w:r>
      <w:r w:rsidR="00050AE2">
        <w:rPr>
          <w:color w:val="000000" w:themeColor="text1"/>
        </w:rPr>
        <w:t xml:space="preserve"> and a </w:t>
      </w:r>
      <w:r w:rsidR="00050AE2" w:rsidRPr="007B7D8C">
        <w:rPr>
          <w:color w:val="000000" w:themeColor="text1"/>
        </w:rPr>
        <w:t xml:space="preserve">standard test battery </w:t>
      </w:r>
      <w:r w:rsidR="00050AE2">
        <w:rPr>
          <w:color w:val="000000" w:themeColor="text1"/>
        </w:rPr>
        <w:t xml:space="preserve">that includes the Western Aphasia Battery-Revised </w:t>
      </w:r>
      <w:r w:rsidR="00FB4D1E">
        <w:rPr>
          <w:color w:val="000000" w:themeColor="text1"/>
        </w:rPr>
        <w:t xml:space="preserve">(WAB-R) </w:t>
      </w:r>
      <w:r w:rsidR="00050AE2">
        <w:rPr>
          <w:color w:val="000000" w:themeColor="text1"/>
        </w:rPr>
        <w:t>Aphasia Quotient subtests</w:t>
      </w:r>
      <w:r w:rsidR="00E97264">
        <w:rPr>
          <w:color w:val="000000" w:themeColor="text1"/>
        </w:rPr>
        <w:t xml:space="preserve"> (</w:t>
      </w:r>
      <w:proofErr w:type="spellStart"/>
      <w:r w:rsidR="00E97264">
        <w:rPr>
          <w:color w:val="000000" w:themeColor="text1"/>
        </w:rPr>
        <w:t>Kertesz</w:t>
      </w:r>
      <w:proofErr w:type="spellEnd"/>
      <w:r w:rsidR="00E97264">
        <w:rPr>
          <w:color w:val="000000" w:themeColor="text1"/>
        </w:rPr>
        <w:t>, 200</w:t>
      </w:r>
      <w:r w:rsidR="00FE4B50">
        <w:rPr>
          <w:color w:val="000000" w:themeColor="text1"/>
        </w:rPr>
        <w:t>7</w:t>
      </w:r>
      <w:r w:rsidR="00E97264">
        <w:rPr>
          <w:color w:val="000000" w:themeColor="text1"/>
        </w:rPr>
        <w:t>)</w:t>
      </w:r>
      <w:r w:rsidR="00050AE2">
        <w:rPr>
          <w:color w:val="000000" w:themeColor="text1"/>
        </w:rPr>
        <w:t>, the Boston Naming Test (Kaplan et al., 2001), the Verb Naming Test</w:t>
      </w:r>
      <w:r w:rsidR="00E97264">
        <w:rPr>
          <w:color w:val="000000" w:themeColor="text1"/>
        </w:rPr>
        <w:t xml:space="preserve"> (Cho-Reyes &amp; Thompson, 2012)</w:t>
      </w:r>
      <w:r w:rsidR="00050AE2">
        <w:rPr>
          <w:color w:val="000000" w:themeColor="text1"/>
        </w:rPr>
        <w:t xml:space="preserve">, </w:t>
      </w:r>
      <w:r w:rsidR="001E220C">
        <w:rPr>
          <w:color w:val="000000" w:themeColor="text1"/>
        </w:rPr>
        <w:t>and a repetition test developed to assess word level and sentence level repetition skills. Two test</w:t>
      </w:r>
      <w:r w:rsidR="00AF6502">
        <w:rPr>
          <w:color w:val="000000" w:themeColor="text1"/>
        </w:rPr>
        <w:t>s</w:t>
      </w:r>
      <w:r w:rsidR="001E220C">
        <w:rPr>
          <w:color w:val="000000" w:themeColor="text1"/>
        </w:rPr>
        <w:t xml:space="preserve"> of comprehension were added to the battery after </w:t>
      </w:r>
      <w:r w:rsidR="00AF6502">
        <w:rPr>
          <w:color w:val="000000" w:themeColor="text1"/>
        </w:rPr>
        <w:t xml:space="preserve">initial </w:t>
      </w:r>
      <w:r w:rsidR="001E220C">
        <w:rPr>
          <w:color w:val="000000" w:themeColor="text1"/>
        </w:rPr>
        <w:t xml:space="preserve">data collection started: Sentence Comprehension, </w:t>
      </w:r>
      <w:r w:rsidR="00AF6502">
        <w:rPr>
          <w:color w:val="000000" w:themeColor="text1"/>
        </w:rPr>
        <w:t>fro</w:t>
      </w:r>
      <w:r w:rsidR="001E220C">
        <w:rPr>
          <w:color w:val="000000" w:themeColor="text1"/>
        </w:rPr>
        <w:t>m the Philadelphia Comprehension Battery (</w:t>
      </w:r>
      <w:proofErr w:type="spellStart"/>
      <w:r w:rsidR="001E220C">
        <w:rPr>
          <w:color w:val="000000" w:themeColor="text1"/>
        </w:rPr>
        <w:t>Saffran</w:t>
      </w:r>
      <w:proofErr w:type="spellEnd"/>
      <w:r w:rsidR="001E220C">
        <w:rPr>
          <w:color w:val="000000" w:themeColor="text1"/>
        </w:rPr>
        <w:t xml:space="preserve"> et al., 1988); </w:t>
      </w:r>
      <w:r w:rsidR="00AF6502">
        <w:rPr>
          <w:color w:val="000000" w:themeColor="text1"/>
        </w:rPr>
        <w:t xml:space="preserve">and </w:t>
      </w:r>
      <w:r w:rsidR="001E220C">
        <w:rPr>
          <w:color w:val="000000" w:themeColor="text1"/>
        </w:rPr>
        <w:t>Complex Ideational Material-Short Form, from the Boston Diagnostic Aphasia Exam (</w:t>
      </w:r>
      <w:proofErr w:type="spellStart"/>
      <w:r w:rsidR="001E220C">
        <w:rPr>
          <w:color w:val="000000" w:themeColor="text1"/>
        </w:rPr>
        <w:t>Goodglass</w:t>
      </w:r>
      <w:proofErr w:type="spellEnd"/>
      <w:r w:rsidR="001E220C">
        <w:rPr>
          <w:color w:val="000000" w:themeColor="text1"/>
        </w:rPr>
        <w:t xml:space="preserve"> et al., 2001)</w:t>
      </w:r>
      <w:r w:rsidR="007B7D8C" w:rsidRPr="007B7D8C">
        <w:rPr>
          <w:color w:val="000000" w:themeColor="text1"/>
        </w:rPr>
        <w:t xml:space="preserve">. </w:t>
      </w:r>
      <w:r w:rsidR="00521625">
        <w:rPr>
          <w:color w:val="000000" w:themeColor="text1"/>
        </w:rPr>
        <w:t>All</w:t>
      </w:r>
      <w:r w:rsidR="0069242C">
        <w:rPr>
          <w:color w:val="000000" w:themeColor="text1"/>
        </w:rPr>
        <w:t xml:space="preserve"> this material (scripted discourse protocol, stimulus pictures, test materials, etc.) is available at the AphasiaBank website. </w:t>
      </w:r>
      <w:r w:rsidR="0027763D">
        <w:rPr>
          <w:color w:val="000000" w:themeColor="text1"/>
        </w:rPr>
        <w:t xml:space="preserve">Currently, the protocol collection </w:t>
      </w:r>
      <w:r w:rsidR="00E275BC">
        <w:rPr>
          <w:color w:val="000000" w:themeColor="text1"/>
        </w:rPr>
        <w:t>includes 457 videos and transcripts of PWA</w:t>
      </w:r>
      <w:r w:rsidR="00925F14">
        <w:rPr>
          <w:color w:val="000000" w:themeColor="text1"/>
        </w:rPr>
        <w:t>s</w:t>
      </w:r>
      <w:r w:rsidR="00E275BC">
        <w:rPr>
          <w:color w:val="000000" w:themeColor="text1"/>
        </w:rPr>
        <w:t xml:space="preserve"> and 286 for controls in English. </w:t>
      </w:r>
      <w:r w:rsidR="00996B32">
        <w:rPr>
          <w:color w:val="000000" w:themeColor="text1"/>
        </w:rPr>
        <w:t>In addition, the MSU corpus</w:t>
      </w:r>
      <w:r w:rsidR="00521625">
        <w:rPr>
          <w:color w:val="000000" w:themeColor="text1"/>
        </w:rPr>
        <w:t xml:space="preserve"> contains transcripts from eight PWA</w:t>
      </w:r>
      <w:r w:rsidR="00925F14">
        <w:rPr>
          <w:color w:val="000000" w:themeColor="text1"/>
        </w:rPr>
        <w:t>s</w:t>
      </w:r>
      <w:r w:rsidR="00521625">
        <w:rPr>
          <w:color w:val="000000" w:themeColor="text1"/>
        </w:rPr>
        <w:t xml:space="preserve"> and nine controls who did the standard discourse protocol twice (within a week) to examine test-retest </w:t>
      </w:r>
      <w:r w:rsidR="003B3692" w:rsidRPr="004D3B51">
        <w:rPr>
          <w:color w:val="000000" w:themeColor="text1"/>
          <w:highlight w:val="yellow"/>
        </w:rPr>
        <w:t>stability</w:t>
      </w:r>
      <w:r w:rsidR="00521625">
        <w:rPr>
          <w:color w:val="000000" w:themeColor="text1"/>
        </w:rPr>
        <w:t xml:space="preserve"> of select measures of word-retrieval in narrative discourse (Boyle, 2015). </w:t>
      </w:r>
      <w:r w:rsidR="0027763D">
        <w:rPr>
          <w:color w:val="000000" w:themeColor="text1"/>
        </w:rPr>
        <w:t xml:space="preserve">The protocol has been translated into </w:t>
      </w:r>
      <w:r w:rsidR="00E275BC">
        <w:rPr>
          <w:color w:val="000000" w:themeColor="text1"/>
        </w:rPr>
        <w:t xml:space="preserve">other languages (e.g., Cantonese, Croatian, French, Italian, Mandarin, Spanish) and </w:t>
      </w:r>
      <w:r w:rsidR="0027763D">
        <w:rPr>
          <w:color w:val="000000" w:themeColor="text1"/>
        </w:rPr>
        <w:t xml:space="preserve">those corpora have been </w:t>
      </w:r>
      <w:r w:rsidR="00E275BC">
        <w:rPr>
          <w:color w:val="000000" w:themeColor="text1"/>
        </w:rPr>
        <w:t>contributed to the database</w:t>
      </w:r>
      <w:r w:rsidR="0027763D">
        <w:rPr>
          <w:color w:val="000000" w:themeColor="text1"/>
        </w:rPr>
        <w:t xml:space="preserve"> as well</w:t>
      </w:r>
      <w:r w:rsidR="00E275BC">
        <w:rPr>
          <w:color w:val="000000" w:themeColor="text1"/>
        </w:rPr>
        <w:t>.</w:t>
      </w:r>
      <w:r w:rsidR="006D74C3">
        <w:rPr>
          <w:color w:val="000000" w:themeColor="text1"/>
        </w:rPr>
        <w:t xml:space="preserve"> </w:t>
      </w:r>
      <w:r w:rsidR="00996B32">
        <w:rPr>
          <w:color w:val="000000" w:themeColor="text1"/>
        </w:rPr>
        <w:t>R</w:t>
      </w:r>
      <w:r w:rsidR="0027763D">
        <w:rPr>
          <w:color w:val="000000" w:themeColor="text1"/>
        </w:rPr>
        <w:t xml:space="preserve">esearchers and clinicians </w:t>
      </w:r>
      <w:r w:rsidR="006D74C3" w:rsidRPr="006D74C3">
        <w:rPr>
          <w:color w:val="000000" w:themeColor="text1"/>
        </w:rPr>
        <w:t xml:space="preserve">have </w:t>
      </w:r>
      <w:r w:rsidR="00996B32">
        <w:rPr>
          <w:color w:val="000000" w:themeColor="text1"/>
        </w:rPr>
        <w:t xml:space="preserve">also </w:t>
      </w:r>
      <w:r w:rsidR="006D74C3" w:rsidRPr="006D74C3">
        <w:rPr>
          <w:color w:val="000000" w:themeColor="text1"/>
        </w:rPr>
        <w:t xml:space="preserve">contributed videos and transcripts </w:t>
      </w:r>
      <w:r w:rsidR="00996B32">
        <w:rPr>
          <w:color w:val="000000" w:themeColor="text1"/>
        </w:rPr>
        <w:t xml:space="preserve">with media </w:t>
      </w:r>
      <w:r w:rsidR="00D37C25">
        <w:rPr>
          <w:color w:val="000000" w:themeColor="text1"/>
        </w:rPr>
        <w:t>for</w:t>
      </w:r>
      <w:r w:rsidR="006D74C3" w:rsidRPr="006D74C3">
        <w:rPr>
          <w:color w:val="000000" w:themeColor="text1"/>
        </w:rPr>
        <w:t xml:space="preserve"> non</w:t>
      </w:r>
      <w:r w:rsidR="006D74C3">
        <w:rPr>
          <w:color w:val="000000" w:themeColor="text1"/>
        </w:rPr>
        <w:t>-</w:t>
      </w:r>
      <w:r w:rsidR="006D74C3" w:rsidRPr="006D74C3">
        <w:rPr>
          <w:color w:val="000000" w:themeColor="text1"/>
        </w:rPr>
        <w:t>protocol</w:t>
      </w:r>
      <w:r w:rsidR="00D37C25">
        <w:rPr>
          <w:color w:val="000000" w:themeColor="text1"/>
        </w:rPr>
        <w:t>-based</w:t>
      </w:r>
      <w:r w:rsidR="006D74C3" w:rsidRPr="006D74C3">
        <w:rPr>
          <w:color w:val="000000" w:themeColor="text1"/>
        </w:rPr>
        <w:t xml:space="preserve"> </w:t>
      </w:r>
      <w:r w:rsidR="00D37C25">
        <w:rPr>
          <w:color w:val="000000" w:themeColor="text1"/>
        </w:rPr>
        <w:t xml:space="preserve">discourse </w:t>
      </w:r>
      <w:r w:rsidR="006D74C3" w:rsidRPr="006D74C3">
        <w:rPr>
          <w:color w:val="000000" w:themeColor="text1"/>
        </w:rPr>
        <w:t xml:space="preserve">samples </w:t>
      </w:r>
      <w:r w:rsidR="00D37C25">
        <w:rPr>
          <w:color w:val="000000" w:themeColor="text1"/>
        </w:rPr>
        <w:t xml:space="preserve">such as </w:t>
      </w:r>
      <w:r w:rsidR="006D74C3" w:rsidRPr="006D74C3">
        <w:rPr>
          <w:color w:val="000000" w:themeColor="text1"/>
        </w:rPr>
        <w:t>conversations, story retells</w:t>
      </w:r>
      <w:r w:rsidR="00FB4D1E">
        <w:rPr>
          <w:color w:val="000000" w:themeColor="text1"/>
        </w:rPr>
        <w:t>, assessment tasks (e.g., Quick Aphasia Battery [</w:t>
      </w:r>
      <w:r w:rsidR="00A323F5">
        <w:rPr>
          <w:color w:val="000000" w:themeColor="text1"/>
        </w:rPr>
        <w:t>Wilson et al., 2018]</w:t>
      </w:r>
      <w:r w:rsidR="00FB4D1E">
        <w:rPr>
          <w:color w:val="000000" w:themeColor="text1"/>
        </w:rPr>
        <w:t xml:space="preserve">, WAB-R picture descriptions, Grey Oral </w:t>
      </w:r>
      <w:r w:rsidR="00FB4D1E">
        <w:rPr>
          <w:color w:val="000000" w:themeColor="text1"/>
        </w:rPr>
        <w:lastRenderedPageBreak/>
        <w:t>Reading Test [</w:t>
      </w:r>
      <w:proofErr w:type="spellStart"/>
      <w:r w:rsidR="00FB4D1E">
        <w:rPr>
          <w:color w:val="000000" w:themeColor="text1"/>
        </w:rPr>
        <w:t>Wiederhold</w:t>
      </w:r>
      <w:proofErr w:type="spellEnd"/>
      <w:r w:rsidR="00FB4D1E">
        <w:rPr>
          <w:color w:val="000000" w:themeColor="text1"/>
        </w:rPr>
        <w:t xml:space="preserve"> &amp; Bryant, 2012]), </w:t>
      </w:r>
      <w:r w:rsidR="00D37C25">
        <w:rPr>
          <w:color w:val="000000" w:themeColor="text1"/>
        </w:rPr>
        <w:t>and</w:t>
      </w:r>
      <w:r w:rsidR="006D74C3" w:rsidRPr="006D74C3">
        <w:rPr>
          <w:color w:val="000000" w:themeColor="text1"/>
        </w:rPr>
        <w:t xml:space="preserve"> </w:t>
      </w:r>
      <w:r w:rsidR="00FE4B50">
        <w:rPr>
          <w:color w:val="000000" w:themeColor="text1"/>
        </w:rPr>
        <w:t xml:space="preserve">various types of </w:t>
      </w:r>
      <w:r w:rsidR="006D74C3" w:rsidRPr="006D74C3">
        <w:rPr>
          <w:color w:val="000000" w:themeColor="text1"/>
        </w:rPr>
        <w:t xml:space="preserve">treatment </w:t>
      </w:r>
      <w:r w:rsidR="0027763D">
        <w:rPr>
          <w:color w:val="000000" w:themeColor="text1"/>
        </w:rPr>
        <w:t>sessions</w:t>
      </w:r>
      <w:r w:rsidR="006D74C3" w:rsidRPr="006D74C3">
        <w:rPr>
          <w:color w:val="000000" w:themeColor="text1"/>
        </w:rPr>
        <w:t xml:space="preserve"> (e.g., script training, </w:t>
      </w:r>
      <w:r w:rsidR="00F306AF">
        <w:rPr>
          <w:color w:val="000000" w:themeColor="text1"/>
        </w:rPr>
        <w:t>group therapy</w:t>
      </w:r>
      <w:r w:rsidR="006D74C3" w:rsidRPr="006D74C3">
        <w:rPr>
          <w:color w:val="000000" w:themeColor="text1"/>
        </w:rPr>
        <w:t xml:space="preserve">). </w:t>
      </w:r>
    </w:p>
    <w:p w14:paraId="63C3AC3F" w14:textId="0B32182F" w:rsidR="00982DB6" w:rsidRDefault="008F4757" w:rsidP="00FF2507">
      <w:pPr>
        <w:spacing w:line="480" w:lineRule="auto"/>
        <w:ind w:firstLine="720"/>
        <w:rPr>
          <w:color w:val="000000" w:themeColor="text1"/>
        </w:rPr>
      </w:pPr>
      <w:r>
        <w:rPr>
          <w:color w:val="000000" w:themeColor="text1"/>
        </w:rPr>
        <w:t xml:space="preserve">Currently, </w:t>
      </w:r>
      <w:r w:rsidR="0052502D">
        <w:rPr>
          <w:color w:val="000000" w:themeColor="text1"/>
        </w:rPr>
        <w:t xml:space="preserve">password-protected </w:t>
      </w:r>
      <w:r>
        <w:rPr>
          <w:color w:val="000000" w:themeColor="text1"/>
        </w:rPr>
        <w:t xml:space="preserve">access </w:t>
      </w:r>
      <w:r w:rsidR="0052502D">
        <w:rPr>
          <w:color w:val="000000" w:themeColor="text1"/>
        </w:rPr>
        <w:t xml:space="preserve">to the AphasiaBank corpora, demographic data, and test results </w:t>
      </w:r>
      <w:r>
        <w:rPr>
          <w:color w:val="000000" w:themeColor="text1"/>
        </w:rPr>
        <w:t>has been granted to 1,</w:t>
      </w:r>
      <w:r w:rsidR="002F1B4E">
        <w:rPr>
          <w:color w:val="000000" w:themeColor="text1"/>
        </w:rPr>
        <w:t>21</w:t>
      </w:r>
      <w:r w:rsidR="005F79B5">
        <w:rPr>
          <w:color w:val="000000" w:themeColor="text1"/>
        </w:rPr>
        <w:t>5</w:t>
      </w:r>
      <w:r>
        <w:rPr>
          <w:color w:val="000000" w:themeColor="text1"/>
        </w:rPr>
        <w:t xml:space="preserve"> </w:t>
      </w:r>
      <w:r w:rsidR="0027763D">
        <w:rPr>
          <w:color w:val="000000" w:themeColor="text1"/>
        </w:rPr>
        <w:t>faculty and licensed clinicians</w:t>
      </w:r>
      <w:r>
        <w:rPr>
          <w:color w:val="000000" w:themeColor="text1"/>
        </w:rPr>
        <w:t xml:space="preserve"> </w:t>
      </w:r>
      <w:r w:rsidR="00576185">
        <w:rPr>
          <w:color w:val="000000" w:themeColor="text1"/>
        </w:rPr>
        <w:t>from over 55 countries</w:t>
      </w:r>
      <w:r w:rsidR="0035378B">
        <w:rPr>
          <w:color w:val="000000" w:themeColor="text1"/>
        </w:rPr>
        <w:t xml:space="preserve">, </w:t>
      </w:r>
      <w:r w:rsidR="0035378B" w:rsidRPr="0035378B">
        <w:rPr>
          <w:color w:val="000000" w:themeColor="text1"/>
          <w:highlight w:val="yellow"/>
        </w:rPr>
        <w:t>all of</w:t>
      </w:r>
      <w:r w:rsidR="00576185" w:rsidRPr="0035378B">
        <w:rPr>
          <w:color w:val="000000" w:themeColor="text1"/>
          <w:highlight w:val="yellow"/>
        </w:rPr>
        <w:t xml:space="preserve"> </w:t>
      </w:r>
      <w:r w:rsidRPr="0035378B">
        <w:rPr>
          <w:color w:val="000000" w:themeColor="text1"/>
          <w:highlight w:val="yellow"/>
        </w:rPr>
        <w:t>who</w:t>
      </w:r>
      <w:r w:rsidR="0035378B" w:rsidRPr="0035378B">
        <w:rPr>
          <w:color w:val="000000" w:themeColor="text1"/>
          <w:highlight w:val="yellow"/>
        </w:rPr>
        <w:t>m</w:t>
      </w:r>
      <w:r w:rsidRPr="0035378B">
        <w:rPr>
          <w:color w:val="000000" w:themeColor="text1"/>
          <w:highlight w:val="yellow"/>
        </w:rPr>
        <w:t xml:space="preserve"> </w:t>
      </w:r>
      <w:r w:rsidR="0052502D" w:rsidRPr="0035378B">
        <w:rPr>
          <w:color w:val="000000" w:themeColor="text1"/>
          <w:highlight w:val="yellow"/>
        </w:rPr>
        <w:t>have</w:t>
      </w:r>
      <w:r w:rsidR="0052502D">
        <w:rPr>
          <w:color w:val="000000" w:themeColor="text1"/>
        </w:rPr>
        <w:t xml:space="preserve"> </w:t>
      </w:r>
      <w:r w:rsidR="00F045A7">
        <w:rPr>
          <w:color w:val="000000" w:themeColor="text1"/>
        </w:rPr>
        <w:t>agree</w:t>
      </w:r>
      <w:r w:rsidR="0052502D">
        <w:rPr>
          <w:color w:val="000000" w:themeColor="text1"/>
        </w:rPr>
        <w:t>d</w:t>
      </w:r>
      <w:r w:rsidR="00F045A7">
        <w:rPr>
          <w:color w:val="000000" w:themeColor="text1"/>
        </w:rPr>
        <w:t xml:space="preserve"> to abide by the </w:t>
      </w:r>
      <w:proofErr w:type="spellStart"/>
      <w:r w:rsidR="00F045A7">
        <w:rPr>
          <w:color w:val="000000" w:themeColor="text1"/>
        </w:rPr>
        <w:t>TalkBank</w:t>
      </w:r>
      <w:proofErr w:type="spellEnd"/>
      <w:r w:rsidR="00F045A7">
        <w:rPr>
          <w:color w:val="000000" w:themeColor="text1"/>
        </w:rPr>
        <w:t xml:space="preserve"> data sharing ground rules. They </w:t>
      </w:r>
      <w:r w:rsidR="008A2102">
        <w:rPr>
          <w:color w:val="000000" w:themeColor="text1"/>
        </w:rPr>
        <w:t>work in</w:t>
      </w:r>
      <w:r>
        <w:rPr>
          <w:color w:val="000000" w:themeColor="text1"/>
        </w:rPr>
        <w:t xml:space="preserve"> a range of fields (e.g., speech-language pathology, linguistics, psychology, neurology, English, computer science, engineering)</w:t>
      </w:r>
      <w:r w:rsidR="00576185">
        <w:rPr>
          <w:color w:val="000000" w:themeColor="text1"/>
        </w:rPr>
        <w:t xml:space="preserve">, and </w:t>
      </w:r>
      <w:r w:rsidR="00A07F95">
        <w:rPr>
          <w:color w:val="000000" w:themeColor="text1"/>
        </w:rPr>
        <w:t xml:space="preserve">use the database for research, teaching, and clinical purposes, </w:t>
      </w:r>
      <w:r w:rsidR="00AA4C9C">
        <w:rPr>
          <w:color w:val="000000" w:themeColor="text1"/>
        </w:rPr>
        <w:t>examples</w:t>
      </w:r>
      <w:r w:rsidR="00A07F95">
        <w:rPr>
          <w:color w:val="000000" w:themeColor="text1"/>
        </w:rPr>
        <w:t xml:space="preserve"> of which will be highlighted below. The database has been used in almost 300 publications, conference presentations, and theses</w:t>
      </w:r>
      <w:r w:rsidR="00982DB6">
        <w:rPr>
          <w:color w:val="000000" w:themeColor="text1"/>
        </w:rPr>
        <w:t xml:space="preserve">, which can be accessed </w:t>
      </w:r>
      <w:r w:rsidR="00CE6998">
        <w:rPr>
          <w:color w:val="000000" w:themeColor="text1"/>
        </w:rPr>
        <w:t xml:space="preserve">(without </w:t>
      </w:r>
      <w:r w:rsidR="00576185">
        <w:rPr>
          <w:color w:val="000000" w:themeColor="text1"/>
        </w:rPr>
        <w:t xml:space="preserve">a </w:t>
      </w:r>
      <w:r w:rsidR="00CE6998">
        <w:rPr>
          <w:color w:val="000000" w:themeColor="text1"/>
        </w:rPr>
        <w:t xml:space="preserve">password) </w:t>
      </w:r>
      <w:r w:rsidR="00982DB6">
        <w:rPr>
          <w:color w:val="000000" w:themeColor="text1"/>
        </w:rPr>
        <w:t>from links at the AphasiaBank website</w:t>
      </w:r>
      <w:r w:rsidR="0069242C">
        <w:rPr>
          <w:color w:val="000000" w:themeColor="text1"/>
        </w:rPr>
        <w:t xml:space="preserve"> (</w:t>
      </w:r>
      <w:r w:rsidR="0069242C">
        <w:rPr>
          <w:i/>
          <w:iCs/>
          <w:color w:val="000000" w:themeColor="text1"/>
        </w:rPr>
        <w:t>Publications, Posters and Presentations</w:t>
      </w:r>
      <w:r w:rsidR="0069242C">
        <w:rPr>
          <w:color w:val="000000" w:themeColor="text1"/>
        </w:rPr>
        <w:t>)</w:t>
      </w:r>
      <w:r w:rsidR="00A07F95">
        <w:rPr>
          <w:color w:val="000000" w:themeColor="text1"/>
        </w:rPr>
        <w:t>.</w:t>
      </w:r>
      <w:r w:rsidR="0069242C">
        <w:rPr>
          <w:color w:val="000000" w:themeColor="text1"/>
        </w:rPr>
        <w:t xml:space="preserve"> Given the amount of work that has been done, a review of what has been learned is beyond the scope of this chapter. However, the main areas of research include </w:t>
      </w:r>
      <w:r w:rsidR="004D3B51">
        <w:rPr>
          <w:color w:val="000000" w:themeColor="text1"/>
        </w:rPr>
        <w:t>the</w:t>
      </w:r>
      <w:r w:rsidR="00A3312A">
        <w:rPr>
          <w:color w:val="000000" w:themeColor="text1"/>
        </w:rPr>
        <w:t xml:space="preserve"> </w:t>
      </w:r>
      <w:r w:rsidR="004D3B51">
        <w:rPr>
          <w:color w:val="000000" w:themeColor="text1"/>
        </w:rPr>
        <w:t xml:space="preserve">development of new </w:t>
      </w:r>
      <w:r w:rsidR="003B3692">
        <w:rPr>
          <w:color w:val="000000" w:themeColor="text1"/>
        </w:rPr>
        <w:t xml:space="preserve">discourse </w:t>
      </w:r>
      <w:r w:rsidR="00AA4C9C">
        <w:rPr>
          <w:color w:val="000000" w:themeColor="text1"/>
        </w:rPr>
        <w:t>outcome</w:t>
      </w:r>
      <w:r w:rsidR="0069242C">
        <w:rPr>
          <w:color w:val="000000" w:themeColor="text1"/>
        </w:rPr>
        <w:t xml:space="preserve"> measures</w:t>
      </w:r>
      <w:r w:rsidR="00AA4C9C">
        <w:rPr>
          <w:color w:val="000000" w:themeColor="text1"/>
        </w:rPr>
        <w:t xml:space="preserve"> and norms</w:t>
      </w:r>
      <w:r w:rsidR="0069242C">
        <w:rPr>
          <w:color w:val="000000" w:themeColor="text1"/>
        </w:rPr>
        <w:t xml:space="preserve">, </w:t>
      </w:r>
      <w:r w:rsidR="003B3B47">
        <w:rPr>
          <w:color w:val="000000" w:themeColor="text1"/>
        </w:rPr>
        <w:t xml:space="preserve">psychometric properties of </w:t>
      </w:r>
      <w:r w:rsidR="004D3B51">
        <w:rPr>
          <w:color w:val="000000" w:themeColor="text1"/>
        </w:rPr>
        <w:t>discourse measure</w:t>
      </w:r>
      <w:r w:rsidR="003B3B47">
        <w:rPr>
          <w:color w:val="000000" w:themeColor="text1"/>
        </w:rPr>
        <w:t>s</w:t>
      </w:r>
      <w:r w:rsidR="004D3B51">
        <w:rPr>
          <w:color w:val="000000" w:themeColor="text1"/>
        </w:rPr>
        <w:t xml:space="preserve">, </w:t>
      </w:r>
      <w:r w:rsidR="005F79B5">
        <w:rPr>
          <w:color w:val="000000" w:themeColor="text1"/>
        </w:rPr>
        <w:t xml:space="preserve">new </w:t>
      </w:r>
      <w:r w:rsidR="003B3692">
        <w:rPr>
          <w:color w:val="000000" w:themeColor="text1"/>
        </w:rPr>
        <w:t>automatic discourse analysis</w:t>
      </w:r>
      <w:r w:rsidR="00AA4C9C">
        <w:rPr>
          <w:color w:val="000000" w:themeColor="text1"/>
        </w:rPr>
        <w:t xml:space="preserve"> tool</w:t>
      </w:r>
      <w:r w:rsidR="003B3692">
        <w:rPr>
          <w:color w:val="000000" w:themeColor="text1"/>
        </w:rPr>
        <w:t>s, comparisons between manual and automatic analyses</w:t>
      </w:r>
      <w:r w:rsidR="00996B32">
        <w:rPr>
          <w:color w:val="000000" w:themeColor="text1"/>
        </w:rPr>
        <w:t>,</w:t>
      </w:r>
      <w:r w:rsidR="0069242C">
        <w:rPr>
          <w:color w:val="000000" w:themeColor="text1"/>
        </w:rPr>
        <w:t xml:space="preserve"> </w:t>
      </w:r>
      <w:r w:rsidR="004D3B51">
        <w:rPr>
          <w:color w:val="000000" w:themeColor="text1"/>
        </w:rPr>
        <w:t>comparisons of discourse outcome measures across genres, comparisons of</w:t>
      </w:r>
      <w:r w:rsidR="00A25FFD">
        <w:rPr>
          <w:color w:val="000000" w:themeColor="text1"/>
        </w:rPr>
        <w:t xml:space="preserve"> different</w:t>
      </w:r>
      <w:r w:rsidR="004D3B51">
        <w:rPr>
          <w:color w:val="000000" w:themeColor="text1"/>
        </w:rPr>
        <w:t xml:space="preserve"> </w:t>
      </w:r>
      <w:r w:rsidR="0069242C">
        <w:rPr>
          <w:color w:val="000000" w:themeColor="text1"/>
        </w:rPr>
        <w:t>lexical diversity</w:t>
      </w:r>
      <w:r w:rsidR="004D3B51">
        <w:rPr>
          <w:color w:val="000000" w:themeColor="text1"/>
        </w:rPr>
        <w:t xml:space="preserve"> measures</w:t>
      </w:r>
      <w:r w:rsidR="00996B32">
        <w:rPr>
          <w:color w:val="000000" w:themeColor="text1"/>
        </w:rPr>
        <w:t>,</w:t>
      </w:r>
      <w:r w:rsidR="0069242C">
        <w:rPr>
          <w:color w:val="000000" w:themeColor="text1"/>
        </w:rPr>
        <w:t xml:space="preserve"> </w:t>
      </w:r>
      <w:r w:rsidR="0032346F">
        <w:rPr>
          <w:color w:val="000000" w:themeColor="text1"/>
        </w:rPr>
        <w:t>informativeness and naming</w:t>
      </w:r>
      <w:r w:rsidR="00996B32">
        <w:rPr>
          <w:color w:val="000000" w:themeColor="text1"/>
        </w:rPr>
        <w:t>,</w:t>
      </w:r>
      <w:r w:rsidR="0032346F">
        <w:rPr>
          <w:color w:val="000000" w:themeColor="text1"/>
        </w:rPr>
        <w:t xml:space="preserve"> </w:t>
      </w:r>
      <w:r w:rsidR="00C42F5B">
        <w:rPr>
          <w:color w:val="000000" w:themeColor="text1"/>
        </w:rPr>
        <w:t>coherence and cohesion</w:t>
      </w:r>
      <w:r w:rsidR="00996B32">
        <w:rPr>
          <w:color w:val="000000" w:themeColor="text1"/>
        </w:rPr>
        <w:t>,</w:t>
      </w:r>
      <w:r w:rsidR="00C42F5B">
        <w:rPr>
          <w:color w:val="000000" w:themeColor="text1"/>
        </w:rPr>
        <w:t xml:space="preserve"> </w:t>
      </w:r>
      <w:r w:rsidR="0069242C">
        <w:rPr>
          <w:color w:val="000000" w:themeColor="text1"/>
        </w:rPr>
        <w:t>grammar</w:t>
      </w:r>
      <w:r w:rsidR="00996B32">
        <w:rPr>
          <w:color w:val="000000" w:themeColor="text1"/>
        </w:rPr>
        <w:t>,</w:t>
      </w:r>
      <w:r w:rsidR="0069242C">
        <w:rPr>
          <w:color w:val="000000" w:themeColor="text1"/>
        </w:rPr>
        <w:t xml:space="preserve"> </w:t>
      </w:r>
      <w:r w:rsidR="00A25FFD">
        <w:rPr>
          <w:color w:val="000000" w:themeColor="text1"/>
        </w:rPr>
        <w:t xml:space="preserve">verb </w:t>
      </w:r>
      <w:r w:rsidR="002971D1">
        <w:rPr>
          <w:color w:val="000000" w:themeColor="text1"/>
        </w:rPr>
        <w:t xml:space="preserve">types and verb </w:t>
      </w:r>
      <w:r w:rsidR="00A25FFD">
        <w:rPr>
          <w:color w:val="000000" w:themeColor="text1"/>
        </w:rPr>
        <w:t xml:space="preserve">argument structure, </w:t>
      </w:r>
      <w:r w:rsidR="0069242C">
        <w:rPr>
          <w:color w:val="000000" w:themeColor="text1"/>
        </w:rPr>
        <w:t>gesture</w:t>
      </w:r>
      <w:r w:rsidR="00996B32">
        <w:rPr>
          <w:color w:val="000000" w:themeColor="text1"/>
        </w:rPr>
        <w:t>,</w:t>
      </w:r>
      <w:r w:rsidR="0069242C">
        <w:rPr>
          <w:color w:val="000000" w:themeColor="text1"/>
        </w:rPr>
        <w:t xml:space="preserve"> fluency</w:t>
      </w:r>
      <w:r w:rsidR="00996B32">
        <w:rPr>
          <w:color w:val="000000" w:themeColor="text1"/>
        </w:rPr>
        <w:t>,</w:t>
      </w:r>
      <w:r w:rsidR="0069242C">
        <w:rPr>
          <w:color w:val="000000" w:themeColor="text1"/>
        </w:rPr>
        <w:t xml:space="preserve"> </w:t>
      </w:r>
      <w:r w:rsidR="003B3692">
        <w:rPr>
          <w:color w:val="000000" w:themeColor="text1"/>
        </w:rPr>
        <w:t>paraphasia classification</w:t>
      </w:r>
      <w:r w:rsidR="003B3B47">
        <w:rPr>
          <w:color w:val="000000" w:themeColor="text1"/>
        </w:rPr>
        <w:t xml:space="preserve"> and error analysis</w:t>
      </w:r>
      <w:r w:rsidR="003B3692">
        <w:rPr>
          <w:color w:val="000000" w:themeColor="text1"/>
        </w:rPr>
        <w:t xml:space="preserve">, </w:t>
      </w:r>
      <w:r w:rsidR="00996B32">
        <w:rPr>
          <w:color w:val="000000" w:themeColor="text1"/>
        </w:rPr>
        <w:t xml:space="preserve">syndrome </w:t>
      </w:r>
      <w:r w:rsidR="0069242C">
        <w:rPr>
          <w:color w:val="000000" w:themeColor="text1"/>
        </w:rPr>
        <w:t>classification</w:t>
      </w:r>
      <w:r w:rsidR="00996B32">
        <w:rPr>
          <w:color w:val="000000" w:themeColor="text1"/>
        </w:rPr>
        <w:t>,</w:t>
      </w:r>
      <w:r w:rsidR="0069242C">
        <w:rPr>
          <w:color w:val="000000" w:themeColor="text1"/>
        </w:rPr>
        <w:t xml:space="preserve"> </w:t>
      </w:r>
      <w:r w:rsidR="00A25FFD">
        <w:rPr>
          <w:color w:val="000000" w:themeColor="text1"/>
        </w:rPr>
        <w:t xml:space="preserve">demographic factors (e.g., race, sex, gender), change over time, </w:t>
      </w:r>
      <w:r w:rsidR="00C42F5B">
        <w:rPr>
          <w:color w:val="000000" w:themeColor="text1"/>
        </w:rPr>
        <w:t xml:space="preserve">and </w:t>
      </w:r>
      <w:r w:rsidR="0069242C">
        <w:rPr>
          <w:color w:val="000000" w:themeColor="text1"/>
        </w:rPr>
        <w:t>treatment effects.</w:t>
      </w:r>
    </w:p>
    <w:p w14:paraId="3EA734A3" w14:textId="131EE3F3" w:rsidR="005C395B" w:rsidRDefault="00982DB6" w:rsidP="00FF2507">
      <w:pPr>
        <w:spacing w:line="480" w:lineRule="auto"/>
        <w:ind w:firstLine="720"/>
        <w:rPr>
          <w:color w:val="000000" w:themeColor="text1"/>
        </w:rPr>
      </w:pPr>
      <w:r w:rsidRPr="00DE41CE">
        <w:rPr>
          <w:b/>
          <w:bCs/>
          <w:i/>
          <w:iCs/>
          <w:color w:val="000000" w:themeColor="text1"/>
        </w:rPr>
        <w:t>Teaching</w:t>
      </w:r>
      <w:r>
        <w:rPr>
          <w:color w:val="000000" w:themeColor="text1"/>
        </w:rPr>
        <w:t xml:space="preserve">. The </w:t>
      </w:r>
      <w:r w:rsidRPr="00982DB6">
        <w:rPr>
          <w:i/>
          <w:iCs/>
          <w:color w:val="000000" w:themeColor="text1"/>
        </w:rPr>
        <w:t>Teaching</w:t>
      </w:r>
      <w:r>
        <w:rPr>
          <w:color w:val="000000" w:themeColor="text1"/>
        </w:rPr>
        <w:t xml:space="preserve"> section of the webpage contains links to material </w:t>
      </w:r>
      <w:r w:rsidR="00996B32">
        <w:rPr>
          <w:color w:val="000000" w:themeColor="text1"/>
        </w:rPr>
        <w:t>gathered</w:t>
      </w:r>
      <w:r>
        <w:rPr>
          <w:color w:val="000000" w:themeColor="text1"/>
        </w:rPr>
        <w:t xml:space="preserve"> from </w:t>
      </w:r>
      <w:r w:rsidR="00996B32">
        <w:rPr>
          <w:color w:val="000000" w:themeColor="text1"/>
        </w:rPr>
        <w:t>various</w:t>
      </w:r>
      <w:r w:rsidR="00CE6998">
        <w:rPr>
          <w:color w:val="000000" w:themeColor="text1"/>
        </w:rPr>
        <w:t xml:space="preserve"> </w:t>
      </w:r>
      <w:r>
        <w:rPr>
          <w:color w:val="000000" w:themeColor="text1"/>
        </w:rPr>
        <w:t xml:space="preserve">database resources. </w:t>
      </w:r>
      <w:r w:rsidR="0035378B" w:rsidRPr="000476E8">
        <w:rPr>
          <w:color w:val="000000" w:themeColor="text1"/>
          <w:highlight w:val="yellow"/>
        </w:rPr>
        <w:t>The goal for this section w</w:t>
      </w:r>
      <w:r w:rsidR="000476E8">
        <w:rPr>
          <w:color w:val="000000" w:themeColor="text1"/>
          <w:highlight w:val="yellow"/>
        </w:rPr>
        <w:t>as</w:t>
      </w:r>
      <w:r w:rsidR="0035378B" w:rsidRPr="000476E8">
        <w:rPr>
          <w:color w:val="000000" w:themeColor="text1"/>
          <w:highlight w:val="yellow"/>
        </w:rPr>
        <w:t xml:space="preserve"> to curate the vast resources </w:t>
      </w:r>
      <w:r w:rsidR="000476E8" w:rsidRPr="000476E8">
        <w:rPr>
          <w:color w:val="000000" w:themeColor="text1"/>
          <w:highlight w:val="yellow"/>
        </w:rPr>
        <w:t>to present cases, examples, and exercises that c</w:t>
      </w:r>
      <w:r w:rsidR="003B67A7">
        <w:rPr>
          <w:color w:val="000000" w:themeColor="text1"/>
          <w:highlight w:val="yellow"/>
        </w:rPr>
        <w:t>ould</w:t>
      </w:r>
      <w:r w:rsidR="000476E8" w:rsidRPr="000476E8">
        <w:rPr>
          <w:color w:val="000000" w:themeColor="text1"/>
          <w:highlight w:val="yellow"/>
        </w:rPr>
        <w:t xml:space="preserve"> be used for a wide range of educational purposes.</w:t>
      </w:r>
      <w:r w:rsidR="000476E8">
        <w:rPr>
          <w:color w:val="000000" w:themeColor="text1"/>
        </w:rPr>
        <w:t xml:space="preserve"> </w:t>
      </w:r>
      <w:r w:rsidR="00996B32">
        <w:rPr>
          <w:color w:val="000000" w:themeColor="text1"/>
        </w:rPr>
        <w:t xml:space="preserve">A particularly complete teaching component is the </w:t>
      </w:r>
      <w:r>
        <w:rPr>
          <w:i/>
          <w:iCs/>
          <w:color w:val="000000" w:themeColor="text1"/>
        </w:rPr>
        <w:t>Grand Rounds</w:t>
      </w:r>
      <w:r w:rsidR="00996B32">
        <w:rPr>
          <w:i/>
          <w:iCs/>
          <w:color w:val="000000" w:themeColor="text1"/>
        </w:rPr>
        <w:t xml:space="preserve"> </w:t>
      </w:r>
      <w:r w:rsidRPr="00982DB6">
        <w:rPr>
          <w:color w:val="000000" w:themeColor="text1"/>
        </w:rPr>
        <w:t xml:space="preserve">guided tutorial on aphasia, </w:t>
      </w:r>
      <w:r w:rsidR="00996B32">
        <w:rPr>
          <w:color w:val="000000" w:themeColor="text1"/>
        </w:rPr>
        <w:t>which focuses</w:t>
      </w:r>
      <w:r w:rsidRPr="00982DB6">
        <w:rPr>
          <w:color w:val="000000" w:themeColor="text1"/>
        </w:rPr>
        <w:t xml:space="preserve"> on how language differs across aphasia types </w:t>
      </w:r>
      <w:r w:rsidR="00515844">
        <w:rPr>
          <w:color w:val="000000" w:themeColor="text1"/>
        </w:rPr>
        <w:t xml:space="preserve">(anomic, Broca’s, conduction, global, </w:t>
      </w:r>
      <w:r w:rsidR="00515844">
        <w:rPr>
          <w:color w:val="000000" w:themeColor="text1"/>
        </w:rPr>
        <w:lastRenderedPageBreak/>
        <w:t xml:space="preserve">transcortical motor, transcortical sensory, Wernicke’s) </w:t>
      </w:r>
      <w:r w:rsidRPr="00982DB6">
        <w:rPr>
          <w:color w:val="000000" w:themeColor="text1"/>
        </w:rPr>
        <w:t>and language tasks</w:t>
      </w:r>
      <w:r w:rsidR="00515844">
        <w:rPr>
          <w:color w:val="000000" w:themeColor="text1"/>
        </w:rPr>
        <w:t xml:space="preserve"> (e.g., free speech, naming, repetition, picture description)</w:t>
      </w:r>
      <w:r w:rsidRPr="00982DB6">
        <w:rPr>
          <w:color w:val="000000" w:themeColor="text1"/>
        </w:rPr>
        <w:t xml:space="preserve">. The </w:t>
      </w:r>
      <w:r w:rsidRPr="00515844">
        <w:rPr>
          <w:i/>
          <w:iCs/>
          <w:color w:val="000000" w:themeColor="text1"/>
        </w:rPr>
        <w:t>Grand Rounds</w:t>
      </w:r>
      <w:r w:rsidRPr="00982DB6">
        <w:rPr>
          <w:color w:val="000000" w:themeColor="text1"/>
        </w:rPr>
        <w:t xml:space="preserve"> </w:t>
      </w:r>
      <w:r w:rsidR="00996B32">
        <w:rPr>
          <w:color w:val="000000" w:themeColor="text1"/>
        </w:rPr>
        <w:t>pages include</w:t>
      </w:r>
      <w:r w:rsidRPr="00982DB6">
        <w:rPr>
          <w:color w:val="000000" w:themeColor="text1"/>
        </w:rPr>
        <w:t xml:space="preserve"> short case histories and discussion questions built around 40 </w:t>
      </w:r>
      <w:r w:rsidR="00612BBA">
        <w:rPr>
          <w:color w:val="000000" w:themeColor="text1"/>
        </w:rPr>
        <w:t xml:space="preserve">captioned </w:t>
      </w:r>
      <w:r w:rsidRPr="00982DB6">
        <w:rPr>
          <w:color w:val="000000" w:themeColor="text1"/>
        </w:rPr>
        <w:t>video segments from dozens of PWAs. Additional “Treatment Focus” questions stimulate thinking and discussions about ways to approach intervention to improve communication for each</w:t>
      </w:r>
      <w:r w:rsidR="00515844">
        <w:rPr>
          <w:color w:val="000000" w:themeColor="text1"/>
        </w:rPr>
        <w:t xml:space="preserve"> case presentation.</w:t>
      </w:r>
    </w:p>
    <w:p w14:paraId="577785CD" w14:textId="2D23E2D1" w:rsidR="007D7147" w:rsidRDefault="00612BBA" w:rsidP="00FF2507">
      <w:pPr>
        <w:spacing w:line="480" w:lineRule="auto"/>
        <w:ind w:firstLine="720"/>
        <w:rPr>
          <w:color w:val="000000" w:themeColor="text1"/>
        </w:rPr>
      </w:pPr>
      <w:r w:rsidRPr="00612BBA">
        <w:rPr>
          <w:color w:val="000000" w:themeColor="text1"/>
        </w:rPr>
        <w:t xml:space="preserve">The </w:t>
      </w:r>
      <w:r w:rsidRPr="00612BBA">
        <w:rPr>
          <w:i/>
          <w:iCs/>
          <w:color w:val="000000" w:themeColor="text1"/>
        </w:rPr>
        <w:t>Examples</w:t>
      </w:r>
      <w:r w:rsidRPr="00612BBA">
        <w:rPr>
          <w:color w:val="000000" w:themeColor="text1"/>
        </w:rPr>
        <w:t xml:space="preserve"> </w:t>
      </w:r>
      <w:r w:rsidR="00CE6998">
        <w:rPr>
          <w:color w:val="000000" w:themeColor="text1"/>
        </w:rPr>
        <w:t>webpage</w:t>
      </w:r>
      <w:r w:rsidRPr="00612BBA">
        <w:rPr>
          <w:color w:val="000000" w:themeColor="text1"/>
        </w:rPr>
        <w:t xml:space="preserve"> provides very short</w:t>
      </w:r>
      <w:r w:rsidR="007D7147">
        <w:rPr>
          <w:color w:val="000000" w:themeColor="text1"/>
        </w:rPr>
        <w:t>, captioned</w:t>
      </w:r>
      <w:r w:rsidRPr="00612BBA">
        <w:rPr>
          <w:color w:val="000000" w:themeColor="text1"/>
        </w:rPr>
        <w:t xml:space="preserve"> video clips of common features from the connected speech of PWA</w:t>
      </w:r>
      <w:r w:rsidR="00925F14">
        <w:rPr>
          <w:color w:val="000000" w:themeColor="text1"/>
        </w:rPr>
        <w:t>s</w:t>
      </w:r>
      <w:r w:rsidRPr="00612BBA">
        <w:rPr>
          <w:color w:val="000000" w:themeColor="text1"/>
        </w:rPr>
        <w:t xml:space="preserve"> at the word level, sentence level, and discourse level. Th</w:t>
      </w:r>
      <w:r w:rsidR="00996B32">
        <w:rPr>
          <w:color w:val="000000" w:themeColor="text1"/>
        </w:rPr>
        <w:t>is</w:t>
      </w:r>
      <w:r w:rsidRPr="00612BBA">
        <w:rPr>
          <w:color w:val="000000" w:themeColor="text1"/>
        </w:rPr>
        <w:t xml:space="preserve"> page is organized by features (e.g., phonemic paraphasia, circumlocution, agrammatism, empty speech), with a description </w:t>
      </w:r>
      <w:r w:rsidR="007D7147">
        <w:rPr>
          <w:color w:val="000000" w:themeColor="text1"/>
        </w:rPr>
        <w:t xml:space="preserve">of the feature </w:t>
      </w:r>
      <w:r w:rsidRPr="00612BBA">
        <w:rPr>
          <w:color w:val="000000" w:themeColor="text1"/>
        </w:rPr>
        <w:t xml:space="preserve">and links to video examples. Each video link includes basic information about the </w:t>
      </w:r>
      <w:r w:rsidR="00576185">
        <w:rPr>
          <w:color w:val="000000" w:themeColor="text1"/>
        </w:rPr>
        <w:t>speaker</w:t>
      </w:r>
      <w:r w:rsidRPr="00612BBA">
        <w:rPr>
          <w:color w:val="000000" w:themeColor="text1"/>
        </w:rPr>
        <w:t xml:space="preserve"> (e.g., WAB-R AQ, aphasia type).</w:t>
      </w:r>
    </w:p>
    <w:p w14:paraId="1AAC172E" w14:textId="736D2FAC" w:rsidR="007D7147" w:rsidRDefault="007D7147" w:rsidP="00FF2507">
      <w:pPr>
        <w:spacing w:line="480" w:lineRule="auto"/>
        <w:ind w:firstLine="720"/>
        <w:rPr>
          <w:color w:val="000000" w:themeColor="text1"/>
        </w:rPr>
      </w:pPr>
      <w:r w:rsidRPr="007D7147">
        <w:rPr>
          <w:color w:val="000000" w:themeColor="text1"/>
        </w:rPr>
        <w:t>Th</w:t>
      </w:r>
      <w:r w:rsidR="00FF2507">
        <w:rPr>
          <w:color w:val="000000" w:themeColor="text1"/>
        </w:rPr>
        <w:t>e</w:t>
      </w:r>
      <w:r w:rsidRPr="007D7147">
        <w:rPr>
          <w:color w:val="000000" w:themeColor="text1"/>
        </w:rPr>
        <w:t xml:space="preserve"> </w:t>
      </w:r>
      <w:r>
        <w:rPr>
          <w:i/>
          <w:iCs/>
          <w:color w:val="000000" w:themeColor="text1"/>
        </w:rPr>
        <w:t>Classroom Activities</w:t>
      </w:r>
      <w:r>
        <w:rPr>
          <w:color w:val="000000" w:themeColor="text1"/>
        </w:rPr>
        <w:t xml:space="preserve"> link</w:t>
      </w:r>
      <w:r w:rsidRPr="007D7147">
        <w:rPr>
          <w:color w:val="000000" w:themeColor="text1"/>
        </w:rPr>
        <w:t xml:space="preserve"> downloads a Word file with ideas </w:t>
      </w:r>
      <w:r w:rsidR="008F31F7">
        <w:rPr>
          <w:color w:val="000000" w:themeColor="text1"/>
        </w:rPr>
        <w:t>for</w:t>
      </w:r>
      <w:r w:rsidRPr="007D7147">
        <w:rPr>
          <w:color w:val="000000" w:themeColor="text1"/>
        </w:rPr>
        <w:t xml:space="preserve"> exercises </w:t>
      </w:r>
      <w:r w:rsidR="00C42F5B">
        <w:rPr>
          <w:color w:val="000000" w:themeColor="text1"/>
        </w:rPr>
        <w:t>such as</w:t>
      </w:r>
      <w:r w:rsidRPr="007D7147">
        <w:rPr>
          <w:color w:val="000000" w:themeColor="text1"/>
        </w:rPr>
        <w:t xml:space="preserve"> clinical assessment and treatment planning, measuring different aspects of discourse (e.g., CIUs, MLU), using the EVAL command </w:t>
      </w:r>
      <w:r w:rsidR="007B517B">
        <w:rPr>
          <w:color w:val="000000" w:themeColor="text1"/>
        </w:rPr>
        <w:t>from the CLAN program (described below)</w:t>
      </w:r>
      <w:r w:rsidRPr="007D7147">
        <w:rPr>
          <w:color w:val="000000" w:themeColor="text1"/>
        </w:rPr>
        <w:t xml:space="preserve">, coding speech errors (e.g., phonemic </w:t>
      </w:r>
      <w:r w:rsidR="0035378B">
        <w:rPr>
          <w:color w:val="000000" w:themeColor="text1"/>
        </w:rPr>
        <w:t>and</w:t>
      </w:r>
      <w:r w:rsidRPr="007D7147">
        <w:rPr>
          <w:color w:val="000000" w:themeColor="text1"/>
        </w:rPr>
        <w:t xml:space="preserve"> semantic</w:t>
      </w:r>
      <w:r w:rsidR="0035378B">
        <w:rPr>
          <w:color w:val="000000" w:themeColor="text1"/>
        </w:rPr>
        <w:t xml:space="preserve"> paraphasias</w:t>
      </w:r>
      <w:r w:rsidRPr="007D7147">
        <w:rPr>
          <w:color w:val="000000" w:themeColor="text1"/>
        </w:rPr>
        <w:t>),</w:t>
      </w:r>
      <w:r w:rsidR="00996B32">
        <w:rPr>
          <w:color w:val="000000" w:themeColor="text1"/>
        </w:rPr>
        <w:t xml:space="preserve"> examining main concepts in narratives,</w:t>
      </w:r>
      <w:r w:rsidRPr="007D7147">
        <w:rPr>
          <w:color w:val="000000" w:themeColor="text1"/>
        </w:rPr>
        <w:t xml:space="preserve"> and comparing across aphasia types as well as across other disorders (e.g., right hemisphere disorder). Several of these exercises have been contributed by AphasiaBank members, and we appreciate and encourage this type of resource sharing.</w:t>
      </w:r>
      <w:r w:rsidR="00206B6D">
        <w:rPr>
          <w:color w:val="000000" w:themeColor="text1"/>
        </w:rPr>
        <w:t xml:space="preserve"> Surveys have repeatedly shown that knowledge about discourse analysis (e.g., measurement, sampling methods) is a </w:t>
      </w:r>
      <w:r w:rsidR="00576185">
        <w:rPr>
          <w:color w:val="000000" w:themeColor="text1"/>
        </w:rPr>
        <w:t xml:space="preserve">major </w:t>
      </w:r>
      <w:r w:rsidR="00206B6D">
        <w:rPr>
          <w:color w:val="000000" w:themeColor="text1"/>
        </w:rPr>
        <w:t>barrier to its use</w:t>
      </w:r>
      <w:r w:rsidR="00CE6998">
        <w:rPr>
          <w:color w:val="000000" w:themeColor="text1"/>
        </w:rPr>
        <w:t xml:space="preserve"> (Bryant</w:t>
      </w:r>
      <w:r w:rsidR="00DE41CE">
        <w:rPr>
          <w:color w:val="000000" w:themeColor="text1"/>
        </w:rPr>
        <w:t xml:space="preserve"> et al.</w:t>
      </w:r>
      <w:r w:rsidR="00CE6998">
        <w:rPr>
          <w:color w:val="000000" w:themeColor="text1"/>
        </w:rPr>
        <w:t>, 2019; Bryant</w:t>
      </w:r>
      <w:r w:rsidR="00DE41CE">
        <w:rPr>
          <w:color w:val="000000" w:themeColor="text1"/>
        </w:rPr>
        <w:t xml:space="preserve"> et al.</w:t>
      </w:r>
      <w:r w:rsidR="00CE6998">
        <w:rPr>
          <w:color w:val="000000" w:themeColor="text1"/>
        </w:rPr>
        <w:t xml:space="preserve">, 2017; Stark et al., </w:t>
      </w:r>
      <w:r w:rsidR="005159BA">
        <w:rPr>
          <w:color w:val="000000" w:themeColor="text1"/>
        </w:rPr>
        <w:t>2021</w:t>
      </w:r>
      <w:r w:rsidR="00CE6998">
        <w:rPr>
          <w:color w:val="000000" w:themeColor="text1"/>
        </w:rPr>
        <w:t>)</w:t>
      </w:r>
      <w:r w:rsidR="00206B6D">
        <w:rPr>
          <w:color w:val="000000" w:themeColor="text1"/>
        </w:rPr>
        <w:t xml:space="preserve">, making this </w:t>
      </w:r>
      <w:r w:rsidR="00A34AEF">
        <w:rPr>
          <w:color w:val="000000" w:themeColor="text1"/>
        </w:rPr>
        <w:t>an important area</w:t>
      </w:r>
      <w:r w:rsidR="006A0C97">
        <w:rPr>
          <w:color w:val="000000" w:themeColor="text1"/>
        </w:rPr>
        <w:t xml:space="preserve"> </w:t>
      </w:r>
      <w:r w:rsidR="00A34AEF">
        <w:rPr>
          <w:color w:val="000000" w:themeColor="text1"/>
        </w:rPr>
        <w:t xml:space="preserve">for </w:t>
      </w:r>
      <w:r w:rsidR="005A1DE5">
        <w:rPr>
          <w:color w:val="000000" w:themeColor="text1"/>
        </w:rPr>
        <w:t>continued</w:t>
      </w:r>
      <w:r w:rsidR="00A34AEF">
        <w:rPr>
          <w:color w:val="000000" w:themeColor="text1"/>
        </w:rPr>
        <w:t xml:space="preserve"> development</w:t>
      </w:r>
      <w:r w:rsidR="00CE6998">
        <w:rPr>
          <w:color w:val="000000" w:themeColor="text1"/>
        </w:rPr>
        <w:t>.</w:t>
      </w:r>
    </w:p>
    <w:p w14:paraId="0D7E6BA5" w14:textId="1C3960D6" w:rsidR="007D7147" w:rsidRDefault="00413399" w:rsidP="00FF2507">
      <w:pPr>
        <w:spacing w:line="480" w:lineRule="auto"/>
        <w:rPr>
          <w:color w:val="000000" w:themeColor="text1"/>
        </w:rPr>
      </w:pPr>
      <w:r>
        <w:rPr>
          <w:color w:val="000000" w:themeColor="text1"/>
        </w:rPr>
        <w:tab/>
      </w:r>
      <w:r w:rsidRPr="00DE41CE">
        <w:rPr>
          <w:b/>
          <w:bCs/>
          <w:i/>
          <w:iCs/>
          <w:color w:val="000000" w:themeColor="text1"/>
        </w:rPr>
        <w:t>Discourse Analysis</w:t>
      </w:r>
      <w:r w:rsidRPr="00DE41CE">
        <w:rPr>
          <w:color w:val="000000" w:themeColor="text1"/>
        </w:rPr>
        <w:t>.</w:t>
      </w:r>
      <w:r>
        <w:rPr>
          <w:color w:val="000000" w:themeColor="text1"/>
        </w:rPr>
        <w:t xml:space="preserve"> </w:t>
      </w:r>
      <w:r w:rsidR="00A34AEF">
        <w:rPr>
          <w:color w:val="000000" w:themeColor="text1"/>
        </w:rPr>
        <w:t xml:space="preserve">The </w:t>
      </w:r>
      <w:r w:rsidR="00DE41CE">
        <w:rPr>
          <w:color w:val="000000" w:themeColor="text1"/>
        </w:rPr>
        <w:t xml:space="preserve">AphasiaBank </w:t>
      </w:r>
      <w:r w:rsidR="00A34AEF">
        <w:rPr>
          <w:color w:val="000000" w:themeColor="text1"/>
        </w:rPr>
        <w:t>homepage has a link to a</w:t>
      </w:r>
      <w:r w:rsidR="00DE41CE">
        <w:rPr>
          <w:color w:val="000000" w:themeColor="text1"/>
        </w:rPr>
        <w:t xml:space="preserve"> </w:t>
      </w:r>
      <w:r w:rsidR="0052502D">
        <w:rPr>
          <w:color w:val="000000" w:themeColor="text1"/>
        </w:rPr>
        <w:t>web</w:t>
      </w:r>
      <w:r w:rsidR="00DE41CE">
        <w:rPr>
          <w:color w:val="000000" w:themeColor="text1"/>
        </w:rPr>
        <w:t xml:space="preserve">page that is regularly updated with information about approaches to discourse analysis. The </w:t>
      </w:r>
      <w:r w:rsidR="00A34AEF">
        <w:rPr>
          <w:color w:val="000000" w:themeColor="text1"/>
        </w:rPr>
        <w:t>analyses</w:t>
      </w:r>
      <w:r w:rsidR="00DE41CE">
        <w:rPr>
          <w:color w:val="000000" w:themeColor="text1"/>
        </w:rPr>
        <w:t xml:space="preserve"> currently featured </w:t>
      </w:r>
      <w:r w:rsidR="004E1FD0" w:rsidRPr="004E1FD0">
        <w:rPr>
          <w:color w:val="000000" w:themeColor="text1"/>
          <w:highlight w:val="yellow"/>
        </w:rPr>
        <w:t>include</w:t>
      </w:r>
      <w:r w:rsidR="00DE41CE">
        <w:rPr>
          <w:color w:val="000000" w:themeColor="text1"/>
        </w:rPr>
        <w:t xml:space="preserve"> coherence</w:t>
      </w:r>
      <w:r w:rsidR="00A34AEF">
        <w:rPr>
          <w:color w:val="000000" w:themeColor="text1"/>
        </w:rPr>
        <w:t xml:space="preserve"> </w:t>
      </w:r>
      <w:r w:rsidR="00576185">
        <w:rPr>
          <w:color w:val="000000" w:themeColor="text1"/>
        </w:rPr>
        <w:t>(Wright et al. 2013, 2014)</w:t>
      </w:r>
      <w:r w:rsidR="00DE41CE">
        <w:rPr>
          <w:color w:val="000000" w:themeColor="text1"/>
        </w:rPr>
        <w:t>, core lexicon</w:t>
      </w:r>
      <w:r w:rsidR="00E07C7F">
        <w:rPr>
          <w:color w:val="000000" w:themeColor="text1"/>
        </w:rPr>
        <w:t xml:space="preserve"> (Dalton et al., </w:t>
      </w:r>
      <w:r w:rsidR="00E07C7F">
        <w:rPr>
          <w:color w:val="000000" w:themeColor="text1"/>
        </w:rPr>
        <w:lastRenderedPageBreak/>
        <w:t>2020</w:t>
      </w:r>
      <w:r w:rsidR="00CB148F">
        <w:rPr>
          <w:color w:val="000000" w:themeColor="text1"/>
        </w:rPr>
        <w:t>; Kim &amp; Wright, 2020)</w:t>
      </w:r>
      <w:r w:rsidR="00DE41CE">
        <w:rPr>
          <w:color w:val="000000" w:themeColor="text1"/>
        </w:rPr>
        <w:t>, correct information unit</w:t>
      </w:r>
      <w:r w:rsidR="00E07C7F">
        <w:rPr>
          <w:color w:val="000000" w:themeColor="text1"/>
        </w:rPr>
        <w:t>s</w:t>
      </w:r>
      <w:r w:rsidR="00F46CD9">
        <w:rPr>
          <w:color w:val="000000" w:themeColor="text1"/>
        </w:rPr>
        <w:t xml:space="preserve"> (Nicholas &amp; Brookshire, 1993)</w:t>
      </w:r>
      <w:r w:rsidR="00DE41CE">
        <w:rPr>
          <w:color w:val="000000" w:themeColor="text1"/>
        </w:rPr>
        <w:t xml:space="preserve">, </w:t>
      </w:r>
      <w:r w:rsidR="00E07C7F">
        <w:rPr>
          <w:color w:val="000000" w:themeColor="text1"/>
        </w:rPr>
        <w:t>main concepts</w:t>
      </w:r>
      <w:r w:rsidR="009D3ADA">
        <w:rPr>
          <w:color w:val="000000" w:themeColor="text1"/>
        </w:rPr>
        <w:t xml:space="preserve"> (Dalton &amp; Richardson, 2019; Richardson &amp; Dalton, 2020)</w:t>
      </w:r>
      <w:r w:rsidR="00E07C7F">
        <w:rPr>
          <w:color w:val="000000" w:themeColor="text1"/>
        </w:rPr>
        <w:t>, story grammar</w:t>
      </w:r>
      <w:r w:rsidR="001435CF">
        <w:rPr>
          <w:color w:val="000000" w:themeColor="text1"/>
        </w:rPr>
        <w:t xml:space="preserve"> (Greenslade et al., 2020; Richardson et al. 2021)</w:t>
      </w:r>
      <w:r w:rsidR="00E07C7F">
        <w:rPr>
          <w:color w:val="000000" w:themeColor="text1"/>
        </w:rPr>
        <w:t xml:space="preserve">, </w:t>
      </w:r>
      <w:r w:rsidR="00A34AEF">
        <w:rPr>
          <w:color w:val="000000" w:themeColor="text1"/>
        </w:rPr>
        <w:t xml:space="preserve">and </w:t>
      </w:r>
      <w:r w:rsidR="00E07C7F">
        <w:rPr>
          <w:color w:val="000000" w:themeColor="text1"/>
        </w:rPr>
        <w:t>systemic functional linguistics</w:t>
      </w:r>
      <w:r w:rsidR="001435CF">
        <w:rPr>
          <w:color w:val="000000" w:themeColor="text1"/>
        </w:rPr>
        <w:t xml:space="preserve"> (</w:t>
      </w:r>
      <w:proofErr w:type="spellStart"/>
      <w:r w:rsidR="001435CF">
        <w:rPr>
          <w:color w:val="000000" w:themeColor="text1"/>
        </w:rPr>
        <w:t>Groenewold</w:t>
      </w:r>
      <w:proofErr w:type="spellEnd"/>
      <w:r w:rsidR="001435CF">
        <w:rPr>
          <w:color w:val="000000" w:themeColor="text1"/>
        </w:rPr>
        <w:t xml:space="preserve"> &amp; Armstrong, 2018)</w:t>
      </w:r>
      <w:r w:rsidR="00A34AEF">
        <w:rPr>
          <w:color w:val="000000" w:themeColor="text1"/>
        </w:rPr>
        <w:t xml:space="preserve">. The page also describes methods for </w:t>
      </w:r>
      <w:r w:rsidR="00E07C7F">
        <w:rPr>
          <w:color w:val="000000" w:themeColor="text1"/>
        </w:rPr>
        <w:t xml:space="preserve">automated </w:t>
      </w:r>
      <w:r w:rsidR="00A34AEF">
        <w:rPr>
          <w:color w:val="000000" w:themeColor="text1"/>
        </w:rPr>
        <w:t xml:space="preserve">computation of the </w:t>
      </w:r>
      <w:r w:rsidR="00E07C7F">
        <w:rPr>
          <w:color w:val="000000" w:themeColor="text1"/>
        </w:rPr>
        <w:t>Northwestern Narrative Language Analysis (Fromm et al., 2020</w:t>
      </w:r>
      <w:r w:rsidR="00D9605D">
        <w:rPr>
          <w:color w:val="000000" w:themeColor="text1"/>
        </w:rPr>
        <w:t>b</w:t>
      </w:r>
      <w:r w:rsidR="00E07C7F">
        <w:rPr>
          <w:color w:val="000000" w:themeColor="text1"/>
        </w:rPr>
        <w:t xml:space="preserve">; Thompson et al., 1995) and the Quantitative Production Analysis </w:t>
      </w:r>
      <w:r w:rsidR="00DE41CE">
        <w:rPr>
          <w:color w:val="000000" w:themeColor="text1"/>
        </w:rPr>
        <w:t>(Fromm et al., 202</w:t>
      </w:r>
      <w:r w:rsidR="00E07C7F">
        <w:rPr>
          <w:color w:val="000000" w:themeColor="text1"/>
        </w:rPr>
        <w:t xml:space="preserve">1; Rochon et al., 2000; </w:t>
      </w:r>
      <w:proofErr w:type="spellStart"/>
      <w:r w:rsidR="00E07C7F">
        <w:rPr>
          <w:color w:val="000000" w:themeColor="text1"/>
        </w:rPr>
        <w:t>Saffran</w:t>
      </w:r>
      <w:proofErr w:type="spellEnd"/>
      <w:r w:rsidR="00E07C7F">
        <w:rPr>
          <w:color w:val="000000" w:themeColor="text1"/>
        </w:rPr>
        <w:t xml:space="preserve"> et al., 1989</w:t>
      </w:r>
      <w:r w:rsidR="00DE41CE">
        <w:rPr>
          <w:color w:val="000000" w:themeColor="text1"/>
        </w:rPr>
        <w:t>)</w:t>
      </w:r>
      <w:r w:rsidR="00E07C7F">
        <w:rPr>
          <w:color w:val="000000" w:themeColor="text1"/>
        </w:rPr>
        <w:t xml:space="preserve">. </w:t>
      </w:r>
      <w:r w:rsidR="008B7AF9">
        <w:rPr>
          <w:color w:val="000000" w:themeColor="text1"/>
        </w:rPr>
        <w:t xml:space="preserve">Clicking on any of those topics brings up a page with descriptions of the analysis, links to relevant references, and tools and instructions for conducting the analyses. Along with the </w:t>
      </w:r>
      <w:r w:rsidR="008F31F7">
        <w:rPr>
          <w:color w:val="000000" w:themeColor="text1"/>
        </w:rPr>
        <w:t>classroom activities</w:t>
      </w:r>
      <w:r w:rsidR="008B7AF9">
        <w:rPr>
          <w:color w:val="000000" w:themeColor="text1"/>
        </w:rPr>
        <w:t xml:space="preserve">, this is another important </w:t>
      </w:r>
      <w:r w:rsidR="008F31F7">
        <w:rPr>
          <w:color w:val="000000" w:themeColor="text1"/>
        </w:rPr>
        <w:t>resource to continue developing and updating</w:t>
      </w:r>
      <w:r w:rsidR="0052502D">
        <w:rPr>
          <w:color w:val="000000" w:themeColor="text1"/>
        </w:rPr>
        <w:t xml:space="preserve"> to address barriers to discourse analysis use</w:t>
      </w:r>
      <w:r w:rsidR="008B7AF9">
        <w:rPr>
          <w:color w:val="000000" w:themeColor="text1"/>
        </w:rPr>
        <w:t xml:space="preserve">. In conjunction with </w:t>
      </w:r>
      <w:r w:rsidR="00C63669">
        <w:rPr>
          <w:color w:val="000000" w:themeColor="text1"/>
        </w:rPr>
        <w:t>work underway by the</w:t>
      </w:r>
      <w:r w:rsidR="008B7AF9">
        <w:rPr>
          <w:color w:val="000000" w:themeColor="text1"/>
        </w:rPr>
        <w:t xml:space="preserve"> Methodological </w:t>
      </w:r>
      <w:r w:rsidR="00925F14">
        <w:rPr>
          <w:color w:val="000000" w:themeColor="text1"/>
        </w:rPr>
        <w:t>and</w:t>
      </w:r>
      <w:r w:rsidR="008B7AF9">
        <w:rPr>
          <w:color w:val="000000" w:themeColor="text1"/>
        </w:rPr>
        <w:t xml:space="preserve"> Data Quality task force from </w:t>
      </w:r>
      <w:proofErr w:type="spellStart"/>
      <w:r w:rsidR="008B7AF9">
        <w:rPr>
          <w:color w:val="000000" w:themeColor="text1"/>
        </w:rPr>
        <w:t>FOQUSAphasia</w:t>
      </w:r>
      <w:proofErr w:type="spellEnd"/>
      <w:r w:rsidR="008B7AF9">
        <w:rPr>
          <w:color w:val="000000" w:themeColor="text1"/>
        </w:rPr>
        <w:t xml:space="preserve"> (</w:t>
      </w:r>
      <w:hyperlink r:id="rId15" w:history="1">
        <w:r w:rsidR="00C63669" w:rsidRPr="00524E87">
          <w:rPr>
            <w:rStyle w:val="Hyperlink"/>
          </w:rPr>
          <w:t>www.foqusaphasia.com</w:t>
        </w:r>
      </w:hyperlink>
      <w:r w:rsidR="008B7AF9">
        <w:rPr>
          <w:color w:val="000000" w:themeColor="text1"/>
        </w:rPr>
        <w:t xml:space="preserve">), </w:t>
      </w:r>
      <w:r w:rsidR="00C63669">
        <w:rPr>
          <w:color w:val="000000" w:themeColor="text1"/>
        </w:rPr>
        <w:t xml:space="preserve">this </w:t>
      </w:r>
      <w:r w:rsidR="00DF13D5" w:rsidRPr="00DF13D5">
        <w:rPr>
          <w:i/>
          <w:iCs/>
          <w:color w:val="000000" w:themeColor="text1"/>
        </w:rPr>
        <w:t>Discourse Analysis</w:t>
      </w:r>
      <w:r w:rsidR="00DF13D5">
        <w:rPr>
          <w:color w:val="000000" w:themeColor="text1"/>
        </w:rPr>
        <w:t xml:space="preserve"> </w:t>
      </w:r>
      <w:r w:rsidR="00C63669">
        <w:rPr>
          <w:color w:val="000000" w:themeColor="text1"/>
        </w:rPr>
        <w:t>section will add essential information concerning psychometric properties of commonly used discourse metrics to guide best practices in clinical and research settings</w:t>
      </w:r>
      <w:r w:rsidR="008F31F7">
        <w:rPr>
          <w:color w:val="000000" w:themeColor="text1"/>
        </w:rPr>
        <w:t xml:space="preserve"> (Stark et al., </w:t>
      </w:r>
      <w:r w:rsidR="005159BA">
        <w:rPr>
          <w:color w:val="000000" w:themeColor="text1"/>
        </w:rPr>
        <w:t>2021</w:t>
      </w:r>
      <w:r w:rsidR="008F31F7">
        <w:rPr>
          <w:color w:val="000000" w:themeColor="text1"/>
        </w:rPr>
        <w:t>)</w:t>
      </w:r>
      <w:r w:rsidR="00C63669">
        <w:rPr>
          <w:color w:val="000000" w:themeColor="text1"/>
        </w:rPr>
        <w:t xml:space="preserve">. </w:t>
      </w:r>
      <w:r w:rsidR="008B7AF9">
        <w:rPr>
          <w:color w:val="000000" w:themeColor="text1"/>
        </w:rPr>
        <w:t xml:space="preserve"> </w:t>
      </w:r>
    </w:p>
    <w:p w14:paraId="5D99CBA4" w14:textId="0DDE93B5" w:rsidR="00155909" w:rsidRPr="005A3536" w:rsidRDefault="00155909" w:rsidP="00FF2507">
      <w:pPr>
        <w:spacing w:line="480" w:lineRule="auto"/>
        <w:rPr>
          <w:color w:val="000000" w:themeColor="text1"/>
        </w:rPr>
      </w:pPr>
      <w:r>
        <w:rPr>
          <w:color w:val="000000" w:themeColor="text1"/>
        </w:rPr>
        <w:tab/>
      </w:r>
      <w:r>
        <w:rPr>
          <w:b/>
          <w:bCs/>
          <w:i/>
          <w:iCs/>
          <w:color w:val="000000" w:themeColor="text1"/>
        </w:rPr>
        <w:t>CLAN Profile</w:t>
      </w:r>
      <w:r w:rsidRPr="00155909">
        <w:rPr>
          <w:b/>
          <w:bCs/>
          <w:i/>
          <w:iCs/>
          <w:color w:val="000000" w:themeColor="text1"/>
        </w:rPr>
        <w:t xml:space="preserve"> Analyses.</w:t>
      </w:r>
      <w:r w:rsidR="00CC7EEA">
        <w:rPr>
          <w:b/>
          <w:bCs/>
          <w:color w:val="000000" w:themeColor="text1"/>
        </w:rPr>
        <w:t xml:space="preserve">  </w:t>
      </w:r>
      <w:r w:rsidR="005A3536">
        <w:rPr>
          <w:color w:val="000000" w:themeColor="text1"/>
        </w:rPr>
        <w:t xml:space="preserve">Although it is beyond the scope of this chapter to discuss in detail, the AphasiaBank </w:t>
      </w:r>
      <w:r w:rsidR="00121DD3">
        <w:rPr>
          <w:color w:val="000000" w:themeColor="text1"/>
        </w:rPr>
        <w:t xml:space="preserve">shared database </w:t>
      </w:r>
      <w:r w:rsidR="005A3536">
        <w:rPr>
          <w:color w:val="000000" w:themeColor="text1"/>
        </w:rPr>
        <w:t xml:space="preserve">has allowed for the development of several </w:t>
      </w:r>
      <w:r w:rsidR="00121DD3">
        <w:rPr>
          <w:color w:val="000000" w:themeColor="text1"/>
        </w:rPr>
        <w:t xml:space="preserve">automated </w:t>
      </w:r>
      <w:r w:rsidR="005A3536">
        <w:rPr>
          <w:color w:val="000000" w:themeColor="text1"/>
        </w:rPr>
        <w:t>measurement tools specific to both aphasia and the specific tasks in the protocol</w:t>
      </w:r>
      <w:r w:rsidR="00D9605D">
        <w:rPr>
          <w:color w:val="000000" w:themeColor="text1"/>
        </w:rPr>
        <w:t xml:space="preserve"> (Fromm et al., 2020a)</w:t>
      </w:r>
      <w:r w:rsidR="005A3536">
        <w:rPr>
          <w:color w:val="000000" w:themeColor="text1"/>
        </w:rPr>
        <w:t xml:space="preserve">. </w:t>
      </w:r>
      <w:r w:rsidR="00A34AEF">
        <w:rPr>
          <w:color w:val="000000" w:themeColor="text1"/>
        </w:rPr>
        <w:t>T</w:t>
      </w:r>
      <w:r w:rsidR="00573241">
        <w:rPr>
          <w:color w:val="000000" w:themeColor="text1"/>
        </w:rPr>
        <w:t>hese commands can be used to get fast, reliable, and informative summaries of language performance. For example, the EVAL command produce</w:t>
      </w:r>
      <w:r w:rsidR="00D9605D">
        <w:rPr>
          <w:color w:val="000000" w:themeColor="text1"/>
        </w:rPr>
        <w:t>s</w:t>
      </w:r>
      <w:r w:rsidR="00573241">
        <w:rPr>
          <w:color w:val="000000" w:themeColor="text1"/>
        </w:rPr>
        <w:t xml:space="preserve"> a language profile </w:t>
      </w:r>
      <w:r w:rsidR="009551F9">
        <w:rPr>
          <w:color w:val="000000" w:themeColor="text1"/>
        </w:rPr>
        <w:t xml:space="preserve">in spreadsheet format </w:t>
      </w:r>
      <w:r w:rsidR="00573241">
        <w:rPr>
          <w:color w:val="000000" w:themeColor="text1"/>
        </w:rPr>
        <w:t xml:space="preserve">that includes </w:t>
      </w:r>
      <w:r w:rsidR="00121DD3">
        <w:rPr>
          <w:color w:val="000000" w:themeColor="text1"/>
        </w:rPr>
        <w:t>34</w:t>
      </w:r>
      <w:r w:rsidR="009551F9">
        <w:rPr>
          <w:color w:val="000000" w:themeColor="text1"/>
        </w:rPr>
        <w:t xml:space="preserve"> output measures such as number of utterances, number of words, mean length of utterance, type-token ratio, </w:t>
      </w:r>
      <w:proofErr w:type="spellStart"/>
      <w:r w:rsidR="00A34AEF">
        <w:rPr>
          <w:color w:val="000000" w:themeColor="text1"/>
        </w:rPr>
        <w:t>vocD</w:t>
      </w:r>
      <w:proofErr w:type="spellEnd"/>
      <w:r w:rsidR="00BC7BF3">
        <w:rPr>
          <w:color w:val="000000" w:themeColor="text1"/>
        </w:rPr>
        <w:t xml:space="preserve"> (Malvern, 2004)</w:t>
      </w:r>
      <w:r w:rsidR="00A34AEF">
        <w:rPr>
          <w:color w:val="000000" w:themeColor="text1"/>
        </w:rPr>
        <w:t>, MATTR</w:t>
      </w:r>
      <w:r w:rsidR="00BC7BF3">
        <w:rPr>
          <w:color w:val="000000" w:themeColor="text1"/>
        </w:rPr>
        <w:t xml:space="preserve"> (Covington, 2007)</w:t>
      </w:r>
      <w:r w:rsidR="00A34AEF">
        <w:rPr>
          <w:color w:val="000000" w:themeColor="text1"/>
        </w:rPr>
        <w:t xml:space="preserve">, </w:t>
      </w:r>
      <w:r w:rsidR="009551F9">
        <w:rPr>
          <w:color w:val="000000" w:themeColor="text1"/>
        </w:rPr>
        <w:t xml:space="preserve">words per minute, percent or raw number of various parts or speech, noun-verb ratio, </w:t>
      </w:r>
      <w:r w:rsidR="008044EC">
        <w:rPr>
          <w:color w:val="000000" w:themeColor="text1"/>
        </w:rPr>
        <w:t xml:space="preserve">and </w:t>
      </w:r>
      <w:r w:rsidR="009551F9">
        <w:rPr>
          <w:color w:val="000000" w:themeColor="text1"/>
        </w:rPr>
        <w:t>open</w:t>
      </w:r>
      <w:r w:rsidR="00BC7BF3">
        <w:rPr>
          <w:color w:val="000000" w:themeColor="text1"/>
        </w:rPr>
        <w:t>-class</w:t>
      </w:r>
      <w:r w:rsidR="008044EC">
        <w:rPr>
          <w:color w:val="000000" w:themeColor="text1"/>
        </w:rPr>
        <w:t xml:space="preserve"> </w:t>
      </w:r>
      <w:r w:rsidR="00BC7BF3">
        <w:rPr>
          <w:color w:val="000000" w:themeColor="text1"/>
        </w:rPr>
        <w:t>vs</w:t>
      </w:r>
      <w:r w:rsidR="008044EC">
        <w:rPr>
          <w:color w:val="000000" w:themeColor="text1"/>
        </w:rPr>
        <w:t xml:space="preserve"> </w:t>
      </w:r>
      <w:r w:rsidR="009551F9">
        <w:rPr>
          <w:color w:val="000000" w:themeColor="text1"/>
        </w:rPr>
        <w:t xml:space="preserve">closed-class word ratio </w:t>
      </w:r>
      <w:r w:rsidR="00573241">
        <w:rPr>
          <w:color w:val="000000" w:themeColor="text1"/>
        </w:rPr>
        <w:t>(Forbes et al., 2012).</w:t>
      </w:r>
      <w:r w:rsidR="009551F9">
        <w:rPr>
          <w:color w:val="000000" w:themeColor="text1"/>
        </w:rPr>
        <w:t xml:space="preserve"> This command can </w:t>
      </w:r>
      <w:r w:rsidR="00D9605D">
        <w:rPr>
          <w:color w:val="000000" w:themeColor="text1"/>
        </w:rPr>
        <w:t>show</w:t>
      </w:r>
      <w:r w:rsidR="00DC7AEF">
        <w:rPr>
          <w:color w:val="000000" w:themeColor="text1"/>
        </w:rPr>
        <w:t xml:space="preserve"> how </w:t>
      </w:r>
      <w:r w:rsidR="009551F9">
        <w:rPr>
          <w:color w:val="000000" w:themeColor="text1"/>
        </w:rPr>
        <w:t xml:space="preserve">a given </w:t>
      </w:r>
      <w:r w:rsidR="009551F9">
        <w:rPr>
          <w:color w:val="000000" w:themeColor="text1"/>
        </w:rPr>
        <w:lastRenderedPageBreak/>
        <w:t xml:space="preserve">individual </w:t>
      </w:r>
      <w:r w:rsidR="00DC7AEF">
        <w:rPr>
          <w:color w:val="000000" w:themeColor="text1"/>
        </w:rPr>
        <w:t xml:space="preserve">compares </w:t>
      </w:r>
      <w:r w:rsidR="009551F9">
        <w:rPr>
          <w:color w:val="000000" w:themeColor="text1"/>
        </w:rPr>
        <w:t>to controls or others in the AphasiaBank database</w:t>
      </w:r>
      <w:r w:rsidR="00D9605D">
        <w:rPr>
          <w:color w:val="000000" w:themeColor="text1"/>
        </w:rPr>
        <w:t>; it can also</w:t>
      </w:r>
      <w:r w:rsidR="009551F9">
        <w:rPr>
          <w:color w:val="000000" w:themeColor="text1"/>
        </w:rPr>
        <w:t xml:space="preserve"> compare an individual</w:t>
      </w:r>
      <w:r w:rsidR="00A318E6">
        <w:rPr>
          <w:color w:val="000000" w:themeColor="text1"/>
        </w:rPr>
        <w:t>'</w:t>
      </w:r>
      <w:r w:rsidR="009551F9">
        <w:rPr>
          <w:color w:val="000000" w:themeColor="text1"/>
        </w:rPr>
        <w:t>s performance on the same task done at different points in time</w:t>
      </w:r>
      <w:r w:rsidR="00BC7BF3">
        <w:rPr>
          <w:color w:val="000000" w:themeColor="text1"/>
        </w:rPr>
        <w:t xml:space="preserve"> to evaluate</w:t>
      </w:r>
      <w:r w:rsidR="00DC7AEF">
        <w:rPr>
          <w:color w:val="000000" w:themeColor="text1"/>
        </w:rPr>
        <w:t xml:space="preserve"> change</w:t>
      </w:r>
      <w:r w:rsidR="00BC7BF3">
        <w:rPr>
          <w:color w:val="000000" w:themeColor="text1"/>
        </w:rPr>
        <w:t>s</w:t>
      </w:r>
      <w:r w:rsidR="00DC7AEF">
        <w:rPr>
          <w:color w:val="000000" w:themeColor="text1"/>
        </w:rPr>
        <w:t xml:space="preserve"> following</w:t>
      </w:r>
      <w:r w:rsidR="009551F9">
        <w:rPr>
          <w:color w:val="000000" w:themeColor="text1"/>
        </w:rPr>
        <w:t xml:space="preserve"> treatment. </w:t>
      </w:r>
      <w:r w:rsidR="00BC7BF3">
        <w:rPr>
          <w:color w:val="000000" w:themeColor="text1"/>
        </w:rPr>
        <w:t>The</w:t>
      </w:r>
      <w:r w:rsidR="00121DD3">
        <w:rPr>
          <w:color w:val="000000" w:themeColor="text1"/>
        </w:rPr>
        <w:t xml:space="preserve"> CORELEX</w:t>
      </w:r>
      <w:r w:rsidR="00BC7BF3">
        <w:rPr>
          <w:color w:val="000000" w:themeColor="text1"/>
        </w:rPr>
        <w:t xml:space="preserve"> command</w:t>
      </w:r>
      <w:r w:rsidR="00121DD3">
        <w:rPr>
          <w:color w:val="000000" w:themeColor="text1"/>
        </w:rPr>
        <w:t xml:space="preserve"> </w:t>
      </w:r>
      <w:r w:rsidR="00D9605D">
        <w:rPr>
          <w:color w:val="000000" w:themeColor="text1"/>
        </w:rPr>
        <w:t xml:space="preserve">uses core lexicon lists for </w:t>
      </w:r>
      <w:r w:rsidR="00121DD3">
        <w:rPr>
          <w:color w:val="000000" w:themeColor="text1"/>
        </w:rPr>
        <w:t>the five AphasiaBank discourse protocol tasks (Dalton et al.</w:t>
      </w:r>
      <w:r w:rsidR="004751ED">
        <w:rPr>
          <w:color w:val="000000" w:themeColor="text1"/>
        </w:rPr>
        <w:t>,</w:t>
      </w:r>
      <w:r w:rsidR="00121DD3">
        <w:rPr>
          <w:color w:val="000000" w:themeColor="text1"/>
        </w:rPr>
        <w:t xml:space="preserve"> 2020)</w:t>
      </w:r>
      <w:r w:rsidR="00D9605D">
        <w:rPr>
          <w:color w:val="000000" w:themeColor="text1"/>
        </w:rPr>
        <w:t xml:space="preserve"> to </w:t>
      </w:r>
      <w:r w:rsidR="00A318E6">
        <w:rPr>
          <w:color w:val="000000" w:themeColor="text1"/>
        </w:rPr>
        <w:t>compute</w:t>
      </w:r>
      <w:r w:rsidR="00D9605D">
        <w:rPr>
          <w:color w:val="000000" w:themeColor="text1"/>
        </w:rPr>
        <w:t xml:space="preserve"> </w:t>
      </w:r>
      <w:r w:rsidR="00A318E6">
        <w:rPr>
          <w:color w:val="000000" w:themeColor="text1"/>
        </w:rPr>
        <w:t>the number of</w:t>
      </w:r>
      <w:r w:rsidR="00D9605D">
        <w:rPr>
          <w:color w:val="000000" w:themeColor="text1"/>
        </w:rPr>
        <w:t xml:space="preserve"> </w:t>
      </w:r>
      <w:r w:rsidR="00A318E6">
        <w:rPr>
          <w:color w:val="000000" w:themeColor="text1"/>
        </w:rPr>
        <w:t>core lexicon</w:t>
      </w:r>
      <w:r w:rsidR="00D9605D">
        <w:rPr>
          <w:color w:val="000000" w:themeColor="text1"/>
        </w:rPr>
        <w:t xml:space="preserve"> words an individual (or group of individuals) used</w:t>
      </w:r>
      <w:r w:rsidR="00A318E6">
        <w:rPr>
          <w:color w:val="000000" w:themeColor="text1"/>
        </w:rPr>
        <w:t xml:space="preserve"> for each task</w:t>
      </w:r>
      <w:r w:rsidR="00D9605D">
        <w:rPr>
          <w:color w:val="000000" w:themeColor="text1"/>
        </w:rPr>
        <w:t xml:space="preserve">. These tools </w:t>
      </w:r>
      <w:r w:rsidR="00BC7BF3">
        <w:rPr>
          <w:color w:val="000000" w:themeColor="text1"/>
        </w:rPr>
        <w:t xml:space="preserve">provide automatic and efficient methods for providing </w:t>
      </w:r>
      <w:r w:rsidR="00526C61">
        <w:rPr>
          <w:color w:val="000000" w:themeColor="text1"/>
        </w:rPr>
        <w:t>key discourse outcome measures</w:t>
      </w:r>
      <w:r w:rsidR="00BC7BF3">
        <w:rPr>
          <w:color w:val="000000" w:themeColor="text1"/>
        </w:rPr>
        <w:t xml:space="preserve"> </w:t>
      </w:r>
      <w:r w:rsidR="00925F14">
        <w:rPr>
          <w:color w:val="000000" w:themeColor="text1"/>
        </w:rPr>
        <w:t>for</w:t>
      </w:r>
      <w:r w:rsidR="00D9605D">
        <w:rPr>
          <w:color w:val="000000" w:themeColor="text1"/>
        </w:rPr>
        <w:t xml:space="preserve"> both clinicians and researchers.</w:t>
      </w:r>
    </w:p>
    <w:p w14:paraId="132FE6F5" w14:textId="7544275D" w:rsidR="009136A8" w:rsidRDefault="00105A94" w:rsidP="004E573E">
      <w:pPr>
        <w:spacing w:line="480" w:lineRule="auto"/>
        <w:ind w:firstLine="720"/>
        <w:rPr>
          <w:color w:val="000000" w:themeColor="text1"/>
        </w:rPr>
      </w:pPr>
      <w:proofErr w:type="spellStart"/>
      <w:r w:rsidRPr="009136A8">
        <w:rPr>
          <w:b/>
          <w:bCs/>
          <w:color w:val="000000" w:themeColor="text1"/>
        </w:rPr>
        <w:t>DementiaBank</w:t>
      </w:r>
      <w:proofErr w:type="spellEnd"/>
      <w:r w:rsidR="009136A8">
        <w:rPr>
          <w:b/>
          <w:bCs/>
          <w:color w:val="000000" w:themeColor="text1"/>
        </w:rPr>
        <w:t xml:space="preserve"> </w:t>
      </w:r>
      <w:r w:rsidR="009136A8" w:rsidRPr="009136A8">
        <w:rPr>
          <w:color w:val="000000" w:themeColor="text1"/>
        </w:rPr>
        <w:t>(</w:t>
      </w:r>
      <w:hyperlink r:id="rId16" w:history="1">
        <w:r w:rsidR="009136A8" w:rsidRPr="009136A8">
          <w:rPr>
            <w:rStyle w:val="Hyperlink"/>
          </w:rPr>
          <w:t>https://dementia.talkbank.org/</w:t>
        </w:r>
      </w:hyperlink>
      <w:r w:rsidR="009136A8" w:rsidRPr="009136A8">
        <w:rPr>
          <w:color w:val="000000" w:themeColor="text1"/>
        </w:rPr>
        <w:t>).</w:t>
      </w:r>
      <w:r w:rsidR="009136A8">
        <w:rPr>
          <w:b/>
          <w:bCs/>
          <w:color w:val="000000" w:themeColor="text1"/>
        </w:rPr>
        <w:t xml:space="preserve"> </w:t>
      </w:r>
      <w:proofErr w:type="spellStart"/>
      <w:r w:rsidR="009136A8" w:rsidRPr="009136A8">
        <w:rPr>
          <w:color w:val="000000" w:themeColor="text1"/>
        </w:rPr>
        <w:t>DementiaBank</w:t>
      </w:r>
      <w:proofErr w:type="spellEnd"/>
      <w:r w:rsidR="009136A8" w:rsidRPr="009136A8">
        <w:rPr>
          <w:color w:val="000000" w:themeColor="text1"/>
        </w:rPr>
        <w:t xml:space="preserve"> includes transcripts and media from individuals with various types of dementia as well as individuals with primary progressive aphasia</w:t>
      </w:r>
      <w:r w:rsidR="00E50783">
        <w:rPr>
          <w:color w:val="000000" w:themeColor="text1"/>
        </w:rPr>
        <w:t xml:space="preserve"> and controls</w:t>
      </w:r>
      <w:r w:rsidR="009136A8" w:rsidRPr="009136A8">
        <w:rPr>
          <w:color w:val="000000" w:themeColor="text1"/>
        </w:rPr>
        <w:t xml:space="preserve">. </w:t>
      </w:r>
      <w:r w:rsidR="001B0C18">
        <w:rPr>
          <w:color w:val="000000" w:themeColor="text1"/>
        </w:rPr>
        <w:t xml:space="preserve">The </w:t>
      </w:r>
      <w:r w:rsidR="009136A8" w:rsidRPr="009136A8">
        <w:rPr>
          <w:color w:val="000000" w:themeColor="text1"/>
        </w:rPr>
        <w:t xml:space="preserve">largest </w:t>
      </w:r>
      <w:r w:rsidR="00E952EB">
        <w:rPr>
          <w:color w:val="000000" w:themeColor="text1"/>
        </w:rPr>
        <w:t xml:space="preserve">dementia </w:t>
      </w:r>
      <w:r w:rsidR="009136A8" w:rsidRPr="009136A8">
        <w:rPr>
          <w:color w:val="000000" w:themeColor="text1"/>
        </w:rPr>
        <w:t xml:space="preserve">corpus in </w:t>
      </w:r>
      <w:r w:rsidR="001B0C18">
        <w:rPr>
          <w:color w:val="000000" w:themeColor="text1"/>
        </w:rPr>
        <w:t>the collection</w:t>
      </w:r>
      <w:r w:rsidR="00E952EB">
        <w:rPr>
          <w:color w:val="000000" w:themeColor="text1"/>
        </w:rPr>
        <w:t xml:space="preserve"> is</w:t>
      </w:r>
      <w:r w:rsidR="009B66D5">
        <w:rPr>
          <w:color w:val="000000" w:themeColor="text1"/>
        </w:rPr>
        <w:t xml:space="preserve"> the Pitt corpus (Becker et al., 1984)</w:t>
      </w:r>
      <w:r w:rsidR="00E952EB">
        <w:rPr>
          <w:color w:val="000000" w:themeColor="text1"/>
        </w:rPr>
        <w:t>,</w:t>
      </w:r>
      <w:r w:rsidR="009136A8" w:rsidRPr="009136A8">
        <w:rPr>
          <w:color w:val="000000" w:themeColor="text1"/>
        </w:rPr>
        <w:t xml:space="preserve"> </w:t>
      </w:r>
      <w:r w:rsidR="00E952EB">
        <w:rPr>
          <w:color w:val="000000" w:themeColor="text1"/>
        </w:rPr>
        <w:t xml:space="preserve">which </w:t>
      </w:r>
      <w:r w:rsidR="009136A8" w:rsidRPr="009136A8">
        <w:rPr>
          <w:color w:val="000000" w:themeColor="text1"/>
        </w:rPr>
        <w:t xml:space="preserve">contains longitudinal data for four language tasks (Cookie Theft picture descriptions, sentence construction, word fluency, and story retell) from </w:t>
      </w:r>
      <w:r w:rsidR="001B0C18">
        <w:rPr>
          <w:color w:val="000000" w:themeColor="text1"/>
        </w:rPr>
        <w:t xml:space="preserve">over 300 </w:t>
      </w:r>
      <w:r w:rsidR="009136A8" w:rsidRPr="009136A8">
        <w:rPr>
          <w:color w:val="000000" w:themeColor="text1"/>
        </w:rPr>
        <w:t xml:space="preserve">individuals with </w:t>
      </w:r>
      <w:r w:rsidR="00DB0D3F">
        <w:rPr>
          <w:color w:val="000000" w:themeColor="text1"/>
        </w:rPr>
        <w:t xml:space="preserve">probable </w:t>
      </w:r>
      <w:r w:rsidR="009136A8" w:rsidRPr="009136A8">
        <w:rPr>
          <w:color w:val="000000" w:themeColor="text1"/>
        </w:rPr>
        <w:t xml:space="preserve">Alzheimer’s disease (AD) and other types of dementia as well as </w:t>
      </w:r>
      <w:r w:rsidR="001B0C18">
        <w:rPr>
          <w:color w:val="000000" w:themeColor="text1"/>
        </w:rPr>
        <w:t xml:space="preserve">over 200 </w:t>
      </w:r>
      <w:r w:rsidR="009136A8" w:rsidRPr="009136A8">
        <w:rPr>
          <w:color w:val="000000" w:themeColor="text1"/>
        </w:rPr>
        <w:t>elderly controls</w:t>
      </w:r>
      <w:r w:rsidR="00E952EB">
        <w:rPr>
          <w:color w:val="000000" w:themeColor="text1"/>
        </w:rPr>
        <w:t xml:space="preserve"> (Cookie Theft picture descriptions only)</w:t>
      </w:r>
      <w:r w:rsidR="009136A8" w:rsidRPr="009136A8">
        <w:rPr>
          <w:color w:val="000000" w:themeColor="text1"/>
        </w:rPr>
        <w:t>.</w:t>
      </w:r>
      <w:r w:rsidR="004E573E">
        <w:rPr>
          <w:color w:val="000000" w:themeColor="text1"/>
        </w:rPr>
        <w:t xml:space="preserve"> </w:t>
      </w:r>
      <w:r w:rsidR="00141147">
        <w:rPr>
          <w:color w:val="000000" w:themeColor="text1"/>
        </w:rPr>
        <w:t>A</w:t>
      </w:r>
      <w:r w:rsidR="0046786E">
        <w:rPr>
          <w:color w:val="000000" w:themeColor="text1"/>
        </w:rPr>
        <w:t>nother large database that was recently added is a</w:t>
      </w:r>
      <w:r w:rsidR="00141147">
        <w:rPr>
          <w:color w:val="000000" w:themeColor="text1"/>
        </w:rPr>
        <w:t xml:space="preserve"> subset of </w:t>
      </w:r>
      <w:r w:rsidR="0046786E">
        <w:rPr>
          <w:color w:val="000000" w:themeColor="text1"/>
        </w:rPr>
        <w:t xml:space="preserve">data </w:t>
      </w:r>
      <w:r w:rsidR="00141147">
        <w:rPr>
          <w:color w:val="000000" w:themeColor="text1"/>
        </w:rPr>
        <w:t>from the Wisconsin Longitudinal Study (discussed in more depth below)</w:t>
      </w:r>
      <w:r w:rsidR="0046786E">
        <w:rPr>
          <w:color w:val="000000" w:themeColor="text1"/>
        </w:rPr>
        <w:t xml:space="preserve">, which also contains Cookie Theft picture descriptions </w:t>
      </w:r>
      <w:r w:rsidR="001B0C18">
        <w:rPr>
          <w:color w:val="000000" w:themeColor="text1"/>
        </w:rPr>
        <w:t xml:space="preserve">(over 1,300) </w:t>
      </w:r>
      <w:r w:rsidR="0046786E">
        <w:rPr>
          <w:color w:val="000000" w:themeColor="text1"/>
        </w:rPr>
        <w:t>but no professional dementia diagnostic data</w:t>
      </w:r>
      <w:r w:rsidR="0052502D">
        <w:rPr>
          <w:color w:val="000000" w:themeColor="text1"/>
        </w:rPr>
        <w:t xml:space="preserve"> (Herd et al., 2014)</w:t>
      </w:r>
      <w:r w:rsidR="00141147">
        <w:rPr>
          <w:color w:val="000000" w:themeColor="text1"/>
        </w:rPr>
        <w:t xml:space="preserve">. </w:t>
      </w:r>
      <w:r w:rsidR="009136A8" w:rsidRPr="009136A8">
        <w:rPr>
          <w:color w:val="000000" w:themeColor="text1"/>
        </w:rPr>
        <w:t xml:space="preserve">Other corpora in </w:t>
      </w:r>
      <w:proofErr w:type="spellStart"/>
      <w:r w:rsidR="009136A8" w:rsidRPr="009136A8">
        <w:rPr>
          <w:color w:val="000000" w:themeColor="text1"/>
        </w:rPr>
        <w:t>DementiaBank</w:t>
      </w:r>
      <w:proofErr w:type="spellEnd"/>
      <w:r w:rsidR="009136A8" w:rsidRPr="009136A8">
        <w:rPr>
          <w:color w:val="000000" w:themeColor="text1"/>
        </w:rPr>
        <w:t xml:space="preserve"> include conversations</w:t>
      </w:r>
      <w:r w:rsidR="00141147">
        <w:rPr>
          <w:color w:val="000000" w:themeColor="text1"/>
        </w:rPr>
        <w:t>, semi-structured interviews,</w:t>
      </w:r>
      <w:r w:rsidR="009136A8" w:rsidRPr="009136A8">
        <w:rPr>
          <w:color w:val="000000" w:themeColor="text1"/>
        </w:rPr>
        <w:t xml:space="preserve"> and other language tasks from individuals with AD. </w:t>
      </w:r>
      <w:r w:rsidR="00003409">
        <w:rPr>
          <w:color w:val="000000" w:themeColor="text1"/>
        </w:rPr>
        <w:t>The database also includes a</w:t>
      </w:r>
      <w:r w:rsidR="00141147">
        <w:rPr>
          <w:color w:val="000000" w:themeColor="text1"/>
        </w:rPr>
        <w:t xml:space="preserve"> corpus of </w:t>
      </w:r>
      <w:r w:rsidR="009136A8" w:rsidRPr="009136A8">
        <w:rPr>
          <w:color w:val="000000" w:themeColor="text1"/>
        </w:rPr>
        <w:t xml:space="preserve">discourse data from </w:t>
      </w:r>
      <w:r w:rsidR="00141147">
        <w:rPr>
          <w:color w:val="000000" w:themeColor="text1"/>
        </w:rPr>
        <w:t xml:space="preserve">36 </w:t>
      </w:r>
      <w:r w:rsidR="009136A8" w:rsidRPr="009136A8">
        <w:rPr>
          <w:color w:val="000000" w:themeColor="text1"/>
        </w:rPr>
        <w:t>individuals with primary progressive aphasia</w:t>
      </w:r>
      <w:r w:rsidR="00141147">
        <w:rPr>
          <w:color w:val="000000" w:themeColor="text1"/>
        </w:rPr>
        <w:t xml:space="preserve">, some seen multiple times, </w:t>
      </w:r>
      <w:r w:rsidR="001B0C18">
        <w:rPr>
          <w:color w:val="000000" w:themeColor="text1"/>
        </w:rPr>
        <w:t xml:space="preserve">who </w:t>
      </w:r>
      <w:r w:rsidR="00BC1584">
        <w:rPr>
          <w:color w:val="000000" w:themeColor="text1"/>
        </w:rPr>
        <w:t>completed</w:t>
      </w:r>
      <w:r w:rsidR="009B66D5">
        <w:rPr>
          <w:color w:val="000000" w:themeColor="text1"/>
        </w:rPr>
        <w:t xml:space="preserve"> Cinderella story narratives and other language tasks</w:t>
      </w:r>
      <w:r w:rsidR="009136A8" w:rsidRPr="009136A8">
        <w:rPr>
          <w:color w:val="000000" w:themeColor="text1"/>
        </w:rPr>
        <w:t xml:space="preserve">. </w:t>
      </w:r>
      <w:r w:rsidR="001F7400" w:rsidRPr="00805D95">
        <w:rPr>
          <w:color w:val="000000" w:themeColor="text1"/>
        </w:rPr>
        <w:t>In</w:t>
      </w:r>
      <w:r w:rsidR="001F7400">
        <w:rPr>
          <w:color w:val="000000" w:themeColor="text1"/>
        </w:rPr>
        <w:t xml:space="preserve"> addition to the English data, </w:t>
      </w:r>
      <w:proofErr w:type="spellStart"/>
      <w:r w:rsidR="001F7400">
        <w:rPr>
          <w:color w:val="000000" w:themeColor="text1"/>
        </w:rPr>
        <w:t>DementiaBank</w:t>
      </w:r>
      <w:proofErr w:type="spellEnd"/>
      <w:r w:rsidR="001F7400">
        <w:rPr>
          <w:color w:val="000000" w:themeColor="text1"/>
        </w:rPr>
        <w:t xml:space="preserve"> c</w:t>
      </w:r>
      <w:r w:rsidR="009136A8" w:rsidRPr="009136A8">
        <w:rPr>
          <w:color w:val="000000" w:themeColor="text1"/>
        </w:rPr>
        <w:t xml:space="preserve">orpora </w:t>
      </w:r>
      <w:r w:rsidR="00BC7BF3">
        <w:rPr>
          <w:color w:val="000000" w:themeColor="text1"/>
        </w:rPr>
        <w:t>are available for</w:t>
      </w:r>
      <w:r w:rsidR="009136A8" w:rsidRPr="009136A8">
        <w:rPr>
          <w:color w:val="000000" w:themeColor="text1"/>
        </w:rPr>
        <w:t xml:space="preserve"> German, Mandarin, Spanish, </w:t>
      </w:r>
      <w:r w:rsidR="001F7400">
        <w:rPr>
          <w:color w:val="000000" w:themeColor="text1"/>
        </w:rPr>
        <w:t xml:space="preserve">and </w:t>
      </w:r>
      <w:r w:rsidR="009136A8" w:rsidRPr="009136A8">
        <w:rPr>
          <w:color w:val="000000" w:themeColor="text1"/>
        </w:rPr>
        <w:t>Taiwanese</w:t>
      </w:r>
      <w:r w:rsidR="00EC31D4">
        <w:rPr>
          <w:color w:val="000000" w:themeColor="text1"/>
        </w:rPr>
        <w:t>.</w:t>
      </w:r>
      <w:r w:rsidR="00DA0E6E">
        <w:rPr>
          <w:color w:val="000000" w:themeColor="text1"/>
        </w:rPr>
        <w:t xml:space="preserve"> </w:t>
      </w:r>
      <w:r w:rsidR="00DA0E6E" w:rsidRPr="000A6E0A">
        <w:rPr>
          <w:color w:val="000000" w:themeColor="text1"/>
          <w:highlight w:val="yellow"/>
        </w:rPr>
        <w:t xml:space="preserve">Pilot work has recently been initiated to create and use a standard discourse protocol to collect data from individuals with neurotypical and mild </w:t>
      </w:r>
      <w:r w:rsidR="00DA0E6E" w:rsidRPr="000A6E0A">
        <w:rPr>
          <w:color w:val="000000" w:themeColor="text1"/>
          <w:highlight w:val="yellow"/>
        </w:rPr>
        <w:lastRenderedPageBreak/>
        <w:t xml:space="preserve">cognitive impairment and dementia. The </w:t>
      </w:r>
      <w:proofErr w:type="spellStart"/>
      <w:r w:rsidR="00DA0E6E" w:rsidRPr="000A6E0A">
        <w:rPr>
          <w:color w:val="000000" w:themeColor="text1"/>
          <w:highlight w:val="yellow"/>
        </w:rPr>
        <w:t>DementiaBank</w:t>
      </w:r>
      <w:proofErr w:type="spellEnd"/>
      <w:r w:rsidR="00DA0E6E" w:rsidRPr="000A6E0A">
        <w:rPr>
          <w:color w:val="000000" w:themeColor="text1"/>
          <w:highlight w:val="yellow"/>
        </w:rPr>
        <w:t xml:space="preserve"> webpage includes a </w:t>
      </w:r>
      <w:r w:rsidR="00DA0E6E" w:rsidRPr="000A6E0A">
        <w:rPr>
          <w:i/>
          <w:iCs/>
          <w:color w:val="000000" w:themeColor="text1"/>
          <w:highlight w:val="yellow"/>
        </w:rPr>
        <w:t>Protocol</w:t>
      </w:r>
      <w:r w:rsidR="00DA0E6E" w:rsidRPr="000A6E0A">
        <w:rPr>
          <w:color w:val="000000" w:themeColor="text1"/>
          <w:highlight w:val="yellow"/>
        </w:rPr>
        <w:t xml:space="preserve"> section with details on the tasks and tests, selected specifically for these populations; data will be forthcoming</w:t>
      </w:r>
      <w:r w:rsidR="00F85799">
        <w:rPr>
          <w:color w:val="000000" w:themeColor="text1"/>
          <w:highlight w:val="yellow"/>
        </w:rPr>
        <w:t xml:space="preserve"> (</w:t>
      </w:r>
      <w:proofErr w:type="spellStart"/>
      <w:r w:rsidR="00F85799">
        <w:rPr>
          <w:color w:val="000000" w:themeColor="text1"/>
          <w:highlight w:val="yellow"/>
        </w:rPr>
        <w:t>Lanzi</w:t>
      </w:r>
      <w:proofErr w:type="spellEnd"/>
      <w:r w:rsidR="00F85799">
        <w:rPr>
          <w:color w:val="000000" w:themeColor="text1"/>
          <w:highlight w:val="yellow"/>
        </w:rPr>
        <w:t>, 2021)</w:t>
      </w:r>
      <w:r w:rsidR="00DA0E6E" w:rsidRPr="000A6E0A">
        <w:rPr>
          <w:color w:val="000000" w:themeColor="text1"/>
          <w:highlight w:val="yellow"/>
        </w:rPr>
        <w:t>.</w:t>
      </w:r>
    </w:p>
    <w:p w14:paraId="52A016BF" w14:textId="58B0C98D" w:rsidR="009B66D5" w:rsidRDefault="009A4F78" w:rsidP="009136A8">
      <w:pPr>
        <w:spacing w:line="480" w:lineRule="auto"/>
        <w:ind w:firstLine="720"/>
        <w:rPr>
          <w:color w:val="000000" w:themeColor="text1"/>
        </w:rPr>
      </w:pPr>
      <w:r>
        <w:rPr>
          <w:color w:val="000000" w:themeColor="text1"/>
        </w:rPr>
        <w:t>Password-protected a</w:t>
      </w:r>
      <w:r w:rsidR="00855DA5">
        <w:rPr>
          <w:color w:val="000000" w:themeColor="text1"/>
        </w:rPr>
        <w:t>ccess</w:t>
      </w:r>
      <w:r w:rsidR="00BC7BF3">
        <w:rPr>
          <w:color w:val="000000" w:themeColor="text1"/>
        </w:rPr>
        <w:t xml:space="preserve"> to </w:t>
      </w:r>
      <w:proofErr w:type="spellStart"/>
      <w:r w:rsidR="00BC7BF3">
        <w:rPr>
          <w:color w:val="000000" w:themeColor="text1"/>
        </w:rPr>
        <w:t>DementiaBank</w:t>
      </w:r>
      <w:proofErr w:type="spellEnd"/>
      <w:r w:rsidR="00855DA5">
        <w:rPr>
          <w:color w:val="000000" w:themeColor="text1"/>
        </w:rPr>
        <w:t xml:space="preserve"> has been granted to 5</w:t>
      </w:r>
      <w:r w:rsidR="002F1B4E">
        <w:rPr>
          <w:color w:val="000000" w:themeColor="text1"/>
        </w:rPr>
        <w:t>6</w:t>
      </w:r>
      <w:r w:rsidR="003075A4">
        <w:rPr>
          <w:color w:val="000000" w:themeColor="text1"/>
        </w:rPr>
        <w:t>4</w:t>
      </w:r>
      <w:r w:rsidR="002F1B4E">
        <w:rPr>
          <w:color w:val="000000" w:themeColor="text1"/>
        </w:rPr>
        <w:t xml:space="preserve"> </w:t>
      </w:r>
      <w:r w:rsidR="00855DA5">
        <w:rPr>
          <w:color w:val="000000" w:themeColor="text1"/>
        </w:rPr>
        <w:t xml:space="preserve">researchers, clinicians, and educators </w:t>
      </w:r>
      <w:r w:rsidR="00615704">
        <w:rPr>
          <w:color w:val="000000" w:themeColor="text1"/>
        </w:rPr>
        <w:t>from over 5</w:t>
      </w:r>
      <w:r w:rsidR="008C6AFF">
        <w:rPr>
          <w:color w:val="000000" w:themeColor="text1"/>
        </w:rPr>
        <w:t>7</w:t>
      </w:r>
      <w:r w:rsidR="00615704">
        <w:rPr>
          <w:color w:val="000000" w:themeColor="text1"/>
        </w:rPr>
        <w:t xml:space="preserve"> countries, many of whom are computer scientists using </w:t>
      </w:r>
      <w:proofErr w:type="spellStart"/>
      <w:r w:rsidR="009B66D5" w:rsidRPr="00E31B36">
        <w:rPr>
          <w:color w:val="000000" w:themeColor="text1"/>
        </w:rPr>
        <w:t>DementiaBank</w:t>
      </w:r>
      <w:proofErr w:type="spellEnd"/>
      <w:r w:rsidR="009B66D5" w:rsidRPr="00E31B36">
        <w:rPr>
          <w:color w:val="000000" w:themeColor="text1"/>
        </w:rPr>
        <w:t xml:space="preserve"> data</w:t>
      </w:r>
      <w:r w:rsidR="009B66D5">
        <w:rPr>
          <w:color w:val="000000" w:themeColor="text1"/>
        </w:rPr>
        <w:t>, primarily from the Pitt corpus (Becker et al., 1994),</w:t>
      </w:r>
      <w:r w:rsidR="009B66D5" w:rsidRPr="00E31B36">
        <w:rPr>
          <w:color w:val="000000" w:themeColor="text1"/>
        </w:rPr>
        <w:t xml:space="preserve"> as the main testbed</w:t>
      </w:r>
      <w:r w:rsidR="00BC7BF3">
        <w:rPr>
          <w:color w:val="000000" w:themeColor="text1"/>
        </w:rPr>
        <w:t xml:space="preserve"> </w:t>
      </w:r>
      <w:r w:rsidR="009B66D5" w:rsidRPr="00E31B36">
        <w:rPr>
          <w:color w:val="000000" w:themeColor="text1"/>
        </w:rPr>
        <w:t xml:space="preserve">for the construction </w:t>
      </w:r>
      <w:r w:rsidR="00BC7BF3">
        <w:rPr>
          <w:color w:val="000000" w:themeColor="text1"/>
        </w:rPr>
        <w:t xml:space="preserve">and benchmarking </w:t>
      </w:r>
      <w:r w:rsidR="009B66D5" w:rsidRPr="00E31B36">
        <w:rPr>
          <w:color w:val="000000" w:themeColor="text1"/>
        </w:rPr>
        <w:t>of language-based predictors of the onset of cognitive impairment.</w:t>
      </w:r>
      <w:r w:rsidR="009B66D5">
        <w:rPr>
          <w:color w:val="000000" w:themeColor="text1"/>
        </w:rPr>
        <w:t xml:space="preserve"> </w:t>
      </w:r>
      <w:r w:rsidR="004E573E" w:rsidRPr="009136A8">
        <w:rPr>
          <w:color w:val="000000" w:themeColor="text1"/>
        </w:rPr>
        <w:t>These data have been of particular interest to researchers who are using machine learning and linguistic analys</w:t>
      </w:r>
      <w:r w:rsidR="004E573E">
        <w:rPr>
          <w:color w:val="000000" w:themeColor="text1"/>
        </w:rPr>
        <w:t>e</w:t>
      </w:r>
      <w:r w:rsidR="004E573E" w:rsidRPr="009136A8">
        <w:rPr>
          <w:color w:val="000000" w:themeColor="text1"/>
        </w:rPr>
        <w:t xml:space="preserve">s to automatically identify AD from short narrative samples </w:t>
      </w:r>
      <w:r w:rsidR="00003409">
        <w:rPr>
          <w:color w:val="000000" w:themeColor="text1"/>
        </w:rPr>
        <w:t>as well as</w:t>
      </w:r>
      <w:r w:rsidR="004E573E" w:rsidRPr="009136A8">
        <w:rPr>
          <w:color w:val="000000" w:themeColor="text1"/>
        </w:rPr>
        <w:t xml:space="preserve"> researchers who are working to improve speech recognition skills in personal assistive robots trained to work with older adults with AD.</w:t>
      </w:r>
      <w:r w:rsidR="004E573E">
        <w:rPr>
          <w:color w:val="000000" w:themeColor="text1"/>
        </w:rPr>
        <w:t xml:space="preserve"> </w:t>
      </w:r>
      <w:r w:rsidR="009B5560">
        <w:rPr>
          <w:color w:val="000000" w:themeColor="text1"/>
        </w:rPr>
        <w:t xml:space="preserve">The dataset has been used </w:t>
      </w:r>
      <w:r w:rsidR="00D21905">
        <w:rPr>
          <w:color w:val="000000" w:themeColor="text1"/>
        </w:rPr>
        <w:t xml:space="preserve">recently </w:t>
      </w:r>
      <w:r w:rsidR="009B5560">
        <w:rPr>
          <w:color w:val="000000" w:themeColor="text1"/>
        </w:rPr>
        <w:t xml:space="preserve">by research groups all over the world in the context of the </w:t>
      </w:r>
      <w:proofErr w:type="spellStart"/>
      <w:r w:rsidR="009B5560">
        <w:rPr>
          <w:color w:val="000000" w:themeColor="text1"/>
        </w:rPr>
        <w:t>ADReSS</w:t>
      </w:r>
      <w:proofErr w:type="spellEnd"/>
      <w:r w:rsidR="009B5560">
        <w:rPr>
          <w:color w:val="000000" w:themeColor="text1"/>
        </w:rPr>
        <w:t xml:space="preserve"> Challenge for </w:t>
      </w:r>
      <w:proofErr w:type="spellStart"/>
      <w:r w:rsidR="009B5560">
        <w:rPr>
          <w:color w:val="000000" w:themeColor="text1"/>
        </w:rPr>
        <w:t>Interspeech</w:t>
      </w:r>
      <w:proofErr w:type="spellEnd"/>
      <w:r w:rsidR="009B5560">
        <w:rPr>
          <w:color w:val="000000" w:themeColor="text1"/>
        </w:rPr>
        <w:t xml:space="preserve"> in 2020 and again in 2021 to train classifiers for early automatic detection of dementia (Luz et al., 2020, 2021). </w:t>
      </w:r>
      <w:r w:rsidR="004E573E">
        <w:rPr>
          <w:color w:val="000000" w:themeColor="text1"/>
        </w:rPr>
        <w:t xml:space="preserve">A </w:t>
      </w:r>
      <w:r w:rsidR="00D21905">
        <w:rPr>
          <w:i/>
          <w:iCs/>
          <w:color w:val="000000" w:themeColor="text1"/>
        </w:rPr>
        <w:t>Bibliography</w:t>
      </w:r>
      <w:r w:rsidR="004E573E">
        <w:rPr>
          <w:color w:val="000000" w:themeColor="text1"/>
        </w:rPr>
        <w:t xml:space="preserve"> link at the </w:t>
      </w:r>
      <w:proofErr w:type="spellStart"/>
      <w:r w:rsidR="006B732B">
        <w:rPr>
          <w:color w:val="000000" w:themeColor="text1"/>
        </w:rPr>
        <w:t>DementiaBank</w:t>
      </w:r>
      <w:proofErr w:type="spellEnd"/>
      <w:r w:rsidR="006B732B">
        <w:rPr>
          <w:color w:val="000000" w:themeColor="text1"/>
        </w:rPr>
        <w:t xml:space="preserve"> </w:t>
      </w:r>
      <w:r w:rsidR="004E573E">
        <w:rPr>
          <w:color w:val="000000" w:themeColor="text1"/>
        </w:rPr>
        <w:t xml:space="preserve">website includes </w:t>
      </w:r>
      <w:r w:rsidR="009B5560">
        <w:rPr>
          <w:color w:val="000000" w:themeColor="text1"/>
        </w:rPr>
        <w:t>2</w:t>
      </w:r>
      <w:r w:rsidR="008C6AFF">
        <w:rPr>
          <w:color w:val="000000" w:themeColor="text1"/>
        </w:rPr>
        <w:t>30</w:t>
      </w:r>
      <w:r w:rsidR="009B5560">
        <w:rPr>
          <w:color w:val="000000" w:themeColor="text1"/>
        </w:rPr>
        <w:t xml:space="preserve"> </w:t>
      </w:r>
      <w:r w:rsidR="004E573E">
        <w:rPr>
          <w:color w:val="000000" w:themeColor="text1"/>
        </w:rPr>
        <w:t xml:space="preserve">references to </w:t>
      </w:r>
      <w:r w:rsidR="0042545E">
        <w:rPr>
          <w:color w:val="000000" w:themeColor="text1"/>
        </w:rPr>
        <w:t xml:space="preserve">work that </w:t>
      </w:r>
      <w:r w:rsidR="006B732B">
        <w:rPr>
          <w:color w:val="000000" w:themeColor="text1"/>
        </w:rPr>
        <w:t>used</w:t>
      </w:r>
      <w:r w:rsidR="0042545E">
        <w:rPr>
          <w:color w:val="000000" w:themeColor="text1"/>
        </w:rPr>
        <w:t xml:space="preserve"> </w:t>
      </w:r>
      <w:proofErr w:type="spellStart"/>
      <w:r w:rsidR="0042545E">
        <w:rPr>
          <w:color w:val="000000" w:themeColor="text1"/>
        </w:rPr>
        <w:t>DementiaBank</w:t>
      </w:r>
      <w:proofErr w:type="spellEnd"/>
      <w:r w:rsidR="0042545E">
        <w:rPr>
          <w:color w:val="000000" w:themeColor="text1"/>
        </w:rPr>
        <w:t xml:space="preserve"> data</w:t>
      </w:r>
      <w:r w:rsidR="009B5560">
        <w:rPr>
          <w:color w:val="000000" w:themeColor="text1"/>
        </w:rPr>
        <w:t>;</w:t>
      </w:r>
      <w:r w:rsidR="004E573E">
        <w:rPr>
          <w:color w:val="000000" w:themeColor="text1"/>
        </w:rPr>
        <w:t xml:space="preserve"> a </w:t>
      </w:r>
      <w:r w:rsidR="00D21905">
        <w:rPr>
          <w:i/>
          <w:iCs/>
          <w:color w:val="000000" w:themeColor="text1"/>
        </w:rPr>
        <w:t>Posters</w:t>
      </w:r>
      <w:r w:rsidR="004E573E">
        <w:rPr>
          <w:color w:val="000000" w:themeColor="text1"/>
        </w:rPr>
        <w:t xml:space="preserve"> link includes copies of posters that </w:t>
      </w:r>
      <w:r w:rsidR="00003409">
        <w:rPr>
          <w:color w:val="000000" w:themeColor="text1"/>
        </w:rPr>
        <w:t>were presented at conferences</w:t>
      </w:r>
      <w:r w:rsidR="004E573E">
        <w:rPr>
          <w:color w:val="000000" w:themeColor="text1"/>
        </w:rPr>
        <w:t>.</w:t>
      </w:r>
    </w:p>
    <w:p w14:paraId="2ABC3CB7" w14:textId="7A476847" w:rsidR="00233C71" w:rsidRPr="00233C71" w:rsidRDefault="00EC31D4" w:rsidP="00233C71">
      <w:pPr>
        <w:spacing w:line="480" w:lineRule="auto"/>
        <w:ind w:firstLine="720"/>
        <w:rPr>
          <w:color w:val="000000" w:themeColor="text1"/>
        </w:rPr>
      </w:pPr>
      <w:proofErr w:type="spellStart"/>
      <w:r w:rsidRPr="00EC31D4">
        <w:rPr>
          <w:b/>
          <w:bCs/>
          <w:color w:val="000000" w:themeColor="text1"/>
        </w:rPr>
        <w:t>RDHBank</w:t>
      </w:r>
      <w:proofErr w:type="spellEnd"/>
      <w:r>
        <w:rPr>
          <w:color w:val="000000" w:themeColor="text1"/>
        </w:rPr>
        <w:t xml:space="preserve"> (</w:t>
      </w:r>
      <w:hyperlink r:id="rId17" w:history="1">
        <w:r w:rsidRPr="00524E87">
          <w:rPr>
            <w:rStyle w:val="Hyperlink"/>
          </w:rPr>
          <w:t>https://rhd.talkbank.org/</w:t>
        </w:r>
      </w:hyperlink>
      <w:r>
        <w:rPr>
          <w:color w:val="000000" w:themeColor="text1"/>
        </w:rPr>
        <w:t xml:space="preserve">). </w:t>
      </w:r>
      <w:proofErr w:type="spellStart"/>
      <w:r w:rsidR="00233C71" w:rsidRPr="00233C71">
        <w:rPr>
          <w:color w:val="000000" w:themeColor="text1"/>
        </w:rPr>
        <w:t>RHDBank</w:t>
      </w:r>
      <w:proofErr w:type="spellEnd"/>
      <w:r w:rsidR="00233C71" w:rsidRPr="00233C71">
        <w:rPr>
          <w:color w:val="000000" w:themeColor="text1"/>
        </w:rPr>
        <w:t xml:space="preserve"> </w:t>
      </w:r>
      <w:r w:rsidR="00BC7BF3">
        <w:rPr>
          <w:color w:val="000000" w:themeColor="text1"/>
        </w:rPr>
        <w:t>focuses on the</w:t>
      </w:r>
      <w:r w:rsidR="00233C71" w:rsidRPr="00233C71">
        <w:rPr>
          <w:color w:val="000000" w:themeColor="text1"/>
        </w:rPr>
        <w:t xml:space="preserve"> study of communication in </w:t>
      </w:r>
      <w:r w:rsidR="00BC7BF3">
        <w:rPr>
          <w:color w:val="000000" w:themeColor="text1"/>
        </w:rPr>
        <w:t>adults</w:t>
      </w:r>
      <w:r w:rsidR="00233C71" w:rsidRPr="00233C71">
        <w:rPr>
          <w:color w:val="000000" w:themeColor="text1"/>
        </w:rPr>
        <w:t xml:space="preserve"> with right hemisphere disorder (RHD) resulting from brain damage to the right hemisphere </w:t>
      </w:r>
      <w:r w:rsidR="00050AE2">
        <w:rPr>
          <w:color w:val="000000" w:themeColor="text1"/>
        </w:rPr>
        <w:t>(</w:t>
      </w:r>
      <w:proofErr w:type="spellStart"/>
      <w:r w:rsidR="00050AE2">
        <w:rPr>
          <w:color w:val="000000" w:themeColor="text1"/>
        </w:rPr>
        <w:t>Minga</w:t>
      </w:r>
      <w:proofErr w:type="spellEnd"/>
      <w:r w:rsidR="00050AE2">
        <w:rPr>
          <w:color w:val="000000" w:themeColor="text1"/>
        </w:rPr>
        <w:t xml:space="preserve"> et al., 2021)</w:t>
      </w:r>
      <w:r w:rsidR="00233C71" w:rsidRPr="00233C71">
        <w:rPr>
          <w:color w:val="000000" w:themeColor="text1"/>
        </w:rPr>
        <w:t xml:space="preserve">. </w:t>
      </w:r>
      <w:r w:rsidR="00453372">
        <w:rPr>
          <w:color w:val="000000" w:themeColor="text1"/>
        </w:rPr>
        <w:t xml:space="preserve">As discussed in </w:t>
      </w:r>
      <w:r w:rsidR="00D44FB1">
        <w:rPr>
          <w:color w:val="000000" w:themeColor="text1"/>
        </w:rPr>
        <w:t xml:space="preserve">more depth in </w:t>
      </w:r>
      <w:r w:rsidR="00453372">
        <w:rPr>
          <w:color w:val="000000" w:themeColor="text1"/>
        </w:rPr>
        <w:t>another chapter in this volume, s</w:t>
      </w:r>
      <w:r w:rsidR="00233C71" w:rsidRPr="00233C71">
        <w:rPr>
          <w:color w:val="000000" w:themeColor="text1"/>
        </w:rPr>
        <w:t>ymptoms of RHD include cognitive-communication deficits that impair pragmatic skills, resulting in difficulties producing and comprehending discourse. Specifically, difficult</w:t>
      </w:r>
      <w:r w:rsidR="00BC7BF3">
        <w:rPr>
          <w:color w:val="000000" w:themeColor="text1"/>
        </w:rPr>
        <w:t>ies</w:t>
      </w:r>
      <w:r w:rsidR="00233C71" w:rsidRPr="00233C71">
        <w:rPr>
          <w:color w:val="000000" w:themeColor="text1"/>
        </w:rPr>
        <w:t xml:space="preserve"> with topic maintenance, discourse coherence and cohesion, inference generation, turn-taking, question use, and the integration of contextual nuance are commonly seen in people with RHD</w:t>
      </w:r>
      <w:r w:rsidR="005B5DE3">
        <w:rPr>
          <w:color w:val="000000" w:themeColor="text1"/>
        </w:rPr>
        <w:t xml:space="preserve"> (Blake, </w:t>
      </w:r>
      <w:r w:rsidR="005B5DE3">
        <w:rPr>
          <w:color w:val="000000" w:themeColor="text1"/>
        </w:rPr>
        <w:lastRenderedPageBreak/>
        <w:t>2018)</w:t>
      </w:r>
      <w:r w:rsidR="00233C71" w:rsidRPr="00233C71">
        <w:rPr>
          <w:color w:val="000000" w:themeColor="text1"/>
        </w:rPr>
        <w:t>.</w:t>
      </w:r>
      <w:r w:rsidR="0022039D">
        <w:rPr>
          <w:color w:val="000000" w:themeColor="text1"/>
        </w:rPr>
        <w:t xml:space="preserve"> </w:t>
      </w:r>
      <w:r w:rsidR="00BC7BF3">
        <w:rPr>
          <w:color w:val="000000" w:themeColor="text1"/>
        </w:rPr>
        <w:t>The cognitive communication disorder associated with RHD has a negative impact on quality of life and social integration (</w:t>
      </w:r>
      <w:proofErr w:type="spellStart"/>
      <w:r w:rsidR="00BC7BF3">
        <w:rPr>
          <w:color w:val="000000" w:themeColor="text1"/>
        </w:rPr>
        <w:t>Hewetson</w:t>
      </w:r>
      <w:proofErr w:type="spellEnd"/>
      <w:r w:rsidR="00BC7BF3">
        <w:rPr>
          <w:color w:val="000000" w:themeColor="text1"/>
        </w:rPr>
        <w:t xml:space="preserve"> et al., 2021), leading to calls for better assessment and treatment approaches. </w:t>
      </w:r>
      <w:r w:rsidR="0022039D">
        <w:rPr>
          <w:color w:val="000000" w:themeColor="text1"/>
        </w:rPr>
        <w:t>Existing research about RHD discourse is limited in quantity and difficult to synthesize due to the use of different discourse tasks and outcome measures as well as methodological issues</w:t>
      </w:r>
      <w:r w:rsidR="00C71D41">
        <w:rPr>
          <w:color w:val="000000" w:themeColor="text1"/>
        </w:rPr>
        <w:t>,</w:t>
      </w:r>
      <w:r w:rsidR="0022039D">
        <w:rPr>
          <w:color w:val="000000" w:themeColor="text1"/>
        </w:rPr>
        <w:t xml:space="preserve"> such as limited descriptions of participants (</w:t>
      </w:r>
      <w:proofErr w:type="spellStart"/>
      <w:r w:rsidR="0022039D">
        <w:rPr>
          <w:color w:val="000000" w:themeColor="text1"/>
        </w:rPr>
        <w:t>Minga</w:t>
      </w:r>
      <w:proofErr w:type="spellEnd"/>
      <w:r w:rsidR="0022039D">
        <w:rPr>
          <w:color w:val="000000" w:themeColor="text1"/>
        </w:rPr>
        <w:t xml:space="preserve"> et al., 2021). </w:t>
      </w:r>
    </w:p>
    <w:p w14:paraId="4E90265B" w14:textId="03D8CC09" w:rsidR="00C71D41" w:rsidRDefault="00B277F4" w:rsidP="0022039D">
      <w:pPr>
        <w:spacing w:line="480" w:lineRule="auto"/>
        <w:ind w:firstLine="720"/>
        <w:rPr>
          <w:color w:val="000000" w:themeColor="text1"/>
        </w:rPr>
      </w:pPr>
      <w:r>
        <w:rPr>
          <w:color w:val="000000" w:themeColor="text1"/>
        </w:rPr>
        <w:t>Like</w:t>
      </w:r>
      <w:r w:rsidR="00233C71" w:rsidRPr="00233C71">
        <w:rPr>
          <w:color w:val="000000" w:themeColor="text1"/>
        </w:rPr>
        <w:t xml:space="preserve"> </w:t>
      </w:r>
      <w:proofErr w:type="spellStart"/>
      <w:r w:rsidR="00233C71" w:rsidRPr="00233C71">
        <w:rPr>
          <w:color w:val="000000" w:themeColor="text1"/>
        </w:rPr>
        <w:t>AphasiaBank</w:t>
      </w:r>
      <w:proofErr w:type="spellEnd"/>
      <w:r w:rsidR="00233C71" w:rsidRPr="00233C71">
        <w:rPr>
          <w:color w:val="000000" w:themeColor="text1"/>
        </w:rPr>
        <w:t xml:space="preserve">, </w:t>
      </w:r>
      <w:r w:rsidR="00925F14">
        <w:rPr>
          <w:color w:val="000000" w:themeColor="text1"/>
        </w:rPr>
        <w:t xml:space="preserve">the </w:t>
      </w:r>
      <w:proofErr w:type="spellStart"/>
      <w:r w:rsidR="00925F14">
        <w:rPr>
          <w:color w:val="000000" w:themeColor="text1"/>
        </w:rPr>
        <w:t>RHDBank</w:t>
      </w:r>
      <w:proofErr w:type="spellEnd"/>
      <w:r w:rsidR="00925F14">
        <w:rPr>
          <w:color w:val="000000" w:themeColor="text1"/>
        </w:rPr>
        <w:t xml:space="preserve"> database</w:t>
      </w:r>
      <w:r w:rsidR="00050AE2">
        <w:rPr>
          <w:color w:val="000000" w:themeColor="text1"/>
        </w:rPr>
        <w:t xml:space="preserve"> includes</w:t>
      </w:r>
      <w:r w:rsidR="00233C71" w:rsidRPr="00233C71">
        <w:rPr>
          <w:color w:val="000000" w:themeColor="text1"/>
        </w:rPr>
        <w:t xml:space="preserve"> a standard discourse protocol, demographic data collection, and set of assessment procedures. The discourse protocol includes free speech, picture descriptions, the Cinderella story-telling task, a procedural discourse task, a question production task, and a first-encounter conversation</w:t>
      </w:r>
      <w:r w:rsidR="00922D80">
        <w:rPr>
          <w:color w:val="000000" w:themeColor="text1"/>
        </w:rPr>
        <w:t xml:space="preserve"> (Kennedy et al., 1994)</w:t>
      </w:r>
      <w:r w:rsidR="00233C71" w:rsidRPr="00233C71">
        <w:rPr>
          <w:color w:val="000000" w:themeColor="text1"/>
        </w:rPr>
        <w:t>.</w:t>
      </w:r>
      <w:r w:rsidR="00050AE2">
        <w:rPr>
          <w:color w:val="000000" w:themeColor="text1"/>
        </w:rPr>
        <w:t xml:space="preserve"> </w:t>
      </w:r>
      <w:r w:rsidR="00AF6502">
        <w:rPr>
          <w:color w:val="000000" w:themeColor="text1"/>
        </w:rPr>
        <w:t>Overlaps with the AphasiaBank discourse protocol were intentional to allow for cross-disorder comparisons; other tasks (e.g., conversing to get to know a stranger) were included to assess the</w:t>
      </w:r>
      <w:r w:rsidR="00BC1584">
        <w:rPr>
          <w:color w:val="000000" w:themeColor="text1"/>
        </w:rPr>
        <w:t xml:space="preserve"> specific</w:t>
      </w:r>
      <w:r w:rsidR="00AF6502">
        <w:rPr>
          <w:color w:val="000000" w:themeColor="text1"/>
        </w:rPr>
        <w:t xml:space="preserve"> </w:t>
      </w:r>
      <w:r w:rsidR="00AF6502" w:rsidRPr="00AF6502">
        <w:rPr>
          <w:color w:val="000000" w:themeColor="text1"/>
        </w:rPr>
        <w:t>pragmatic and social discourse aspects of language that commonly affect individuals with RHD</w:t>
      </w:r>
      <w:r w:rsidR="00AF6502">
        <w:rPr>
          <w:color w:val="000000" w:themeColor="text1"/>
        </w:rPr>
        <w:t>.</w:t>
      </w:r>
      <w:r w:rsidR="000C7DAE">
        <w:rPr>
          <w:color w:val="000000" w:themeColor="text1"/>
        </w:rPr>
        <w:t xml:space="preserve"> The test battery</w:t>
      </w:r>
      <w:r w:rsidR="00274E48">
        <w:rPr>
          <w:color w:val="000000" w:themeColor="text1"/>
        </w:rPr>
        <w:t xml:space="preserve"> </w:t>
      </w:r>
      <w:r w:rsidR="00EC57E5">
        <w:rPr>
          <w:color w:val="000000" w:themeColor="text1"/>
        </w:rPr>
        <w:t>assesses cognitive-linguistic functioning and visuospatial neglect</w:t>
      </w:r>
      <w:r w:rsidR="00274E48">
        <w:rPr>
          <w:color w:val="000000" w:themeColor="text1"/>
        </w:rPr>
        <w:t xml:space="preserve"> and </w:t>
      </w:r>
      <w:r w:rsidR="000C7DAE">
        <w:rPr>
          <w:color w:val="000000" w:themeColor="text1"/>
        </w:rPr>
        <w:t>includes the Cognitive Linguistic Quick Test (Helm-</w:t>
      </w:r>
      <w:proofErr w:type="spellStart"/>
      <w:r w:rsidR="000C7DAE">
        <w:rPr>
          <w:color w:val="000000" w:themeColor="text1"/>
        </w:rPr>
        <w:t>Estabrooks</w:t>
      </w:r>
      <w:proofErr w:type="spellEnd"/>
      <w:r w:rsidR="000C7DAE">
        <w:rPr>
          <w:color w:val="000000" w:themeColor="text1"/>
        </w:rPr>
        <w:t>, 2001), the Apples Test (Bickerton et al., 2012), the General Short Form of the Communicative Participation Item Bank (Baylor et al., 2013), and the Indented Paragraph Test (Caplan, 1987).</w:t>
      </w:r>
      <w:r w:rsidR="00491C77">
        <w:rPr>
          <w:color w:val="000000" w:themeColor="text1"/>
        </w:rPr>
        <w:t xml:space="preserve"> To date, 34 individuals with RHD and 43 control participants have completed the standard discourse protocol and associated testing.</w:t>
      </w:r>
      <w:r w:rsidR="00114351">
        <w:rPr>
          <w:color w:val="000000" w:themeColor="text1"/>
        </w:rPr>
        <w:t xml:space="preserve"> A small number of other non-protocol corpora </w:t>
      </w:r>
      <w:r w:rsidR="00932A40">
        <w:rPr>
          <w:color w:val="000000" w:themeColor="text1"/>
        </w:rPr>
        <w:t xml:space="preserve">(e.g., Cookie Theft </w:t>
      </w:r>
      <w:r w:rsidR="00D542C2">
        <w:rPr>
          <w:color w:val="000000" w:themeColor="text1"/>
        </w:rPr>
        <w:t xml:space="preserve">picture </w:t>
      </w:r>
      <w:r w:rsidR="00932A40">
        <w:rPr>
          <w:color w:val="000000" w:themeColor="text1"/>
        </w:rPr>
        <w:t xml:space="preserve">descriptions from individuals following right hemisphere strokes) </w:t>
      </w:r>
      <w:r w:rsidR="00114351">
        <w:rPr>
          <w:color w:val="000000" w:themeColor="text1"/>
        </w:rPr>
        <w:t xml:space="preserve">have been contributed </w:t>
      </w:r>
      <w:r w:rsidR="00D14C49">
        <w:rPr>
          <w:color w:val="000000" w:themeColor="text1"/>
        </w:rPr>
        <w:t>to the database as well</w:t>
      </w:r>
      <w:r w:rsidR="00114351">
        <w:rPr>
          <w:color w:val="000000" w:themeColor="text1"/>
        </w:rPr>
        <w:t xml:space="preserve">. </w:t>
      </w:r>
    </w:p>
    <w:p w14:paraId="7779EEA2" w14:textId="2700FE56" w:rsidR="00114351" w:rsidRPr="003A3D37" w:rsidRDefault="000A6142" w:rsidP="0022039D">
      <w:pPr>
        <w:spacing w:line="480" w:lineRule="auto"/>
        <w:ind w:firstLine="720"/>
        <w:rPr>
          <w:color w:val="000000" w:themeColor="text1"/>
        </w:rPr>
      </w:pPr>
      <w:r>
        <w:rPr>
          <w:color w:val="000000" w:themeColor="text1"/>
        </w:rPr>
        <w:t xml:space="preserve">Currently, </w:t>
      </w:r>
      <w:proofErr w:type="spellStart"/>
      <w:r w:rsidR="00C71D41">
        <w:rPr>
          <w:color w:val="000000" w:themeColor="text1"/>
        </w:rPr>
        <w:t>RHDBank</w:t>
      </w:r>
      <w:proofErr w:type="spellEnd"/>
      <w:r w:rsidR="00C71D41">
        <w:rPr>
          <w:color w:val="000000" w:themeColor="text1"/>
        </w:rPr>
        <w:t xml:space="preserve"> has</w:t>
      </w:r>
      <w:r>
        <w:rPr>
          <w:color w:val="000000" w:themeColor="text1"/>
        </w:rPr>
        <w:t xml:space="preserve"> 1</w:t>
      </w:r>
      <w:r w:rsidR="006C55C2">
        <w:rPr>
          <w:color w:val="000000" w:themeColor="text1"/>
        </w:rPr>
        <w:t>46</w:t>
      </w:r>
      <w:r>
        <w:rPr>
          <w:color w:val="000000" w:themeColor="text1"/>
        </w:rPr>
        <w:t xml:space="preserve"> members from 11 countries. </w:t>
      </w:r>
      <w:r w:rsidR="00114351">
        <w:rPr>
          <w:color w:val="000000" w:themeColor="text1"/>
        </w:rPr>
        <w:t xml:space="preserve">The website contains links to a </w:t>
      </w:r>
      <w:r w:rsidR="00C71D41">
        <w:rPr>
          <w:i/>
          <w:iCs/>
          <w:color w:val="000000" w:themeColor="text1"/>
        </w:rPr>
        <w:t>Bibliography</w:t>
      </w:r>
      <w:r w:rsidR="00114351">
        <w:rPr>
          <w:color w:val="000000" w:themeColor="text1"/>
        </w:rPr>
        <w:t xml:space="preserve"> showing references for </w:t>
      </w:r>
      <w:r w:rsidR="0022039D">
        <w:rPr>
          <w:color w:val="000000" w:themeColor="text1"/>
        </w:rPr>
        <w:t>published or presented work</w:t>
      </w:r>
      <w:r w:rsidR="00114351">
        <w:rPr>
          <w:color w:val="000000" w:themeColor="text1"/>
        </w:rPr>
        <w:t xml:space="preserve"> based on </w:t>
      </w:r>
      <w:proofErr w:type="spellStart"/>
      <w:r w:rsidR="0022039D">
        <w:rPr>
          <w:color w:val="000000" w:themeColor="text1"/>
        </w:rPr>
        <w:t>RHDBank</w:t>
      </w:r>
      <w:proofErr w:type="spellEnd"/>
      <w:r w:rsidR="0022039D">
        <w:rPr>
          <w:color w:val="000000" w:themeColor="text1"/>
        </w:rPr>
        <w:t xml:space="preserve"> data; </w:t>
      </w:r>
      <w:r w:rsidR="00E6272E">
        <w:rPr>
          <w:color w:val="000000" w:themeColor="text1"/>
        </w:rPr>
        <w:lastRenderedPageBreak/>
        <w:t xml:space="preserve">another </w:t>
      </w:r>
      <w:r w:rsidR="0022039D">
        <w:rPr>
          <w:color w:val="000000" w:themeColor="text1"/>
        </w:rPr>
        <w:t>link</w:t>
      </w:r>
      <w:r w:rsidR="00114351">
        <w:rPr>
          <w:color w:val="000000" w:themeColor="text1"/>
        </w:rPr>
        <w:t xml:space="preserve"> also allow</w:t>
      </w:r>
      <w:r w:rsidR="00E6272E">
        <w:rPr>
          <w:color w:val="000000" w:themeColor="text1"/>
        </w:rPr>
        <w:t>s</w:t>
      </w:r>
      <w:r w:rsidR="00114351">
        <w:rPr>
          <w:color w:val="000000" w:themeColor="text1"/>
        </w:rPr>
        <w:t xml:space="preserve"> users to see conference </w:t>
      </w:r>
      <w:r w:rsidR="00C71D41">
        <w:rPr>
          <w:i/>
          <w:iCs/>
          <w:color w:val="000000" w:themeColor="text1"/>
        </w:rPr>
        <w:t>Posters</w:t>
      </w:r>
      <w:r w:rsidR="00114351">
        <w:rPr>
          <w:color w:val="000000" w:themeColor="text1"/>
        </w:rPr>
        <w:t>. So far, discourse analyses have focused predominantly on measures of global coherence, main concepts, question-use (type and frequency) in conversation and structured tasks</w:t>
      </w:r>
      <w:r w:rsidR="00E6272E">
        <w:rPr>
          <w:color w:val="000000" w:themeColor="text1"/>
        </w:rPr>
        <w:t>, and the relationship between discourse behaviors and cognitive functioning</w:t>
      </w:r>
      <w:r w:rsidR="00114351">
        <w:rPr>
          <w:color w:val="000000" w:themeColor="text1"/>
        </w:rPr>
        <w:t>.</w:t>
      </w:r>
      <w:r w:rsidR="003A3D37">
        <w:rPr>
          <w:color w:val="000000" w:themeColor="text1"/>
        </w:rPr>
        <w:t xml:space="preserve"> </w:t>
      </w:r>
    </w:p>
    <w:p w14:paraId="5B1AD85B" w14:textId="08B68867" w:rsidR="0022039D" w:rsidRDefault="009C71C5" w:rsidP="0022039D">
      <w:pPr>
        <w:spacing w:line="480" w:lineRule="auto"/>
        <w:ind w:firstLine="720"/>
        <w:rPr>
          <w:color w:val="000000" w:themeColor="text1"/>
        </w:rPr>
      </w:pPr>
      <w:r>
        <w:rPr>
          <w:color w:val="000000" w:themeColor="text1"/>
        </w:rPr>
        <w:t>As in AphasiaBank, the</w:t>
      </w:r>
      <w:r w:rsidR="00E6272E">
        <w:rPr>
          <w:color w:val="000000" w:themeColor="text1"/>
        </w:rPr>
        <w:t xml:space="preserve"> teaching resources in </w:t>
      </w:r>
      <w:proofErr w:type="spellStart"/>
      <w:r w:rsidR="004F7A92">
        <w:rPr>
          <w:color w:val="000000" w:themeColor="text1"/>
        </w:rPr>
        <w:t>RHDBank</w:t>
      </w:r>
      <w:proofErr w:type="spellEnd"/>
      <w:r w:rsidR="00E6272E">
        <w:rPr>
          <w:color w:val="000000" w:themeColor="text1"/>
        </w:rPr>
        <w:t xml:space="preserve"> include a </w:t>
      </w:r>
      <w:r w:rsidR="00E6272E" w:rsidRPr="000215B7">
        <w:rPr>
          <w:i/>
          <w:iCs/>
          <w:color w:val="000000" w:themeColor="text1"/>
        </w:rPr>
        <w:t>Grand Rounds</w:t>
      </w:r>
      <w:r w:rsidR="00E6272E">
        <w:rPr>
          <w:color w:val="000000" w:themeColor="text1"/>
        </w:rPr>
        <w:t xml:space="preserve"> tutorial and a </w:t>
      </w:r>
      <w:r w:rsidR="00E6272E" w:rsidRPr="000215B7">
        <w:rPr>
          <w:i/>
          <w:iCs/>
          <w:color w:val="000000" w:themeColor="text1"/>
        </w:rPr>
        <w:t>Classroom Activities</w:t>
      </w:r>
      <w:r w:rsidR="00E6272E">
        <w:rPr>
          <w:color w:val="000000" w:themeColor="text1"/>
        </w:rPr>
        <w:t xml:space="preserve"> page. </w:t>
      </w:r>
      <w:r>
        <w:rPr>
          <w:color w:val="000000" w:themeColor="text1"/>
        </w:rPr>
        <w:t xml:space="preserve">The RHD </w:t>
      </w:r>
      <w:r w:rsidR="00E6272E" w:rsidRPr="000215B7">
        <w:rPr>
          <w:i/>
          <w:iCs/>
          <w:color w:val="000000" w:themeColor="text1"/>
        </w:rPr>
        <w:t>Grand Rounds</w:t>
      </w:r>
      <w:r w:rsidR="00E6272E">
        <w:rPr>
          <w:color w:val="000000" w:themeColor="text1"/>
        </w:rPr>
        <w:t xml:space="preserve"> is an educational platform that explains and illustrates the communication behaviors typically seen in individuals with RHD</w:t>
      </w:r>
      <w:r w:rsidR="00BC1584">
        <w:rPr>
          <w:color w:val="000000" w:themeColor="text1"/>
        </w:rPr>
        <w:t xml:space="preserve"> through case presentations, video clips, and discussion questions</w:t>
      </w:r>
      <w:r w:rsidR="00E6272E">
        <w:rPr>
          <w:color w:val="000000" w:themeColor="text1"/>
        </w:rPr>
        <w:t>.</w:t>
      </w:r>
      <w:r w:rsidR="00BC1584">
        <w:rPr>
          <w:color w:val="000000" w:themeColor="text1"/>
        </w:rPr>
        <w:t xml:space="preserve"> The extra-linguistic impairments (e.g., anosognosia, </w:t>
      </w:r>
      <w:proofErr w:type="spellStart"/>
      <w:r w:rsidR="00D417E6">
        <w:rPr>
          <w:color w:val="000000" w:themeColor="text1"/>
        </w:rPr>
        <w:t>aprosodia</w:t>
      </w:r>
      <w:proofErr w:type="spellEnd"/>
      <w:r w:rsidR="00D417E6">
        <w:rPr>
          <w:color w:val="000000" w:themeColor="text1"/>
        </w:rPr>
        <w:t xml:space="preserve">, neglect) </w:t>
      </w:r>
      <w:r w:rsidR="00BC1584">
        <w:rPr>
          <w:color w:val="000000" w:themeColor="text1"/>
        </w:rPr>
        <w:t>that can occur with RHD are explained as well</w:t>
      </w:r>
      <w:r w:rsidR="00C71D41">
        <w:rPr>
          <w:color w:val="000000" w:themeColor="text1"/>
        </w:rPr>
        <w:t>,</w:t>
      </w:r>
      <w:r w:rsidR="00BC1584">
        <w:rPr>
          <w:color w:val="000000" w:themeColor="text1"/>
        </w:rPr>
        <w:t xml:space="preserve"> and key research articles </w:t>
      </w:r>
      <w:r w:rsidR="00C71D41">
        <w:rPr>
          <w:color w:val="000000" w:themeColor="text1"/>
        </w:rPr>
        <w:t xml:space="preserve">on these topics </w:t>
      </w:r>
      <w:r w:rsidR="00BC1584">
        <w:rPr>
          <w:color w:val="000000" w:themeColor="text1"/>
        </w:rPr>
        <w:t xml:space="preserve">are linked and briefly summarized. </w:t>
      </w:r>
      <w:r w:rsidR="003F4D60">
        <w:rPr>
          <w:color w:val="000000" w:themeColor="text1"/>
        </w:rPr>
        <w:t xml:space="preserve">The </w:t>
      </w:r>
      <w:r w:rsidR="003F4D60" w:rsidRPr="000215B7">
        <w:rPr>
          <w:i/>
          <w:iCs/>
          <w:color w:val="000000" w:themeColor="text1"/>
        </w:rPr>
        <w:t>Classroom Activities</w:t>
      </w:r>
      <w:r w:rsidR="003F4D60">
        <w:rPr>
          <w:color w:val="000000" w:themeColor="text1"/>
        </w:rPr>
        <w:t xml:space="preserve"> link downloads a document with ideas for using </w:t>
      </w:r>
      <w:proofErr w:type="spellStart"/>
      <w:r w:rsidR="003F4D60">
        <w:rPr>
          <w:color w:val="000000" w:themeColor="text1"/>
        </w:rPr>
        <w:t>RHDBank</w:t>
      </w:r>
      <w:proofErr w:type="spellEnd"/>
      <w:r w:rsidR="003F4D60">
        <w:rPr>
          <w:color w:val="000000" w:themeColor="text1"/>
        </w:rPr>
        <w:t xml:space="preserve"> resources to compare language disorders following left and right hemisphere stroke, plan assessment and treatment for two of the RHD cases from the Grand Rounds, code an RHD transcript for global coherence and main concepts, compute CIUs in RHD transcripts and compare them with aphasia and control transcripts, and more. These educational resources are </w:t>
      </w:r>
      <w:r w:rsidR="00453372">
        <w:rPr>
          <w:color w:val="000000" w:themeColor="text1"/>
        </w:rPr>
        <w:t xml:space="preserve">important tools to use to increase exposure to and understanding of the subtle but debilitating cognitive-communication disorders that occur in RHD. These individuals often “slip through the cracks” both in referrals to SLPs and in research on effective diagnostic and treatment approaches. </w:t>
      </w:r>
    </w:p>
    <w:p w14:paraId="7466E443" w14:textId="7FFB3B19" w:rsidR="008F60EE" w:rsidRDefault="00CA2538" w:rsidP="0050142E">
      <w:pPr>
        <w:spacing w:line="480" w:lineRule="auto"/>
        <w:ind w:firstLine="720"/>
        <w:rPr>
          <w:color w:val="000000" w:themeColor="text1"/>
        </w:rPr>
      </w:pPr>
      <w:proofErr w:type="spellStart"/>
      <w:r>
        <w:rPr>
          <w:b/>
          <w:bCs/>
          <w:color w:val="000000" w:themeColor="text1"/>
        </w:rPr>
        <w:t>TBIBank</w:t>
      </w:r>
      <w:proofErr w:type="spellEnd"/>
      <w:r>
        <w:rPr>
          <w:b/>
          <w:bCs/>
          <w:color w:val="000000" w:themeColor="text1"/>
        </w:rPr>
        <w:t xml:space="preserve"> </w:t>
      </w:r>
      <w:r>
        <w:rPr>
          <w:color w:val="000000" w:themeColor="text1"/>
        </w:rPr>
        <w:t>(</w:t>
      </w:r>
      <w:hyperlink r:id="rId18" w:history="1">
        <w:r w:rsidRPr="00453372">
          <w:rPr>
            <w:rStyle w:val="Hyperlink"/>
          </w:rPr>
          <w:t>https://tbi.talkbank.org/</w:t>
        </w:r>
      </w:hyperlink>
      <w:r>
        <w:rPr>
          <w:color w:val="000000" w:themeColor="text1"/>
        </w:rPr>
        <w:t xml:space="preserve">). </w:t>
      </w:r>
      <w:proofErr w:type="spellStart"/>
      <w:r w:rsidRPr="00CA2538">
        <w:rPr>
          <w:color w:val="000000" w:themeColor="text1"/>
        </w:rPr>
        <w:t>TBIBank</w:t>
      </w:r>
      <w:proofErr w:type="spellEnd"/>
      <w:r w:rsidRPr="00CA2538">
        <w:rPr>
          <w:color w:val="000000" w:themeColor="text1"/>
        </w:rPr>
        <w:t xml:space="preserve"> is a shared database of multimedia interactions for the study of communication in people with traumatic brain injury (TBI). TBI can result in cognitive-communication disorders that may affect all aspects of language (e.g., speaking, listening, reading, writing, pragmatics) as well as attention, reasoning, memory, and executive function. Discourse</w:t>
      </w:r>
      <w:r w:rsidR="004F7A92">
        <w:rPr>
          <w:color w:val="000000" w:themeColor="text1"/>
        </w:rPr>
        <w:t xml:space="preserve"> in TBI</w:t>
      </w:r>
      <w:r w:rsidRPr="00CA2538">
        <w:rPr>
          <w:color w:val="000000" w:themeColor="text1"/>
        </w:rPr>
        <w:t xml:space="preserve"> has been described as disorganized, inappropriate, </w:t>
      </w:r>
      <w:r w:rsidRPr="00CA2538">
        <w:rPr>
          <w:color w:val="000000" w:themeColor="text1"/>
        </w:rPr>
        <w:lastRenderedPageBreak/>
        <w:t xml:space="preserve">tangential, unclear, redundant, and self-focused. </w:t>
      </w:r>
      <w:r w:rsidR="0050142E">
        <w:rPr>
          <w:color w:val="000000" w:themeColor="text1"/>
        </w:rPr>
        <w:t>T</w:t>
      </w:r>
      <w:r w:rsidRPr="00CA2538">
        <w:rPr>
          <w:color w:val="000000" w:themeColor="text1"/>
        </w:rPr>
        <w:t xml:space="preserve">his repository includes </w:t>
      </w:r>
      <w:r w:rsidR="00AA1A02">
        <w:rPr>
          <w:color w:val="000000" w:themeColor="text1"/>
        </w:rPr>
        <w:t xml:space="preserve">two </w:t>
      </w:r>
      <w:r w:rsidR="004F7A92">
        <w:rPr>
          <w:color w:val="000000" w:themeColor="text1"/>
        </w:rPr>
        <w:t>sizeable</w:t>
      </w:r>
      <w:r w:rsidR="00AA1A02">
        <w:rPr>
          <w:color w:val="000000" w:themeColor="text1"/>
        </w:rPr>
        <w:t xml:space="preserve"> corpora that </w:t>
      </w:r>
      <w:r w:rsidR="00B6509E">
        <w:rPr>
          <w:color w:val="000000" w:themeColor="text1"/>
        </w:rPr>
        <w:t xml:space="preserve">each </w:t>
      </w:r>
      <w:r w:rsidR="00AA1A02">
        <w:rPr>
          <w:color w:val="000000" w:themeColor="text1"/>
        </w:rPr>
        <w:t xml:space="preserve">used </w:t>
      </w:r>
      <w:r w:rsidR="00B6509E">
        <w:rPr>
          <w:color w:val="000000" w:themeColor="text1"/>
        </w:rPr>
        <w:t xml:space="preserve">a </w:t>
      </w:r>
      <w:r w:rsidR="00AA1A02">
        <w:rPr>
          <w:color w:val="000000" w:themeColor="text1"/>
        </w:rPr>
        <w:t>standard discourse protocol</w:t>
      </w:r>
      <w:r w:rsidR="00B6509E">
        <w:rPr>
          <w:color w:val="000000" w:themeColor="text1"/>
        </w:rPr>
        <w:t>. One</w:t>
      </w:r>
      <w:r w:rsidR="00AA1A02">
        <w:rPr>
          <w:color w:val="000000" w:themeColor="text1"/>
        </w:rPr>
        <w:t xml:space="preserve"> has </w:t>
      </w:r>
      <w:r w:rsidR="00C80801">
        <w:rPr>
          <w:color w:val="000000" w:themeColor="text1"/>
        </w:rPr>
        <w:t>longitudinal</w:t>
      </w:r>
      <w:r w:rsidR="00AA1A02">
        <w:rPr>
          <w:color w:val="000000" w:themeColor="text1"/>
        </w:rPr>
        <w:t xml:space="preserve"> data that allow for the</w:t>
      </w:r>
      <w:r w:rsidR="00C80801">
        <w:rPr>
          <w:color w:val="000000" w:themeColor="text1"/>
        </w:rPr>
        <w:t xml:space="preserve"> study</w:t>
      </w:r>
      <w:r w:rsidRPr="00CA2538">
        <w:rPr>
          <w:color w:val="000000" w:themeColor="text1"/>
        </w:rPr>
        <w:t xml:space="preserve"> </w:t>
      </w:r>
      <w:r w:rsidR="00AA1A02">
        <w:rPr>
          <w:color w:val="000000" w:themeColor="text1"/>
        </w:rPr>
        <w:t xml:space="preserve">of </w:t>
      </w:r>
      <w:r w:rsidRPr="00CA2538">
        <w:rPr>
          <w:color w:val="000000" w:themeColor="text1"/>
        </w:rPr>
        <w:t>communication recovery after TBI</w:t>
      </w:r>
      <w:r w:rsidR="00B6509E">
        <w:rPr>
          <w:color w:val="000000" w:themeColor="text1"/>
        </w:rPr>
        <w:t xml:space="preserve"> (</w:t>
      </w:r>
      <w:r w:rsidR="00E01393">
        <w:rPr>
          <w:color w:val="000000" w:themeColor="text1"/>
        </w:rPr>
        <w:t xml:space="preserve">Stubbs et al., 2018; </w:t>
      </w:r>
      <w:proofErr w:type="spellStart"/>
      <w:r w:rsidR="00B6509E">
        <w:rPr>
          <w:color w:val="000000" w:themeColor="text1"/>
        </w:rPr>
        <w:t>Togher</w:t>
      </w:r>
      <w:proofErr w:type="spellEnd"/>
      <w:r w:rsidR="00B6509E">
        <w:rPr>
          <w:color w:val="000000" w:themeColor="text1"/>
        </w:rPr>
        <w:t xml:space="preserve"> et al., 2014)</w:t>
      </w:r>
      <w:r w:rsidRPr="00CA2538">
        <w:rPr>
          <w:color w:val="000000" w:themeColor="text1"/>
        </w:rPr>
        <w:t xml:space="preserve">. </w:t>
      </w:r>
      <w:r w:rsidR="00AA1A02">
        <w:rPr>
          <w:color w:val="000000" w:themeColor="text1"/>
        </w:rPr>
        <w:t xml:space="preserve">The </w:t>
      </w:r>
      <w:r w:rsidR="00A25FF8">
        <w:rPr>
          <w:color w:val="000000" w:themeColor="text1"/>
        </w:rPr>
        <w:t xml:space="preserve">complete set of </w:t>
      </w:r>
      <w:r w:rsidR="00AA1A02">
        <w:rPr>
          <w:color w:val="000000" w:themeColor="text1"/>
        </w:rPr>
        <w:t xml:space="preserve">media files </w:t>
      </w:r>
      <w:r w:rsidR="00B6509E">
        <w:rPr>
          <w:color w:val="000000" w:themeColor="text1"/>
        </w:rPr>
        <w:t xml:space="preserve">in the </w:t>
      </w:r>
      <w:proofErr w:type="spellStart"/>
      <w:r w:rsidR="00B6509E">
        <w:rPr>
          <w:color w:val="000000" w:themeColor="text1"/>
        </w:rPr>
        <w:t>Togher</w:t>
      </w:r>
      <w:proofErr w:type="spellEnd"/>
      <w:r w:rsidR="00B6509E">
        <w:rPr>
          <w:color w:val="000000" w:themeColor="text1"/>
        </w:rPr>
        <w:t xml:space="preserve"> corpus </w:t>
      </w:r>
      <w:r w:rsidR="00AA1A02">
        <w:rPr>
          <w:color w:val="000000" w:themeColor="text1"/>
        </w:rPr>
        <w:t xml:space="preserve">have </w:t>
      </w:r>
      <w:r w:rsidR="00A25FF8">
        <w:rPr>
          <w:color w:val="000000" w:themeColor="text1"/>
        </w:rPr>
        <w:t xml:space="preserve">been </w:t>
      </w:r>
      <w:r w:rsidR="004F7A92">
        <w:rPr>
          <w:color w:val="000000" w:themeColor="text1"/>
        </w:rPr>
        <w:t xml:space="preserve">only </w:t>
      </w:r>
      <w:r w:rsidR="00A25FF8">
        <w:rPr>
          <w:color w:val="000000" w:themeColor="text1"/>
        </w:rPr>
        <w:t>partially</w:t>
      </w:r>
      <w:r w:rsidR="00AA1A02">
        <w:rPr>
          <w:color w:val="000000" w:themeColor="text1"/>
        </w:rPr>
        <w:t xml:space="preserve"> transcribed, but a wealth of data</w:t>
      </w:r>
      <w:r>
        <w:rPr>
          <w:color w:val="000000" w:themeColor="text1"/>
        </w:rPr>
        <w:t xml:space="preserve"> </w:t>
      </w:r>
      <w:r w:rsidR="00BE62EB">
        <w:rPr>
          <w:color w:val="000000" w:themeColor="text1"/>
        </w:rPr>
        <w:t>is</w:t>
      </w:r>
      <w:r>
        <w:rPr>
          <w:color w:val="000000" w:themeColor="text1"/>
        </w:rPr>
        <w:t xml:space="preserve"> available for the same </w:t>
      </w:r>
      <w:r w:rsidR="00F5540C">
        <w:rPr>
          <w:color w:val="000000" w:themeColor="text1"/>
        </w:rPr>
        <w:t xml:space="preserve">58 </w:t>
      </w:r>
      <w:r>
        <w:rPr>
          <w:color w:val="000000" w:themeColor="text1"/>
        </w:rPr>
        <w:t xml:space="preserve">individuals </w:t>
      </w:r>
      <w:r w:rsidR="00F5540C">
        <w:rPr>
          <w:color w:val="000000" w:themeColor="text1"/>
        </w:rPr>
        <w:t xml:space="preserve">at six measurement times ranging from three months to three years post-onset. </w:t>
      </w:r>
      <w:r w:rsidR="00945C00" w:rsidRPr="00B6509E">
        <w:rPr>
          <w:color w:val="000000" w:themeColor="text1"/>
          <w:highlight w:val="yellow"/>
        </w:rPr>
        <w:t xml:space="preserve">Discourse tasks </w:t>
      </w:r>
      <w:r w:rsidR="004F7A92">
        <w:rPr>
          <w:color w:val="000000" w:themeColor="text1"/>
          <w:highlight w:val="yellow"/>
        </w:rPr>
        <w:t xml:space="preserve">in this corpus </w:t>
      </w:r>
      <w:r w:rsidR="00945C00" w:rsidRPr="00B6509E">
        <w:rPr>
          <w:color w:val="000000" w:themeColor="text1"/>
          <w:highlight w:val="yellow"/>
        </w:rPr>
        <w:t xml:space="preserve">were similar to those used in the </w:t>
      </w:r>
      <w:proofErr w:type="spellStart"/>
      <w:r w:rsidR="00945C00" w:rsidRPr="00B6509E">
        <w:rPr>
          <w:color w:val="000000" w:themeColor="text1"/>
          <w:highlight w:val="yellow"/>
        </w:rPr>
        <w:t>AphasiaBank</w:t>
      </w:r>
      <w:proofErr w:type="spellEnd"/>
      <w:r w:rsidR="00945C00" w:rsidRPr="00B6509E">
        <w:rPr>
          <w:color w:val="000000" w:themeColor="text1"/>
          <w:highlight w:val="yellow"/>
        </w:rPr>
        <w:t xml:space="preserve"> protocol</w:t>
      </w:r>
      <w:r w:rsidR="00A44ACD">
        <w:rPr>
          <w:color w:val="000000" w:themeColor="text1"/>
          <w:highlight w:val="yellow"/>
        </w:rPr>
        <w:t xml:space="preserve"> with two minor changes:</w:t>
      </w:r>
      <w:r w:rsidR="00945C00" w:rsidRPr="00B6509E">
        <w:rPr>
          <w:color w:val="000000" w:themeColor="text1"/>
          <w:highlight w:val="yellow"/>
        </w:rPr>
        <w:t xml:space="preserve"> </w:t>
      </w:r>
      <w:r w:rsidR="0004013F">
        <w:rPr>
          <w:color w:val="000000" w:themeColor="text1"/>
          <w:highlight w:val="yellow"/>
        </w:rPr>
        <w:t xml:space="preserve">substituting </w:t>
      </w:r>
      <w:r w:rsidR="00B6509E" w:rsidRPr="00B6509E">
        <w:rPr>
          <w:color w:val="000000" w:themeColor="text1"/>
          <w:highlight w:val="yellow"/>
        </w:rPr>
        <w:t xml:space="preserve">what the individual remembers about their </w:t>
      </w:r>
      <w:r w:rsidR="00945C00" w:rsidRPr="00B6509E">
        <w:rPr>
          <w:color w:val="000000" w:themeColor="text1"/>
          <w:highlight w:val="yellow"/>
        </w:rPr>
        <w:t>brain injury instead of strok</w:t>
      </w:r>
      <w:r w:rsidR="00B6509E" w:rsidRPr="00B6509E">
        <w:rPr>
          <w:color w:val="000000" w:themeColor="text1"/>
          <w:highlight w:val="yellow"/>
        </w:rPr>
        <w:t>e</w:t>
      </w:r>
      <w:r w:rsidR="0004013F">
        <w:rPr>
          <w:color w:val="000000" w:themeColor="text1"/>
          <w:highlight w:val="yellow"/>
        </w:rPr>
        <w:t xml:space="preserve"> </w:t>
      </w:r>
      <w:r w:rsidR="00A44ACD">
        <w:rPr>
          <w:color w:val="000000" w:themeColor="text1"/>
          <w:highlight w:val="yellow"/>
        </w:rPr>
        <w:t>in the</w:t>
      </w:r>
      <w:r w:rsidR="0004013F">
        <w:rPr>
          <w:color w:val="000000" w:themeColor="text1"/>
          <w:highlight w:val="yellow"/>
        </w:rPr>
        <w:t xml:space="preserve"> free speech </w:t>
      </w:r>
      <w:proofErr w:type="gramStart"/>
      <w:r w:rsidR="0004013F">
        <w:rPr>
          <w:color w:val="000000" w:themeColor="text1"/>
          <w:highlight w:val="yellow"/>
        </w:rPr>
        <w:t>segment</w:t>
      </w:r>
      <w:r w:rsidR="00CD6355">
        <w:rPr>
          <w:color w:val="000000" w:themeColor="text1"/>
          <w:highlight w:val="yellow"/>
        </w:rPr>
        <w:t>,</w:t>
      </w:r>
      <w:r w:rsidR="00A44ACD">
        <w:rPr>
          <w:color w:val="000000" w:themeColor="text1"/>
          <w:highlight w:val="yellow"/>
        </w:rPr>
        <w:t xml:space="preserve"> and</w:t>
      </w:r>
      <w:proofErr w:type="gramEnd"/>
      <w:r w:rsidR="00A44ACD">
        <w:rPr>
          <w:color w:val="000000" w:themeColor="text1"/>
          <w:highlight w:val="yellow"/>
        </w:rPr>
        <w:t xml:space="preserve"> substituting a Vegemite and cheese sandwich (culturally appropriate for the Australian population) instead of peanut butter and jelly for the procedural discourse segment</w:t>
      </w:r>
      <w:r w:rsidR="00945C00" w:rsidRPr="00B6509E">
        <w:rPr>
          <w:color w:val="000000" w:themeColor="text1"/>
          <w:highlight w:val="yellow"/>
        </w:rPr>
        <w:t>.</w:t>
      </w:r>
      <w:r w:rsidR="00945C00">
        <w:rPr>
          <w:color w:val="000000" w:themeColor="text1"/>
        </w:rPr>
        <w:t xml:space="preserve"> </w:t>
      </w:r>
      <w:r w:rsidR="00945C00" w:rsidRPr="00AF3D28">
        <w:rPr>
          <w:color w:val="000000" w:themeColor="text1"/>
          <w:highlight w:val="yellow"/>
        </w:rPr>
        <w:t xml:space="preserve">Test data was also specific to the population and included a variety of </w:t>
      </w:r>
      <w:r w:rsidR="00431648">
        <w:rPr>
          <w:color w:val="000000" w:themeColor="text1"/>
          <w:highlight w:val="yellow"/>
        </w:rPr>
        <w:t>TBI-</w:t>
      </w:r>
      <w:r w:rsidR="00945C00" w:rsidRPr="00AF3D28">
        <w:rPr>
          <w:color w:val="000000" w:themeColor="text1"/>
          <w:highlight w:val="yellow"/>
        </w:rPr>
        <w:t xml:space="preserve">relevant measures such as the </w:t>
      </w:r>
      <w:proofErr w:type="spellStart"/>
      <w:r w:rsidR="00945C00" w:rsidRPr="00AF3D28">
        <w:rPr>
          <w:color w:val="000000" w:themeColor="text1"/>
          <w:highlight w:val="yellow"/>
        </w:rPr>
        <w:t>Frenchay</w:t>
      </w:r>
      <w:proofErr w:type="spellEnd"/>
      <w:r w:rsidR="00945C00" w:rsidRPr="00AF3D28">
        <w:rPr>
          <w:color w:val="000000" w:themeColor="text1"/>
          <w:highlight w:val="yellow"/>
        </w:rPr>
        <w:t xml:space="preserve"> D</w:t>
      </w:r>
      <w:r w:rsidR="00E01393" w:rsidRPr="00AF3D28">
        <w:rPr>
          <w:color w:val="000000" w:themeColor="text1"/>
          <w:highlight w:val="yellow"/>
        </w:rPr>
        <w:t>ys</w:t>
      </w:r>
      <w:r w:rsidR="00945C00" w:rsidRPr="00AF3D28">
        <w:rPr>
          <w:color w:val="000000" w:themeColor="text1"/>
          <w:highlight w:val="yellow"/>
        </w:rPr>
        <w:t>arthria Assessment</w:t>
      </w:r>
      <w:r w:rsidR="00E01393" w:rsidRPr="00AF3D28">
        <w:rPr>
          <w:color w:val="000000" w:themeColor="text1"/>
          <w:highlight w:val="yellow"/>
        </w:rPr>
        <w:t xml:space="preserve"> (Enderby &amp; Palmer, 2008) and</w:t>
      </w:r>
      <w:r w:rsidR="00945C00" w:rsidRPr="00AF3D28">
        <w:rPr>
          <w:color w:val="000000" w:themeColor="text1"/>
          <w:highlight w:val="yellow"/>
        </w:rPr>
        <w:t xml:space="preserve"> the Functional Assessment of Verbal Reasoning and Executive Functioning</w:t>
      </w:r>
      <w:r w:rsidR="00D04240" w:rsidRPr="00AF3D28">
        <w:rPr>
          <w:color w:val="000000" w:themeColor="text1"/>
          <w:highlight w:val="yellow"/>
        </w:rPr>
        <w:t xml:space="preserve"> (MacDonald, 2005)</w:t>
      </w:r>
      <w:r w:rsidR="00945C00" w:rsidRPr="00AF3D28">
        <w:rPr>
          <w:color w:val="000000" w:themeColor="text1"/>
          <w:highlight w:val="yellow"/>
        </w:rPr>
        <w:t>.</w:t>
      </w:r>
      <w:r w:rsidR="00945C00">
        <w:rPr>
          <w:color w:val="000000" w:themeColor="text1"/>
        </w:rPr>
        <w:t xml:space="preserve"> </w:t>
      </w:r>
      <w:r w:rsidR="00AA1A02">
        <w:rPr>
          <w:color w:val="000000" w:themeColor="text1"/>
        </w:rPr>
        <w:t xml:space="preserve">The other </w:t>
      </w:r>
      <w:r w:rsidR="00BE62EB">
        <w:rPr>
          <w:color w:val="000000" w:themeColor="text1"/>
        </w:rPr>
        <w:t xml:space="preserve">corpus has 55 speakers with closed head injuries and 52 controls who did a variety of discourse tasks including story retell, story generation, and informal conversation (Coelho et al., 2003). </w:t>
      </w:r>
      <w:r w:rsidRPr="00CA2538">
        <w:rPr>
          <w:color w:val="000000" w:themeColor="text1"/>
        </w:rPr>
        <w:t xml:space="preserve">Demographic data and test results are available for </w:t>
      </w:r>
      <w:r w:rsidR="00BE62EB">
        <w:rPr>
          <w:color w:val="000000" w:themeColor="text1"/>
        </w:rPr>
        <w:t>these corpora</w:t>
      </w:r>
      <w:r w:rsidRPr="00CA2538">
        <w:rPr>
          <w:color w:val="000000" w:themeColor="text1"/>
        </w:rPr>
        <w:t>.</w:t>
      </w:r>
      <w:r w:rsidR="00BE62EB">
        <w:rPr>
          <w:color w:val="000000" w:themeColor="text1"/>
        </w:rPr>
        <w:t xml:space="preserve"> Several other smaller corpora include samples of conversations and various other discourse tasks. One </w:t>
      </w:r>
      <w:r w:rsidR="004905C7">
        <w:rPr>
          <w:color w:val="000000" w:themeColor="text1"/>
        </w:rPr>
        <w:t xml:space="preserve">new </w:t>
      </w:r>
      <w:r w:rsidR="00BE62EB">
        <w:rPr>
          <w:color w:val="000000" w:themeColor="text1"/>
        </w:rPr>
        <w:t>corpus</w:t>
      </w:r>
      <w:r w:rsidR="004905C7">
        <w:rPr>
          <w:color w:val="000000" w:themeColor="text1"/>
        </w:rPr>
        <w:t xml:space="preserve"> includes written </w:t>
      </w:r>
      <w:r w:rsidR="007867D9">
        <w:rPr>
          <w:color w:val="000000" w:themeColor="text1"/>
        </w:rPr>
        <w:t xml:space="preserve">discourse </w:t>
      </w:r>
      <w:r w:rsidR="004905C7">
        <w:rPr>
          <w:color w:val="000000" w:themeColor="text1"/>
        </w:rPr>
        <w:t xml:space="preserve">samples </w:t>
      </w:r>
      <w:r w:rsidR="003A3D37">
        <w:rPr>
          <w:color w:val="000000" w:themeColor="text1"/>
        </w:rPr>
        <w:t xml:space="preserve">from 91 control participants (ages 12-40 years) and 487 </w:t>
      </w:r>
      <w:r w:rsidR="002432C9">
        <w:rPr>
          <w:color w:val="000000" w:themeColor="text1"/>
        </w:rPr>
        <w:t xml:space="preserve">adult, </w:t>
      </w:r>
      <w:r w:rsidR="003A3D37">
        <w:rPr>
          <w:color w:val="000000" w:themeColor="text1"/>
        </w:rPr>
        <w:t>English-speaking</w:t>
      </w:r>
      <w:r w:rsidR="002432C9">
        <w:rPr>
          <w:color w:val="000000" w:themeColor="text1"/>
        </w:rPr>
        <w:t>,</w:t>
      </w:r>
      <w:r w:rsidR="003A3D37">
        <w:rPr>
          <w:color w:val="000000" w:themeColor="text1"/>
        </w:rPr>
        <w:t xml:space="preserve"> international roller derby players (</w:t>
      </w:r>
      <w:r w:rsidR="000215B7">
        <w:rPr>
          <w:color w:val="000000" w:themeColor="text1"/>
        </w:rPr>
        <w:t>Stockbridge &amp; Newman, 2019).</w:t>
      </w:r>
      <w:r w:rsidR="003A3D37">
        <w:rPr>
          <w:color w:val="000000" w:themeColor="text1"/>
        </w:rPr>
        <w:t xml:space="preserve"> These data are from online surveys with expository prompts</w:t>
      </w:r>
      <w:r w:rsidR="002432C9">
        <w:rPr>
          <w:color w:val="000000" w:themeColor="text1"/>
        </w:rPr>
        <w:t xml:space="preserve"> and a variety of other tasks.</w:t>
      </w:r>
      <w:r w:rsidR="0028612E">
        <w:rPr>
          <w:color w:val="000000" w:themeColor="text1"/>
        </w:rPr>
        <w:t xml:space="preserve"> </w:t>
      </w:r>
    </w:p>
    <w:p w14:paraId="7654F088" w14:textId="36D59D94" w:rsidR="00CA2538" w:rsidRDefault="00CF568E" w:rsidP="0050142E">
      <w:pPr>
        <w:spacing w:line="480" w:lineRule="auto"/>
        <w:ind w:firstLine="720"/>
        <w:rPr>
          <w:color w:val="000000" w:themeColor="text1"/>
        </w:rPr>
      </w:pPr>
      <w:r>
        <w:rPr>
          <w:color w:val="000000" w:themeColor="text1"/>
        </w:rPr>
        <w:t xml:space="preserve">Currently, there are </w:t>
      </w:r>
      <w:r w:rsidR="00DC007C">
        <w:rPr>
          <w:color w:val="000000" w:themeColor="text1"/>
        </w:rPr>
        <w:t>212</w:t>
      </w:r>
      <w:r>
        <w:rPr>
          <w:color w:val="000000" w:themeColor="text1"/>
        </w:rPr>
        <w:t xml:space="preserve"> </w:t>
      </w:r>
      <w:proofErr w:type="spellStart"/>
      <w:r w:rsidR="008F60EE">
        <w:rPr>
          <w:color w:val="000000" w:themeColor="text1"/>
        </w:rPr>
        <w:t>TBIBank</w:t>
      </w:r>
      <w:proofErr w:type="spellEnd"/>
      <w:r w:rsidR="008F60EE">
        <w:rPr>
          <w:color w:val="000000" w:themeColor="text1"/>
        </w:rPr>
        <w:t xml:space="preserve"> </w:t>
      </w:r>
      <w:r>
        <w:rPr>
          <w:color w:val="000000" w:themeColor="text1"/>
        </w:rPr>
        <w:t xml:space="preserve">members from 11 countries. </w:t>
      </w:r>
      <w:r w:rsidR="005517BB">
        <w:rPr>
          <w:color w:val="000000" w:themeColor="text1"/>
        </w:rPr>
        <w:t xml:space="preserve">The webpage has links to a </w:t>
      </w:r>
      <w:r w:rsidR="005517BB">
        <w:rPr>
          <w:i/>
          <w:iCs/>
          <w:color w:val="000000" w:themeColor="text1"/>
        </w:rPr>
        <w:t>Bibliography</w:t>
      </w:r>
      <w:r w:rsidR="005517BB">
        <w:rPr>
          <w:color w:val="000000" w:themeColor="text1"/>
        </w:rPr>
        <w:t xml:space="preserve"> and </w:t>
      </w:r>
      <w:r w:rsidR="005517BB">
        <w:rPr>
          <w:i/>
          <w:iCs/>
          <w:color w:val="000000" w:themeColor="text1"/>
        </w:rPr>
        <w:t>Posters and Presentations</w:t>
      </w:r>
      <w:r w:rsidR="005517BB">
        <w:rPr>
          <w:color w:val="000000" w:themeColor="text1"/>
        </w:rPr>
        <w:t xml:space="preserve"> that have </w:t>
      </w:r>
      <w:r w:rsidR="001C1959">
        <w:rPr>
          <w:color w:val="000000" w:themeColor="text1"/>
        </w:rPr>
        <w:t>made use of</w:t>
      </w:r>
      <w:r w:rsidR="005517BB">
        <w:rPr>
          <w:color w:val="000000" w:themeColor="text1"/>
        </w:rPr>
        <w:t xml:space="preserve"> </w:t>
      </w:r>
      <w:r w:rsidR="008F60EE">
        <w:rPr>
          <w:color w:val="000000" w:themeColor="text1"/>
        </w:rPr>
        <w:t>the shared database</w:t>
      </w:r>
      <w:r w:rsidR="005517BB">
        <w:rPr>
          <w:color w:val="000000" w:themeColor="text1"/>
        </w:rPr>
        <w:t xml:space="preserve">. </w:t>
      </w:r>
      <w:r w:rsidR="00500AC1">
        <w:rPr>
          <w:color w:val="000000" w:themeColor="text1"/>
        </w:rPr>
        <w:t>Examples</w:t>
      </w:r>
      <w:r w:rsidR="005517BB">
        <w:rPr>
          <w:color w:val="000000" w:themeColor="text1"/>
        </w:rPr>
        <w:t xml:space="preserve"> of </w:t>
      </w:r>
      <w:r w:rsidR="00FF039B">
        <w:rPr>
          <w:color w:val="000000" w:themeColor="text1"/>
        </w:rPr>
        <w:t>the research topics that have been investigated</w:t>
      </w:r>
      <w:r w:rsidR="005517BB">
        <w:rPr>
          <w:color w:val="000000" w:themeColor="text1"/>
        </w:rPr>
        <w:t xml:space="preserve"> include discourse recovery in the </w:t>
      </w:r>
      <w:r w:rsidR="005517BB">
        <w:rPr>
          <w:color w:val="000000" w:themeColor="text1"/>
        </w:rPr>
        <w:lastRenderedPageBreak/>
        <w:t>first year following severe TBI (</w:t>
      </w:r>
      <w:proofErr w:type="spellStart"/>
      <w:r w:rsidR="005517BB">
        <w:rPr>
          <w:color w:val="000000" w:themeColor="text1"/>
        </w:rPr>
        <w:t>Elbourn</w:t>
      </w:r>
      <w:proofErr w:type="spellEnd"/>
      <w:r w:rsidR="005517BB">
        <w:rPr>
          <w:color w:val="000000" w:themeColor="text1"/>
        </w:rPr>
        <w:t xml:space="preserve"> et al., 2019), </w:t>
      </w:r>
      <w:r w:rsidR="00500AC1">
        <w:rPr>
          <w:color w:val="000000" w:themeColor="text1"/>
        </w:rPr>
        <w:t xml:space="preserve">social communication assessment (Steel &amp; </w:t>
      </w:r>
      <w:proofErr w:type="spellStart"/>
      <w:r w:rsidR="00500AC1">
        <w:rPr>
          <w:color w:val="000000" w:themeColor="text1"/>
        </w:rPr>
        <w:t>Togher</w:t>
      </w:r>
      <w:proofErr w:type="spellEnd"/>
      <w:r w:rsidR="00500AC1">
        <w:rPr>
          <w:color w:val="000000" w:themeColor="text1"/>
        </w:rPr>
        <w:t xml:space="preserve">, 2019), </w:t>
      </w:r>
      <w:r w:rsidR="00884542">
        <w:rPr>
          <w:color w:val="000000" w:themeColor="text1"/>
        </w:rPr>
        <w:t>discourse processing (Peach &amp; Hanna, 2021)</w:t>
      </w:r>
      <w:r w:rsidR="002976A0">
        <w:rPr>
          <w:color w:val="000000" w:themeColor="text1"/>
        </w:rPr>
        <w:t>, and conversational topics discussed by individuals with severe TBI and their communication partners (</w:t>
      </w:r>
      <w:proofErr w:type="spellStart"/>
      <w:r w:rsidR="002976A0">
        <w:rPr>
          <w:color w:val="000000" w:themeColor="text1"/>
        </w:rPr>
        <w:t>Brassel</w:t>
      </w:r>
      <w:proofErr w:type="spellEnd"/>
      <w:r w:rsidR="002976A0">
        <w:rPr>
          <w:color w:val="000000" w:themeColor="text1"/>
        </w:rPr>
        <w:t xml:space="preserve"> et al., 2016)</w:t>
      </w:r>
      <w:r w:rsidR="005517BB">
        <w:rPr>
          <w:color w:val="000000" w:themeColor="text1"/>
        </w:rPr>
        <w:t>.</w:t>
      </w:r>
    </w:p>
    <w:p w14:paraId="6BCD3C5A" w14:textId="368E4BEB" w:rsidR="0028612E" w:rsidRDefault="000B122D" w:rsidP="0050142E">
      <w:pPr>
        <w:spacing w:line="480" w:lineRule="auto"/>
        <w:ind w:firstLine="720"/>
        <w:rPr>
          <w:color w:val="000000" w:themeColor="text1"/>
        </w:rPr>
      </w:pPr>
      <w:proofErr w:type="spellStart"/>
      <w:r>
        <w:rPr>
          <w:color w:val="000000" w:themeColor="text1"/>
        </w:rPr>
        <w:t>TBIBank</w:t>
      </w:r>
      <w:proofErr w:type="spellEnd"/>
      <w:r>
        <w:rPr>
          <w:color w:val="000000" w:themeColor="text1"/>
        </w:rPr>
        <w:t xml:space="preserve"> </w:t>
      </w:r>
      <w:r w:rsidRPr="000B122D">
        <w:rPr>
          <w:i/>
          <w:iCs/>
          <w:color w:val="000000" w:themeColor="text1"/>
        </w:rPr>
        <w:t>Grand Rounds</w:t>
      </w:r>
      <w:r>
        <w:rPr>
          <w:color w:val="000000" w:themeColor="text1"/>
        </w:rPr>
        <w:t xml:space="preserve"> is </w:t>
      </w:r>
      <w:r w:rsidR="000434DF">
        <w:rPr>
          <w:color w:val="000000" w:themeColor="text1"/>
        </w:rPr>
        <w:t xml:space="preserve">a </w:t>
      </w:r>
      <w:r w:rsidR="000D4996">
        <w:rPr>
          <w:color w:val="000000" w:themeColor="text1"/>
        </w:rPr>
        <w:t>teaching</w:t>
      </w:r>
      <w:r w:rsidR="000434DF">
        <w:rPr>
          <w:color w:val="000000" w:themeColor="text1"/>
        </w:rPr>
        <w:t xml:space="preserve"> resource </w:t>
      </w:r>
      <w:r>
        <w:rPr>
          <w:color w:val="000000" w:themeColor="text1"/>
        </w:rPr>
        <w:t xml:space="preserve">designed to </w:t>
      </w:r>
      <w:r w:rsidR="000D4996">
        <w:rPr>
          <w:color w:val="000000" w:themeColor="text1"/>
        </w:rPr>
        <w:t>educate users on</w:t>
      </w:r>
      <w:r>
        <w:rPr>
          <w:color w:val="000000" w:themeColor="text1"/>
        </w:rPr>
        <w:t xml:space="preserve"> characteristics of discourse impairments typically seen in this population (</w:t>
      </w:r>
      <w:proofErr w:type="spellStart"/>
      <w:r>
        <w:rPr>
          <w:color w:val="000000" w:themeColor="text1"/>
        </w:rPr>
        <w:t>Elbourn</w:t>
      </w:r>
      <w:proofErr w:type="spellEnd"/>
      <w:r>
        <w:rPr>
          <w:color w:val="000000" w:themeColor="text1"/>
        </w:rPr>
        <w:t xml:space="preserve"> et al., 202</w:t>
      </w:r>
      <w:r w:rsidR="006B732B">
        <w:rPr>
          <w:color w:val="000000" w:themeColor="text1"/>
        </w:rPr>
        <w:t>0</w:t>
      </w:r>
      <w:r>
        <w:rPr>
          <w:color w:val="000000" w:themeColor="text1"/>
        </w:rPr>
        <w:t xml:space="preserve">). Specifically, </w:t>
      </w:r>
      <w:r w:rsidR="000434DF">
        <w:rPr>
          <w:color w:val="000000" w:themeColor="text1"/>
        </w:rPr>
        <w:t xml:space="preserve">it includes modules with </w:t>
      </w:r>
      <w:r>
        <w:rPr>
          <w:color w:val="000000" w:themeColor="text1"/>
        </w:rPr>
        <w:t>text</w:t>
      </w:r>
      <w:r w:rsidR="000434DF">
        <w:rPr>
          <w:color w:val="000000" w:themeColor="text1"/>
        </w:rPr>
        <w:t>,</w:t>
      </w:r>
      <w:r>
        <w:rPr>
          <w:color w:val="000000" w:themeColor="text1"/>
        </w:rPr>
        <w:t xml:space="preserve"> videos</w:t>
      </w:r>
      <w:r w:rsidR="000434DF">
        <w:rPr>
          <w:color w:val="000000" w:themeColor="text1"/>
        </w:rPr>
        <w:t>, and question-and-answer sections that</w:t>
      </w:r>
      <w:r>
        <w:rPr>
          <w:color w:val="000000" w:themeColor="text1"/>
        </w:rPr>
        <w:t xml:space="preserve"> cover the cognitive-communication disorder</w:t>
      </w:r>
      <w:r w:rsidR="000434DF">
        <w:rPr>
          <w:color w:val="000000" w:themeColor="text1"/>
        </w:rPr>
        <w:t xml:space="preserve"> typically seen in TBI</w:t>
      </w:r>
      <w:r>
        <w:rPr>
          <w:color w:val="000000" w:themeColor="text1"/>
        </w:rPr>
        <w:t xml:space="preserve"> </w:t>
      </w:r>
      <w:r w:rsidR="000434DF">
        <w:rPr>
          <w:color w:val="000000" w:themeColor="text1"/>
        </w:rPr>
        <w:t>as well as</w:t>
      </w:r>
      <w:r>
        <w:rPr>
          <w:color w:val="000000" w:themeColor="text1"/>
        </w:rPr>
        <w:t xml:space="preserve"> its variability, assessment, treatment, recovery patterns, </w:t>
      </w:r>
      <w:r w:rsidR="000434DF">
        <w:rPr>
          <w:color w:val="000000" w:themeColor="text1"/>
        </w:rPr>
        <w:t xml:space="preserve">and </w:t>
      </w:r>
      <w:r>
        <w:rPr>
          <w:color w:val="000000" w:themeColor="text1"/>
        </w:rPr>
        <w:t>co-morbidities.</w:t>
      </w:r>
      <w:r w:rsidR="000434DF">
        <w:rPr>
          <w:color w:val="000000" w:themeColor="text1"/>
        </w:rPr>
        <w:t xml:space="preserve"> As with </w:t>
      </w:r>
      <w:proofErr w:type="spellStart"/>
      <w:r w:rsidR="000434DF">
        <w:rPr>
          <w:color w:val="000000" w:themeColor="text1"/>
        </w:rPr>
        <w:t>RHDBank</w:t>
      </w:r>
      <w:proofErr w:type="spellEnd"/>
      <w:r w:rsidR="000434DF">
        <w:rPr>
          <w:color w:val="000000" w:themeColor="text1"/>
        </w:rPr>
        <w:t>, tools that promote a more thorough understanding of the impairment and clinical best-practices can translate into better overall outcomes for individuals with TBI.</w:t>
      </w:r>
    </w:p>
    <w:p w14:paraId="23BCDA2C" w14:textId="77777777" w:rsidR="00E46C80" w:rsidRDefault="00855DA5" w:rsidP="0050142E">
      <w:pPr>
        <w:spacing w:line="480" w:lineRule="auto"/>
        <w:ind w:firstLine="720"/>
        <w:rPr>
          <w:color w:val="000000" w:themeColor="text1"/>
        </w:rPr>
      </w:pPr>
      <w:proofErr w:type="spellStart"/>
      <w:r>
        <w:rPr>
          <w:b/>
          <w:bCs/>
          <w:color w:val="000000" w:themeColor="text1"/>
        </w:rPr>
        <w:t>FluencyBank</w:t>
      </w:r>
      <w:proofErr w:type="spellEnd"/>
      <w:r>
        <w:rPr>
          <w:color w:val="000000" w:themeColor="text1"/>
        </w:rPr>
        <w:t xml:space="preserve"> (</w:t>
      </w:r>
      <w:hyperlink r:id="rId19" w:history="1">
        <w:r w:rsidRPr="00591AC1">
          <w:rPr>
            <w:rStyle w:val="Hyperlink"/>
          </w:rPr>
          <w:t>https://fluency.talkbank.org/</w:t>
        </w:r>
      </w:hyperlink>
      <w:r>
        <w:rPr>
          <w:color w:val="000000" w:themeColor="text1"/>
        </w:rPr>
        <w:t xml:space="preserve">). </w:t>
      </w:r>
      <w:proofErr w:type="spellStart"/>
      <w:r>
        <w:rPr>
          <w:color w:val="000000" w:themeColor="text1"/>
        </w:rPr>
        <w:t>FluencyBank</w:t>
      </w:r>
      <w:proofErr w:type="spellEnd"/>
      <w:r>
        <w:rPr>
          <w:color w:val="000000" w:themeColor="text1"/>
        </w:rPr>
        <w:t xml:space="preserve"> is a shared database for the study of fluency </w:t>
      </w:r>
      <w:r w:rsidR="00EB7E54">
        <w:rPr>
          <w:color w:val="000000" w:themeColor="text1"/>
        </w:rPr>
        <w:t>and dysfluency in both children and adults</w:t>
      </w:r>
      <w:r w:rsidR="008114D9">
        <w:rPr>
          <w:color w:val="000000" w:themeColor="text1"/>
        </w:rPr>
        <w:t xml:space="preserve"> </w:t>
      </w:r>
      <w:r w:rsidR="00D81833">
        <w:rPr>
          <w:color w:val="000000" w:themeColor="text1"/>
        </w:rPr>
        <w:t xml:space="preserve">(Ratner &amp; </w:t>
      </w:r>
      <w:proofErr w:type="spellStart"/>
      <w:r w:rsidR="00D81833">
        <w:rPr>
          <w:color w:val="000000" w:themeColor="text1"/>
        </w:rPr>
        <w:t>MacWhinney</w:t>
      </w:r>
      <w:proofErr w:type="spellEnd"/>
      <w:r w:rsidR="00D81833">
        <w:rPr>
          <w:color w:val="000000" w:themeColor="text1"/>
        </w:rPr>
        <w:t xml:space="preserve">, 2018). </w:t>
      </w:r>
      <w:r w:rsidR="00EB7E54">
        <w:rPr>
          <w:color w:val="000000" w:themeColor="text1"/>
        </w:rPr>
        <w:t xml:space="preserve">In addition to the fluency disorder involved in stuttering, </w:t>
      </w:r>
      <w:r w:rsidR="004E2137">
        <w:rPr>
          <w:color w:val="000000" w:themeColor="text1"/>
        </w:rPr>
        <w:t xml:space="preserve">disfluencies </w:t>
      </w:r>
      <w:r w:rsidR="00EB7E54">
        <w:rPr>
          <w:color w:val="000000" w:themeColor="text1"/>
        </w:rPr>
        <w:t>are pervasive in speech, especially</w:t>
      </w:r>
      <w:r w:rsidR="004E2137">
        <w:rPr>
          <w:color w:val="000000" w:themeColor="text1"/>
        </w:rPr>
        <w:t xml:space="preserve"> in individuals with word finding problems (aphasia, dementia) and motor programming issues (apraxia of speech)</w:t>
      </w:r>
      <w:r w:rsidR="00690A12">
        <w:rPr>
          <w:color w:val="000000" w:themeColor="text1"/>
        </w:rPr>
        <w:t>. A</w:t>
      </w:r>
      <w:r w:rsidR="004E2137">
        <w:rPr>
          <w:color w:val="000000" w:themeColor="text1"/>
        </w:rPr>
        <w:t xml:space="preserve"> database </w:t>
      </w:r>
      <w:r w:rsidR="008114D9">
        <w:rPr>
          <w:color w:val="000000" w:themeColor="text1"/>
        </w:rPr>
        <w:t xml:space="preserve">dedicated </w:t>
      </w:r>
      <w:r w:rsidR="004E2137">
        <w:rPr>
          <w:color w:val="000000" w:themeColor="text1"/>
        </w:rPr>
        <w:t>to develop</w:t>
      </w:r>
      <w:r w:rsidR="008114D9">
        <w:rPr>
          <w:color w:val="000000" w:themeColor="text1"/>
        </w:rPr>
        <w:t>ing</w:t>
      </w:r>
      <w:r w:rsidR="004E2137">
        <w:rPr>
          <w:color w:val="000000" w:themeColor="text1"/>
        </w:rPr>
        <w:t xml:space="preserve"> analysis methods and shar</w:t>
      </w:r>
      <w:r w:rsidR="008114D9">
        <w:rPr>
          <w:color w:val="000000" w:themeColor="text1"/>
        </w:rPr>
        <w:t>ing</w:t>
      </w:r>
      <w:r w:rsidR="004E2137">
        <w:rPr>
          <w:color w:val="000000" w:themeColor="text1"/>
        </w:rPr>
        <w:t xml:space="preserve"> data on dysfluency </w:t>
      </w:r>
      <w:r w:rsidR="008114D9">
        <w:rPr>
          <w:color w:val="000000" w:themeColor="text1"/>
        </w:rPr>
        <w:t>can advance our understanding and reliable measurement of the behaviors associated with dysfluency</w:t>
      </w:r>
      <w:r w:rsidR="004E2137">
        <w:rPr>
          <w:color w:val="000000" w:themeColor="text1"/>
        </w:rPr>
        <w:t xml:space="preserve">. </w:t>
      </w:r>
      <w:r w:rsidR="002D6574">
        <w:rPr>
          <w:color w:val="000000" w:themeColor="text1"/>
        </w:rPr>
        <w:t>For example</w:t>
      </w:r>
      <w:r w:rsidR="008114D9">
        <w:rPr>
          <w:color w:val="000000" w:themeColor="text1"/>
        </w:rPr>
        <w:t xml:space="preserve">, the term “fluency” </w:t>
      </w:r>
      <w:r w:rsidR="00071CDA">
        <w:rPr>
          <w:color w:val="000000" w:themeColor="text1"/>
        </w:rPr>
        <w:t>is both a critical and yet elusive concept in the classification of aphasia</w:t>
      </w:r>
      <w:r w:rsidR="002D6574">
        <w:rPr>
          <w:color w:val="000000" w:themeColor="text1"/>
        </w:rPr>
        <w:t xml:space="preserve">, as it is associated with both grammatical factors and naming impairments, manifesting in a variety of behaviors such as hesitations, fillers, revisions, sound and sentence fragments, limited output, slower speech rate, and agrammatism </w:t>
      </w:r>
      <w:r w:rsidR="00071CDA">
        <w:rPr>
          <w:color w:val="000000" w:themeColor="text1"/>
        </w:rPr>
        <w:t>(Gordon, 1998</w:t>
      </w:r>
      <w:r w:rsidR="009206CC">
        <w:rPr>
          <w:color w:val="000000" w:themeColor="text1"/>
        </w:rPr>
        <w:t>; Gordon &amp; Clough, 2020</w:t>
      </w:r>
      <w:r w:rsidR="00071CDA">
        <w:rPr>
          <w:color w:val="000000" w:themeColor="text1"/>
        </w:rPr>
        <w:t>)</w:t>
      </w:r>
      <w:r w:rsidR="002D6574">
        <w:rPr>
          <w:color w:val="000000" w:themeColor="text1"/>
        </w:rPr>
        <w:t xml:space="preserve">. </w:t>
      </w:r>
    </w:p>
    <w:p w14:paraId="69E3B787" w14:textId="0EBC38E9" w:rsidR="008114D9" w:rsidRDefault="00A251AD" w:rsidP="00E46C80">
      <w:pPr>
        <w:spacing w:line="480" w:lineRule="auto"/>
        <w:ind w:firstLine="720"/>
        <w:rPr>
          <w:color w:val="000000" w:themeColor="text1"/>
        </w:rPr>
      </w:pPr>
      <w:r>
        <w:rPr>
          <w:color w:val="000000" w:themeColor="text1"/>
        </w:rPr>
        <w:t>This project has led to the development of n</w:t>
      </w:r>
      <w:r w:rsidR="00E46C80">
        <w:rPr>
          <w:color w:val="000000" w:themeColor="text1"/>
        </w:rPr>
        <w:t xml:space="preserve">ew tools that can </w:t>
      </w:r>
      <w:r>
        <w:rPr>
          <w:color w:val="000000" w:themeColor="text1"/>
        </w:rPr>
        <w:t xml:space="preserve">be applied to discourse in all populations and </w:t>
      </w:r>
      <w:r w:rsidR="00E46C80">
        <w:rPr>
          <w:color w:val="000000" w:themeColor="text1"/>
        </w:rPr>
        <w:t xml:space="preserve">systematically advance the study of fluency. </w:t>
      </w:r>
      <w:proofErr w:type="spellStart"/>
      <w:r w:rsidR="00E46C80">
        <w:rPr>
          <w:color w:val="000000" w:themeColor="text1"/>
        </w:rPr>
        <w:t>FluencyBank</w:t>
      </w:r>
      <w:proofErr w:type="spellEnd"/>
      <w:r w:rsidR="00E46C80">
        <w:rPr>
          <w:color w:val="000000" w:themeColor="text1"/>
        </w:rPr>
        <w:t xml:space="preserve"> has defined </w:t>
      </w:r>
      <w:r w:rsidR="00B403E6">
        <w:rPr>
          <w:color w:val="000000" w:themeColor="text1"/>
        </w:rPr>
        <w:lastRenderedPageBreak/>
        <w:t xml:space="preserve">consistent and reliable </w:t>
      </w:r>
      <w:r w:rsidR="00790108">
        <w:rPr>
          <w:color w:val="000000" w:themeColor="text1"/>
        </w:rPr>
        <w:t xml:space="preserve">coding </w:t>
      </w:r>
      <w:r w:rsidR="00141B19">
        <w:rPr>
          <w:color w:val="000000" w:themeColor="text1"/>
        </w:rPr>
        <w:t xml:space="preserve">conventions </w:t>
      </w:r>
      <w:r w:rsidR="00790108">
        <w:rPr>
          <w:color w:val="000000" w:themeColor="text1"/>
        </w:rPr>
        <w:t>for fluency behaviors in CHAT transcript</w:t>
      </w:r>
      <w:r w:rsidR="00E46C80">
        <w:rPr>
          <w:color w:val="000000" w:themeColor="text1"/>
        </w:rPr>
        <w:t xml:space="preserve">s to mark stuttering-like disfluencies (e.g., prolongation, broken word, blocking), and typical disfluencies (e.g., </w:t>
      </w:r>
      <w:proofErr w:type="gramStart"/>
      <w:r w:rsidR="00E46C80">
        <w:rPr>
          <w:color w:val="000000" w:themeColor="text1"/>
        </w:rPr>
        <w:t>filled</w:t>
      </w:r>
      <w:proofErr w:type="gramEnd"/>
      <w:r w:rsidR="00E46C80">
        <w:rPr>
          <w:color w:val="000000" w:themeColor="text1"/>
        </w:rPr>
        <w:t xml:space="preserve"> and silent pause, word and phrase repetition and revision, phonological fragment</w:t>
      </w:r>
      <w:r w:rsidR="009F0BD7">
        <w:rPr>
          <w:color w:val="000000" w:themeColor="text1"/>
        </w:rPr>
        <w:t>)</w:t>
      </w:r>
      <w:r w:rsidR="00E46C80">
        <w:rPr>
          <w:color w:val="000000" w:themeColor="text1"/>
        </w:rPr>
        <w:t xml:space="preserve">. </w:t>
      </w:r>
      <w:r w:rsidR="009F0BD7">
        <w:rPr>
          <w:color w:val="000000" w:themeColor="text1"/>
        </w:rPr>
        <w:t>These</w:t>
      </w:r>
      <w:r w:rsidR="00E46C80">
        <w:rPr>
          <w:color w:val="000000" w:themeColor="text1"/>
        </w:rPr>
        <w:t xml:space="preserve"> behaviors can be tracked with the </w:t>
      </w:r>
      <w:r w:rsidR="002D6574">
        <w:rPr>
          <w:color w:val="000000" w:themeColor="text1"/>
        </w:rPr>
        <w:t>FLUCALC program in CLAN</w:t>
      </w:r>
      <w:r w:rsidR="00E46C80">
        <w:rPr>
          <w:color w:val="000000" w:themeColor="text1"/>
        </w:rPr>
        <w:t>, which reports output in raw frequencies or percentages of intended words or syllables</w:t>
      </w:r>
      <w:r w:rsidR="007B48DF">
        <w:rPr>
          <w:color w:val="000000" w:themeColor="text1"/>
        </w:rPr>
        <w:t xml:space="preserve"> in an Excel spreadsheet summary for one or any number of transcripts in a matter of seconds with a single command</w:t>
      </w:r>
      <w:r w:rsidR="00E46C80">
        <w:rPr>
          <w:color w:val="000000" w:themeColor="text1"/>
        </w:rPr>
        <w:t>.</w:t>
      </w:r>
    </w:p>
    <w:p w14:paraId="38B3A8E1" w14:textId="3CD0EBFA" w:rsidR="00855DA5" w:rsidRPr="00855DA5" w:rsidRDefault="005102BE" w:rsidP="00DA141A">
      <w:pPr>
        <w:spacing w:line="480" w:lineRule="auto"/>
        <w:ind w:firstLine="720"/>
        <w:rPr>
          <w:color w:val="000000" w:themeColor="text1"/>
        </w:rPr>
      </w:pPr>
      <w:proofErr w:type="spellStart"/>
      <w:r>
        <w:rPr>
          <w:color w:val="000000" w:themeColor="text1"/>
        </w:rPr>
        <w:t>FluencyBank</w:t>
      </w:r>
      <w:proofErr w:type="spellEnd"/>
      <w:r>
        <w:rPr>
          <w:color w:val="000000" w:themeColor="text1"/>
        </w:rPr>
        <w:t xml:space="preserve"> </w:t>
      </w:r>
      <w:r w:rsidR="000D4996">
        <w:rPr>
          <w:color w:val="000000" w:themeColor="text1"/>
        </w:rPr>
        <w:t xml:space="preserve">currently </w:t>
      </w:r>
      <w:r>
        <w:rPr>
          <w:color w:val="000000" w:themeColor="text1"/>
        </w:rPr>
        <w:t xml:space="preserve">has </w:t>
      </w:r>
      <w:r w:rsidR="000D4996">
        <w:rPr>
          <w:color w:val="000000" w:themeColor="text1"/>
        </w:rPr>
        <w:t xml:space="preserve">14 </w:t>
      </w:r>
      <w:r>
        <w:rPr>
          <w:color w:val="000000" w:themeColor="text1"/>
        </w:rPr>
        <w:t xml:space="preserve">corpora </w:t>
      </w:r>
      <w:r w:rsidR="000D4996">
        <w:rPr>
          <w:color w:val="000000" w:themeColor="text1"/>
        </w:rPr>
        <w:t>in</w:t>
      </w:r>
      <w:r w:rsidR="00882707">
        <w:rPr>
          <w:color w:val="000000" w:themeColor="text1"/>
        </w:rPr>
        <w:t xml:space="preserve"> English, and one each in Dutch, French, and German.</w:t>
      </w:r>
      <w:r w:rsidR="00F95BDB">
        <w:rPr>
          <w:rStyle w:val="FootnoteReference"/>
          <w:color w:val="000000" w:themeColor="text1"/>
        </w:rPr>
        <w:footnoteReference w:id="3"/>
      </w:r>
      <w:r w:rsidR="00287C10">
        <w:rPr>
          <w:color w:val="000000" w:themeColor="text1"/>
        </w:rPr>
        <w:t xml:space="preserve"> Although most of the corpora </w:t>
      </w:r>
      <w:r w:rsidR="00141B19">
        <w:rPr>
          <w:color w:val="000000" w:themeColor="text1"/>
        </w:rPr>
        <w:t xml:space="preserve">are </w:t>
      </w:r>
      <w:r w:rsidR="000D4996">
        <w:rPr>
          <w:color w:val="000000" w:themeColor="text1"/>
        </w:rPr>
        <w:t xml:space="preserve">from </w:t>
      </w:r>
      <w:r w:rsidR="00141B19">
        <w:rPr>
          <w:color w:val="000000" w:themeColor="text1"/>
        </w:rPr>
        <w:t xml:space="preserve">children, several include or focus on adults. </w:t>
      </w:r>
      <w:r w:rsidR="00DA141A">
        <w:rPr>
          <w:color w:val="000000" w:themeColor="text1"/>
        </w:rPr>
        <w:t xml:space="preserve">Using one of the adult corpora, </w:t>
      </w:r>
      <w:r w:rsidR="005229B6">
        <w:rPr>
          <w:color w:val="000000" w:themeColor="text1"/>
        </w:rPr>
        <w:t xml:space="preserve">research has </w:t>
      </w:r>
      <w:r w:rsidR="000D4996">
        <w:rPr>
          <w:color w:val="000000" w:themeColor="text1"/>
        </w:rPr>
        <w:t>explored</w:t>
      </w:r>
      <w:r w:rsidR="005229B6">
        <w:rPr>
          <w:color w:val="000000" w:themeColor="text1"/>
        </w:rPr>
        <w:t xml:space="preserve"> automatic detection of disfluencies and stuttering symptoms using natural language processing and speech technology methods (Riad et al., 2020). </w:t>
      </w:r>
      <w:r w:rsidR="00DA141A">
        <w:rPr>
          <w:color w:val="000000" w:themeColor="text1"/>
        </w:rPr>
        <w:t xml:space="preserve">Some other innovative research has begun to appear, for example, using this database to design and program a user-friendly software system to detect the occurrence of stuttering prior to the stutter (Xu, 2019). </w:t>
      </w:r>
      <w:r w:rsidR="00141B19">
        <w:rPr>
          <w:color w:val="000000" w:themeColor="text1"/>
        </w:rPr>
        <w:t>Teaching resources include links to a variety of videos and class activities</w:t>
      </w:r>
      <w:r w:rsidR="00F95BDB">
        <w:rPr>
          <w:color w:val="000000" w:themeColor="text1"/>
        </w:rPr>
        <w:t xml:space="preserve"> (e.g., getting a feel for what stuttering is like, practice identifying and scoring stuttering behaviors)</w:t>
      </w:r>
      <w:r w:rsidR="00141B19">
        <w:rPr>
          <w:color w:val="000000" w:themeColor="text1"/>
        </w:rPr>
        <w:t>, most of which are not password protected.</w:t>
      </w:r>
    </w:p>
    <w:p w14:paraId="09280446" w14:textId="1675F0F8" w:rsidR="00A073D5" w:rsidRPr="00FF2507" w:rsidRDefault="00A073D5" w:rsidP="00FF2507">
      <w:pPr>
        <w:spacing w:line="480" w:lineRule="auto"/>
        <w:rPr>
          <w:b/>
          <w:bCs/>
          <w:color w:val="000000" w:themeColor="text1"/>
        </w:rPr>
      </w:pPr>
      <w:r w:rsidRPr="00673F7D">
        <w:rPr>
          <w:b/>
          <w:bCs/>
          <w:color w:val="000000" w:themeColor="text1"/>
        </w:rPr>
        <w:t>Other Adult Discourse Database Resources</w:t>
      </w:r>
    </w:p>
    <w:p w14:paraId="1DCA2F33" w14:textId="61E42F63" w:rsidR="00A073D5" w:rsidRPr="00673F7D" w:rsidRDefault="00A073D5" w:rsidP="00FF2507">
      <w:pPr>
        <w:spacing w:line="480" w:lineRule="auto"/>
        <w:ind w:firstLine="720"/>
        <w:rPr>
          <w:color w:val="000000" w:themeColor="text1"/>
        </w:rPr>
      </w:pPr>
      <w:r w:rsidRPr="00673F7D">
        <w:rPr>
          <w:color w:val="000000" w:themeColor="text1"/>
        </w:rPr>
        <w:t xml:space="preserve">The literature refers to other adult language corpora, </w:t>
      </w:r>
      <w:r w:rsidR="00DB0281" w:rsidRPr="00673F7D">
        <w:rPr>
          <w:color w:val="000000" w:themeColor="text1"/>
        </w:rPr>
        <w:t xml:space="preserve">but a variety of factors </w:t>
      </w:r>
      <w:r w:rsidR="00AC5918" w:rsidRPr="00673F7D">
        <w:rPr>
          <w:color w:val="000000" w:themeColor="text1"/>
        </w:rPr>
        <w:t xml:space="preserve">often </w:t>
      </w:r>
      <w:r w:rsidR="00DB0281" w:rsidRPr="00673F7D">
        <w:rPr>
          <w:color w:val="000000" w:themeColor="text1"/>
        </w:rPr>
        <w:t>prevent</w:t>
      </w:r>
      <w:r w:rsidR="001A447F">
        <w:rPr>
          <w:color w:val="000000" w:themeColor="text1"/>
        </w:rPr>
        <w:t>s</w:t>
      </w:r>
      <w:r w:rsidR="00DB0281" w:rsidRPr="00673F7D">
        <w:rPr>
          <w:color w:val="000000" w:themeColor="text1"/>
        </w:rPr>
        <w:t xml:space="preserve"> </w:t>
      </w:r>
      <w:r w:rsidR="001A447F">
        <w:rPr>
          <w:color w:val="000000" w:themeColor="text1"/>
        </w:rPr>
        <w:t>their use in</w:t>
      </w:r>
      <w:r w:rsidR="00DB0281" w:rsidRPr="00673F7D">
        <w:rPr>
          <w:color w:val="000000" w:themeColor="text1"/>
        </w:rPr>
        <w:t xml:space="preserve"> advancing research and education. </w:t>
      </w:r>
      <w:r w:rsidR="003C2622" w:rsidRPr="00673F7D">
        <w:rPr>
          <w:color w:val="000000" w:themeColor="text1"/>
        </w:rPr>
        <w:t>For example, s</w:t>
      </w:r>
      <w:r w:rsidR="00DB0281" w:rsidRPr="00673F7D">
        <w:rPr>
          <w:color w:val="000000" w:themeColor="text1"/>
        </w:rPr>
        <w:t xml:space="preserve">ome are not publicly available, </w:t>
      </w:r>
      <w:r w:rsidR="003C2622" w:rsidRPr="00673F7D">
        <w:rPr>
          <w:color w:val="000000" w:themeColor="text1"/>
        </w:rPr>
        <w:t>and some</w:t>
      </w:r>
      <w:r w:rsidR="00DB0281" w:rsidRPr="00673F7D">
        <w:rPr>
          <w:color w:val="000000" w:themeColor="text1"/>
        </w:rPr>
        <w:t xml:space="preserve"> do not include enough demographic or other relevant metadata for meaningful analysis</w:t>
      </w:r>
      <w:r w:rsidR="003C2622" w:rsidRPr="00673F7D">
        <w:rPr>
          <w:color w:val="000000" w:themeColor="text1"/>
        </w:rPr>
        <w:t>.</w:t>
      </w:r>
      <w:r w:rsidR="00AC5918" w:rsidRPr="00673F7D">
        <w:rPr>
          <w:color w:val="000000" w:themeColor="text1"/>
        </w:rPr>
        <w:t xml:space="preserve"> However, a few </w:t>
      </w:r>
      <w:r w:rsidR="001359EA">
        <w:rPr>
          <w:color w:val="000000" w:themeColor="text1"/>
        </w:rPr>
        <w:t>of them</w:t>
      </w:r>
      <w:r w:rsidR="00AC5918" w:rsidRPr="00673F7D">
        <w:rPr>
          <w:color w:val="000000" w:themeColor="text1"/>
        </w:rPr>
        <w:t xml:space="preserve"> have been made available to researchers who </w:t>
      </w:r>
      <w:r w:rsidR="004F7A92">
        <w:rPr>
          <w:color w:val="000000" w:themeColor="text1"/>
        </w:rPr>
        <w:t xml:space="preserve">must </w:t>
      </w:r>
      <w:r w:rsidR="00AC5918" w:rsidRPr="00673F7D">
        <w:rPr>
          <w:color w:val="000000" w:themeColor="text1"/>
        </w:rPr>
        <w:t xml:space="preserve">apply for access and demonstrate that their projects meet ethical criteria of institutional review </w:t>
      </w:r>
      <w:r w:rsidR="00AC5918" w:rsidRPr="00673F7D">
        <w:rPr>
          <w:color w:val="000000" w:themeColor="text1"/>
        </w:rPr>
        <w:lastRenderedPageBreak/>
        <w:t>boards (IRBs)</w:t>
      </w:r>
      <w:r w:rsidR="009F0BD7">
        <w:rPr>
          <w:color w:val="000000" w:themeColor="text1"/>
        </w:rPr>
        <w:t xml:space="preserve"> and who are able to have their institutions sign Data Use Agreements (DUAs)</w:t>
      </w:r>
      <w:r w:rsidR="00AC5918" w:rsidRPr="00673F7D">
        <w:rPr>
          <w:color w:val="000000" w:themeColor="text1"/>
        </w:rPr>
        <w:t>. These databases ensure confidentiality, security, and privacy protection for participants through anonymization and de-identification.</w:t>
      </w:r>
      <w:r w:rsidR="001359EA">
        <w:rPr>
          <w:color w:val="000000" w:themeColor="text1"/>
        </w:rPr>
        <w:t xml:space="preserve"> We </w:t>
      </w:r>
      <w:r w:rsidR="00116219">
        <w:rPr>
          <w:color w:val="000000" w:themeColor="text1"/>
        </w:rPr>
        <w:t>highlight two resources</w:t>
      </w:r>
      <w:r w:rsidR="001359EA">
        <w:rPr>
          <w:color w:val="000000" w:themeColor="text1"/>
        </w:rPr>
        <w:t xml:space="preserve"> below</w:t>
      </w:r>
      <w:r w:rsidR="00E80EF2">
        <w:rPr>
          <w:color w:val="000000" w:themeColor="text1"/>
        </w:rPr>
        <w:t>,</w:t>
      </w:r>
      <w:r w:rsidR="001359EA">
        <w:rPr>
          <w:color w:val="000000" w:themeColor="text1"/>
        </w:rPr>
        <w:t xml:space="preserve"> with examples of research projects </w:t>
      </w:r>
      <w:r w:rsidR="00477101">
        <w:rPr>
          <w:color w:val="000000" w:themeColor="text1"/>
        </w:rPr>
        <w:t>that have made use of their data</w:t>
      </w:r>
      <w:r w:rsidR="006D495B">
        <w:rPr>
          <w:color w:val="000000" w:themeColor="text1"/>
        </w:rPr>
        <w:t>.</w:t>
      </w:r>
      <w:r w:rsidR="00E354C0">
        <w:rPr>
          <w:color w:val="000000" w:themeColor="text1"/>
        </w:rPr>
        <w:t xml:space="preserve"> </w:t>
      </w:r>
      <w:r w:rsidR="002C4B8C">
        <w:rPr>
          <w:color w:val="000000" w:themeColor="text1"/>
        </w:rPr>
        <w:t xml:space="preserve">For a broader perspective, we refer readers to a </w:t>
      </w:r>
      <w:r w:rsidR="00E354C0">
        <w:rPr>
          <w:color w:val="000000" w:themeColor="text1"/>
        </w:rPr>
        <w:t xml:space="preserve">recent systematic review of speech databases that include individuals with aphasia, dementia, stuttering, and other neurocognitive disorders (Li et al., 2019). </w:t>
      </w:r>
    </w:p>
    <w:p w14:paraId="22F13B6D" w14:textId="45C0C47B" w:rsidR="009F0BD7" w:rsidRDefault="00140EB2" w:rsidP="009F0BD7">
      <w:pPr>
        <w:spacing w:line="480" w:lineRule="auto"/>
        <w:ind w:firstLine="360"/>
        <w:rPr>
          <w:color w:val="000000" w:themeColor="text1"/>
        </w:rPr>
      </w:pPr>
      <w:r>
        <w:rPr>
          <w:b/>
          <w:bCs/>
          <w:color w:val="000000" w:themeColor="text1"/>
        </w:rPr>
        <w:t>Carolina Conversations Collection.</w:t>
      </w:r>
      <w:r w:rsidR="007539C8" w:rsidRPr="00673F7D">
        <w:rPr>
          <w:color w:val="000000" w:themeColor="text1"/>
        </w:rPr>
        <w:t xml:space="preserve"> </w:t>
      </w:r>
      <w:r w:rsidR="00A073D5" w:rsidRPr="00673F7D">
        <w:rPr>
          <w:color w:val="000000" w:themeColor="text1"/>
        </w:rPr>
        <w:t>The Carolina Conversations Collection (</w:t>
      </w:r>
      <w:r w:rsidR="00CB04E6" w:rsidRPr="00673F7D">
        <w:rPr>
          <w:color w:val="000000" w:themeColor="text1"/>
        </w:rPr>
        <w:t xml:space="preserve">CCC; </w:t>
      </w:r>
      <w:r w:rsidR="00A073D5" w:rsidRPr="00673F7D">
        <w:rPr>
          <w:color w:val="000000" w:themeColor="text1"/>
        </w:rPr>
        <w:t xml:space="preserve">Pope &amp; Davis, 2011) is a corpus of older speakers from diverse ethnic and language groups, talking about health, illness, and their daily lives. </w:t>
      </w:r>
      <w:r w:rsidR="009879B2" w:rsidRPr="00673F7D">
        <w:rPr>
          <w:color w:val="000000" w:themeColor="text1"/>
        </w:rPr>
        <w:t xml:space="preserve">The corpus is divided into two cohorts: unimpaired speakers and those with dementia. </w:t>
      </w:r>
      <w:r w:rsidR="00A073D5" w:rsidRPr="00673F7D">
        <w:rPr>
          <w:color w:val="000000" w:themeColor="text1"/>
        </w:rPr>
        <w:t xml:space="preserve">It includes audio and video files and time-aligned transcripts </w:t>
      </w:r>
      <w:r w:rsidR="00666FBC">
        <w:rPr>
          <w:color w:val="000000" w:themeColor="text1"/>
        </w:rPr>
        <w:t xml:space="preserve">(in </w:t>
      </w:r>
      <w:proofErr w:type="spellStart"/>
      <w:r w:rsidR="00666FBC">
        <w:rPr>
          <w:color w:val="000000" w:themeColor="text1"/>
        </w:rPr>
        <w:t>LaBB</w:t>
      </w:r>
      <w:proofErr w:type="spellEnd"/>
      <w:r w:rsidR="00666FBC">
        <w:rPr>
          <w:color w:val="000000" w:themeColor="text1"/>
        </w:rPr>
        <w:t xml:space="preserve">-CAT format) </w:t>
      </w:r>
      <w:r w:rsidR="00A073D5" w:rsidRPr="00673F7D">
        <w:rPr>
          <w:color w:val="000000" w:themeColor="text1"/>
        </w:rPr>
        <w:t xml:space="preserve">that </w:t>
      </w:r>
      <w:r w:rsidR="00B420B6">
        <w:rPr>
          <w:color w:val="000000" w:themeColor="text1"/>
        </w:rPr>
        <w:t>can be downloaded by approved users</w:t>
      </w:r>
      <w:r w:rsidR="00A073D5" w:rsidRPr="00673F7D">
        <w:rPr>
          <w:color w:val="000000" w:themeColor="text1"/>
        </w:rPr>
        <w:t xml:space="preserve">. </w:t>
      </w:r>
      <w:r w:rsidR="00666FBC">
        <w:rPr>
          <w:color w:val="000000" w:themeColor="text1"/>
        </w:rPr>
        <w:t xml:space="preserve">Access to this database requires a three-step process of developing a proposal </w:t>
      </w:r>
      <w:r w:rsidR="00946298">
        <w:rPr>
          <w:color w:val="000000" w:themeColor="text1"/>
        </w:rPr>
        <w:t>explaining</w:t>
      </w:r>
      <w:r w:rsidR="00666FBC">
        <w:rPr>
          <w:color w:val="000000" w:themeColor="text1"/>
        </w:rPr>
        <w:t xml:space="preserve"> why the data are needed, getting IRB approval for th</w:t>
      </w:r>
      <w:r w:rsidR="00BE5453">
        <w:rPr>
          <w:color w:val="000000" w:themeColor="text1"/>
        </w:rPr>
        <w:t>e</w:t>
      </w:r>
      <w:r w:rsidR="00666FBC">
        <w:rPr>
          <w:color w:val="000000" w:themeColor="text1"/>
        </w:rPr>
        <w:t xml:space="preserve"> proposal from one’s home institution, and then having the Medical University of South Carolina (MUSC) co-sponsor the proposal and get the MUSC’s IRB approval for it as well. </w:t>
      </w:r>
    </w:p>
    <w:p w14:paraId="6DE57F30" w14:textId="7CB72E7C" w:rsidR="00BA04C4" w:rsidRPr="00673F7D" w:rsidRDefault="009879B2" w:rsidP="006042BC">
      <w:pPr>
        <w:spacing w:line="480" w:lineRule="auto"/>
        <w:ind w:firstLine="360"/>
        <w:rPr>
          <w:color w:val="000000" w:themeColor="text1"/>
        </w:rPr>
      </w:pPr>
      <w:r w:rsidRPr="00673F7D">
        <w:rPr>
          <w:color w:val="000000" w:themeColor="text1"/>
        </w:rPr>
        <w:t xml:space="preserve">Researchers have used this database to </w:t>
      </w:r>
      <w:r w:rsidR="00B420B6">
        <w:rPr>
          <w:color w:val="000000" w:themeColor="text1"/>
        </w:rPr>
        <w:t>study</w:t>
      </w:r>
      <w:r w:rsidRPr="00673F7D">
        <w:rPr>
          <w:color w:val="000000" w:themeColor="text1"/>
        </w:rPr>
        <w:t xml:space="preserve"> </w:t>
      </w:r>
      <w:r w:rsidR="009F0BD7">
        <w:rPr>
          <w:color w:val="000000" w:themeColor="text1"/>
        </w:rPr>
        <w:t>several topics</w:t>
      </w:r>
      <w:r w:rsidR="00B420B6">
        <w:rPr>
          <w:color w:val="000000" w:themeColor="text1"/>
        </w:rPr>
        <w:t>.</w:t>
      </w:r>
      <w:r w:rsidR="009F0BD7">
        <w:rPr>
          <w:color w:val="000000" w:themeColor="text1"/>
        </w:rPr>
        <w:t xml:space="preserve"> </w:t>
      </w:r>
      <w:r w:rsidR="000312E9" w:rsidRPr="00673F7D">
        <w:rPr>
          <w:color w:val="000000" w:themeColor="text1"/>
        </w:rPr>
        <w:t>Boyd Davis, one of the co-creators of the CCC, has published several articles and book chapters on dementia discourse, much of it focused on social-interactional analyses (Davis &amp; Maclagan, 20</w:t>
      </w:r>
      <w:r w:rsidR="00AC7B8B">
        <w:rPr>
          <w:color w:val="000000" w:themeColor="text1"/>
        </w:rPr>
        <w:t>09</w:t>
      </w:r>
      <w:r w:rsidR="000312E9" w:rsidRPr="00673F7D">
        <w:rPr>
          <w:color w:val="000000" w:themeColor="text1"/>
        </w:rPr>
        <w:t>; Davis &amp; Maclagan, 2014).</w:t>
      </w:r>
      <w:r w:rsidR="000312E9">
        <w:rPr>
          <w:color w:val="000000" w:themeColor="text1"/>
        </w:rPr>
        <w:t xml:space="preserve"> </w:t>
      </w:r>
      <w:r w:rsidR="000312E9" w:rsidRPr="00673F7D">
        <w:rPr>
          <w:color w:val="000000" w:themeColor="text1"/>
        </w:rPr>
        <w:t xml:space="preserve">Stickle and </w:t>
      </w:r>
      <w:proofErr w:type="spellStart"/>
      <w:r w:rsidR="000312E9" w:rsidRPr="00673F7D">
        <w:rPr>
          <w:color w:val="000000" w:themeColor="text1"/>
        </w:rPr>
        <w:t>Wanner</w:t>
      </w:r>
      <w:proofErr w:type="spellEnd"/>
      <w:r w:rsidR="000312E9" w:rsidRPr="00673F7D">
        <w:rPr>
          <w:color w:val="000000" w:themeColor="text1"/>
        </w:rPr>
        <w:t xml:space="preserve"> (2019, 2020) examined syntactic structures, looking at both grammatical accuracy and the range of linguistic complexity in the conversation</w:t>
      </w:r>
      <w:r w:rsidR="00025376">
        <w:rPr>
          <w:color w:val="000000" w:themeColor="text1"/>
        </w:rPr>
        <w:t>s</w:t>
      </w:r>
      <w:r w:rsidR="000312E9" w:rsidRPr="00673F7D">
        <w:rPr>
          <w:color w:val="000000" w:themeColor="text1"/>
        </w:rPr>
        <w:t xml:space="preserve"> of persons with dementia</w:t>
      </w:r>
      <w:r w:rsidR="000312E9">
        <w:rPr>
          <w:color w:val="000000" w:themeColor="text1"/>
        </w:rPr>
        <w:t xml:space="preserve">. </w:t>
      </w:r>
      <w:r w:rsidRPr="00673F7D">
        <w:rPr>
          <w:color w:val="000000" w:themeColor="text1"/>
        </w:rPr>
        <w:t>Nasreen</w:t>
      </w:r>
      <w:r w:rsidR="00231C66">
        <w:rPr>
          <w:color w:val="000000" w:themeColor="text1"/>
        </w:rPr>
        <w:t xml:space="preserve"> et al.</w:t>
      </w:r>
      <w:r w:rsidRPr="00673F7D">
        <w:rPr>
          <w:color w:val="000000" w:themeColor="text1"/>
        </w:rPr>
        <w:t xml:space="preserve"> (2019</w:t>
      </w:r>
      <w:r w:rsidR="002C27CA" w:rsidRPr="00673F7D">
        <w:rPr>
          <w:color w:val="000000" w:themeColor="text1"/>
        </w:rPr>
        <w:t>a</w:t>
      </w:r>
      <w:r w:rsidR="009F0BD7">
        <w:rPr>
          <w:color w:val="000000" w:themeColor="text1"/>
        </w:rPr>
        <w:t>, 2019b</w:t>
      </w:r>
      <w:r w:rsidRPr="00673F7D">
        <w:rPr>
          <w:color w:val="000000" w:themeColor="text1"/>
        </w:rPr>
        <w:t xml:space="preserve">) </w:t>
      </w:r>
      <w:r w:rsidR="009F0BD7">
        <w:rPr>
          <w:color w:val="000000" w:themeColor="text1"/>
        </w:rPr>
        <w:t xml:space="preserve">have </w:t>
      </w:r>
      <w:r w:rsidR="00A970CD" w:rsidRPr="00673F7D">
        <w:rPr>
          <w:color w:val="000000" w:themeColor="text1"/>
        </w:rPr>
        <w:t>examined</w:t>
      </w:r>
      <w:r w:rsidRPr="00673F7D">
        <w:rPr>
          <w:color w:val="000000" w:themeColor="text1"/>
        </w:rPr>
        <w:t xml:space="preserve"> </w:t>
      </w:r>
      <w:r w:rsidR="00A970CD" w:rsidRPr="00673F7D">
        <w:rPr>
          <w:color w:val="000000" w:themeColor="text1"/>
        </w:rPr>
        <w:t xml:space="preserve">questions, responses, and misunderstandings in conversations with people with AD. </w:t>
      </w:r>
      <w:r w:rsidR="00AC102D" w:rsidRPr="00673F7D">
        <w:rPr>
          <w:color w:val="000000" w:themeColor="text1"/>
        </w:rPr>
        <w:t xml:space="preserve">Guinn and </w:t>
      </w:r>
      <w:proofErr w:type="spellStart"/>
      <w:r w:rsidR="00AC102D" w:rsidRPr="00673F7D">
        <w:rPr>
          <w:color w:val="000000" w:themeColor="text1"/>
        </w:rPr>
        <w:t>Habash</w:t>
      </w:r>
      <w:proofErr w:type="spellEnd"/>
      <w:r w:rsidR="00AC102D" w:rsidRPr="00673F7D">
        <w:rPr>
          <w:color w:val="000000" w:themeColor="text1"/>
        </w:rPr>
        <w:t xml:space="preserve"> (2012) </w:t>
      </w:r>
      <w:r w:rsidR="00B564CA" w:rsidRPr="00673F7D">
        <w:rPr>
          <w:color w:val="000000" w:themeColor="text1"/>
        </w:rPr>
        <w:t xml:space="preserve">conducted a discriminative analysis of AD participants’ </w:t>
      </w:r>
      <w:r w:rsidR="009F0BD7">
        <w:rPr>
          <w:color w:val="000000" w:themeColor="text1"/>
        </w:rPr>
        <w:t>disfluencies</w:t>
      </w:r>
      <w:r w:rsidR="00FE660E" w:rsidRPr="00673F7D">
        <w:rPr>
          <w:color w:val="000000" w:themeColor="text1"/>
        </w:rPr>
        <w:t xml:space="preserve"> to create algorithms</w:t>
      </w:r>
      <w:r w:rsidR="009F0BD7">
        <w:rPr>
          <w:color w:val="000000" w:themeColor="text1"/>
        </w:rPr>
        <w:t xml:space="preserve"> </w:t>
      </w:r>
      <w:r w:rsidR="00FE660E" w:rsidRPr="00673F7D">
        <w:rPr>
          <w:color w:val="000000" w:themeColor="text1"/>
        </w:rPr>
        <w:t xml:space="preserve">for automatic </w:t>
      </w:r>
      <w:r w:rsidR="00FE660E" w:rsidRPr="00673F7D">
        <w:rPr>
          <w:color w:val="000000" w:themeColor="text1"/>
        </w:rPr>
        <w:lastRenderedPageBreak/>
        <w:t xml:space="preserve">classification of speakers </w:t>
      </w:r>
      <w:r w:rsidR="009F0BD7">
        <w:rPr>
          <w:color w:val="000000" w:themeColor="text1"/>
        </w:rPr>
        <w:t>as</w:t>
      </w:r>
      <w:r w:rsidR="00FE660E" w:rsidRPr="00673F7D">
        <w:rPr>
          <w:color w:val="000000" w:themeColor="text1"/>
        </w:rPr>
        <w:t xml:space="preserve"> AD</w:t>
      </w:r>
      <w:r w:rsidR="009F0BD7">
        <w:rPr>
          <w:color w:val="000000" w:themeColor="text1"/>
        </w:rPr>
        <w:t xml:space="preserve"> vs. </w:t>
      </w:r>
      <w:r w:rsidR="00FE660E" w:rsidRPr="00673F7D">
        <w:rPr>
          <w:color w:val="000000" w:themeColor="text1"/>
        </w:rPr>
        <w:t>non-AD</w:t>
      </w:r>
      <w:r w:rsidR="009F0BD7">
        <w:rPr>
          <w:color w:val="000000" w:themeColor="text1"/>
        </w:rPr>
        <w:t xml:space="preserve"> </w:t>
      </w:r>
      <w:r w:rsidR="002C27CA" w:rsidRPr="00673F7D">
        <w:rPr>
          <w:color w:val="000000" w:themeColor="text1"/>
        </w:rPr>
        <w:t>(Guinn</w:t>
      </w:r>
      <w:r w:rsidR="00231C66">
        <w:rPr>
          <w:color w:val="000000" w:themeColor="text1"/>
        </w:rPr>
        <w:t xml:space="preserve"> et al.</w:t>
      </w:r>
      <w:r w:rsidR="002C27CA" w:rsidRPr="00673F7D">
        <w:rPr>
          <w:color w:val="000000" w:themeColor="text1"/>
        </w:rPr>
        <w:t xml:space="preserve">, </w:t>
      </w:r>
      <w:r w:rsidR="00E57889" w:rsidRPr="00673F7D">
        <w:rPr>
          <w:color w:val="000000" w:themeColor="text1"/>
        </w:rPr>
        <w:t>2014).</w:t>
      </w:r>
      <w:r w:rsidR="009F0BD7">
        <w:rPr>
          <w:color w:val="000000" w:themeColor="text1"/>
        </w:rPr>
        <w:t xml:space="preserve"> </w:t>
      </w:r>
      <w:r w:rsidR="007F0C57" w:rsidRPr="00673F7D">
        <w:rPr>
          <w:color w:val="000000" w:themeColor="text1"/>
        </w:rPr>
        <w:t>Abdalla</w:t>
      </w:r>
      <w:r w:rsidR="00231C66">
        <w:rPr>
          <w:color w:val="000000" w:themeColor="text1"/>
        </w:rPr>
        <w:t xml:space="preserve"> et al.</w:t>
      </w:r>
      <w:r w:rsidR="007F0C57" w:rsidRPr="00673F7D">
        <w:rPr>
          <w:color w:val="000000" w:themeColor="text1"/>
        </w:rPr>
        <w:t xml:space="preserve"> (2018)</w:t>
      </w:r>
      <w:r w:rsidR="009E7EAA" w:rsidRPr="00673F7D">
        <w:rPr>
          <w:color w:val="000000" w:themeColor="text1"/>
        </w:rPr>
        <w:t xml:space="preserve"> used automatic extraction methods on this corpus </w:t>
      </w:r>
      <w:r w:rsidR="00CB04E6" w:rsidRPr="00673F7D">
        <w:rPr>
          <w:color w:val="000000" w:themeColor="text1"/>
        </w:rPr>
        <w:t>as well as</w:t>
      </w:r>
      <w:r w:rsidR="009E7EAA" w:rsidRPr="00673F7D">
        <w:rPr>
          <w:color w:val="000000" w:themeColor="text1"/>
        </w:rPr>
        <w:t xml:space="preserve"> the </w:t>
      </w:r>
      <w:proofErr w:type="spellStart"/>
      <w:r w:rsidR="009E7EAA" w:rsidRPr="00673F7D">
        <w:rPr>
          <w:color w:val="000000" w:themeColor="text1"/>
        </w:rPr>
        <w:t>DementiaBank</w:t>
      </w:r>
      <w:proofErr w:type="spellEnd"/>
      <w:r w:rsidR="009E7EAA" w:rsidRPr="00673F7D">
        <w:rPr>
          <w:color w:val="000000" w:themeColor="text1"/>
        </w:rPr>
        <w:t xml:space="preserve"> Pitt corpus to study discourse relations according to Rhetorical Structure Theory</w:t>
      </w:r>
      <w:r w:rsidR="00CB04E6" w:rsidRPr="00673F7D">
        <w:rPr>
          <w:color w:val="000000" w:themeColor="text1"/>
        </w:rPr>
        <w:t>.</w:t>
      </w:r>
      <w:r w:rsidR="009F0BD7">
        <w:rPr>
          <w:color w:val="000000" w:themeColor="text1"/>
        </w:rPr>
        <w:t xml:space="preserve"> Also working with both </w:t>
      </w:r>
      <w:proofErr w:type="spellStart"/>
      <w:r w:rsidR="009F0BD7">
        <w:rPr>
          <w:color w:val="000000" w:themeColor="text1"/>
        </w:rPr>
        <w:t>DementiaBank</w:t>
      </w:r>
      <w:proofErr w:type="spellEnd"/>
      <w:r w:rsidR="009F0BD7">
        <w:rPr>
          <w:color w:val="000000" w:themeColor="text1"/>
        </w:rPr>
        <w:t xml:space="preserve"> and CCC data, </w:t>
      </w:r>
      <w:proofErr w:type="spellStart"/>
      <w:r w:rsidR="00B76C6E" w:rsidRPr="00673F7D">
        <w:rPr>
          <w:color w:val="000000" w:themeColor="text1"/>
        </w:rPr>
        <w:t>Rudzicz</w:t>
      </w:r>
      <w:proofErr w:type="spellEnd"/>
      <w:r w:rsidR="00B76C6E" w:rsidRPr="00673F7D">
        <w:rPr>
          <w:color w:val="000000" w:themeColor="text1"/>
        </w:rPr>
        <w:t xml:space="preserve"> et al. (2014) extracted over 200 lexical/syntactic and acoustic features </w:t>
      </w:r>
      <w:r w:rsidR="00B24FF1" w:rsidRPr="00673F7D">
        <w:rPr>
          <w:color w:val="000000" w:themeColor="text1"/>
        </w:rPr>
        <w:t xml:space="preserve">to determine which features were indicative of </w:t>
      </w:r>
      <w:r w:rsidR="00B24FF1" w:rsidRPr="00673F7D">
        <w:rPr>
          <w:i/>
          <w:iCs/>
          <w:color w:val="000000" w:themeColor="text1"/>
        </w:rPr>
        <w:t>trouble indicating behaviors</w:t>
      </w:r>
      <w:r w:rsidR="00B24FF1" w:rsidRPr="00673F7D">
        <w:rPr>
          <w:color w:val="000000" w:themeColor="text1"/>
        </w:rPr>
        <w:t xml:space="preserve"> in the speech of individuals with AD. </w:t>
      </w:r>
      <w:r w:rsidR="004A0312" w:rsidRPr="00673F7D">
        <w:rPr>
          <w:color w:val="000000" w:themeColor="text1"/>
        </w:rPr>
        <w:t>Green</w:t>
      </w:r>
      <w:r w:rsidR="00231C66">
        <w:rPr>
          <w:color w:val="000000" w:themeColor="text1"/>
        </w:rPr>
        <w:t xml:space="preserve"> et al.</w:t>
      </w:r>
      <w:r w:rsidR="004A0312" w:rsidRPr="00673F7D">
        <w:rPr>
          <w:color w:val="000000" w:themeColor="text1"/>
        </w:rPr>
        <w:t xml:space="preserve"> (20</w:t>
      </w:r>
      <w:r w:rsidR="009548B1" w:rsidRPr="00673F7D">
        <w:rPr>
          <w:color w:val="000000" w:themeColor="text1"/>
        </w:rPr>
        <w:t>1</w:t>
      </w:r>
      <w:r w:rsidR="004A0312" w:rsidRPr="00673F7D">
        <w:rPr>
          <w:color w:val="000000" w:themeColor="text1"/>
        </w:rPr>
        <w:t>2) used the CCC corpus to inform the development of a computational model for a natural language processing system that can listen to conversation between someone with AD and an unimpaired partner and make suggestions to the partner that would aid in maintaining the conversational flow.</w:t>
      </w:r>
      <w:r w:rsidR="009F0BD7">
        <w:rPr>
          <w:color w:val="000000" w:themeColor="text1"/>
        </w:rPr>
        <w:t xml:space="preserve"> </w:t>
      </w:r>
      <w:r w:rsidR="00BA04C4" w:rsidRPr="00673F7D">
        <w:rPr>
          <w:color w:val="000000" w:themeColor="text1"/>
        </w:rPr>
        <w:t>Luz</w:t>
      </w:r>
      <w:r w:rsidR="00231C66">
        <w:rPr>
          <w:color w:val="000000" w:themeColor="text1"/>
        </w:rPr>
        <w:t xml:space="preserve"> et al.</w:t>
      </w:r>
      <w:r w:rsidR="00BA04C4" w:rsidRPr="00673F7D">
        <w:rPr>
          <w:color w:val="000000" w:themeColor="text1"/>
        </w:rPr>
        <w:t xml:space="preserve"> (2018) used logistic regression </w:t>
      </w:r>
      <w:r w:rsidR="00210E59" w:rsidRPr="00673F7D">
        <w:rPr>
          <w:color w:val="000000" w:themeColor="text1"/>
        </w:rPr>
        <w:t xml:space="preserve">on content-free features (e.g., dialogue duration, turn duration, number of words, speech rate information) extracted from subsets of these CCC interviews </w:t>
      </w:r>
      <w:r w:rsidR="00BA04C4" w:rsidRPr="00673F7D">
        <w:rPr>
          <w:color w:val="000000" w:themeColor="text1"/>
        </w:rPr>
        <w:t>to build a predictive model that could differentiate AD and non-AD speech</w:t>
      </w:r>
      <w:r w:rsidR="009F0BD7">
        <w:rPr>
          <w:color w:val="000000" w:themeColor="text1"/>
        </w:rPr>
        <w:t xml:space="preserve"> with </w:t>
      </w:r>
      <w:r w:rsidR="000312E9">
        <w:rPr>
          <w:color w:val="000000" w:themeColor="text1"/>
        </w:rPr>
        <w:t xml:space="preserve">86.5% accuracy </w:t>
      </w:r>
      <w:r w:rsidR="00E57889" w:rsidRPr="00673F7D">
        <w:rPr>
          <w:color w:val="000000" w:themeColor="text1"/>
        </w:rPr>
        <w:t xml:space="preserve">(de la Fuente </w:t>
      </w:r>
      <w:r w:rsidR="00231C66">
        <w:rPr>
          <w:color w:val="000000" w:themeColor="text1"/>
        </w:rPr>
        <w:t>et al.</w:t>
      </w:r>
      <w:r w:rsidR="00E57889" w:rsidRPr="00673F7D">
        <w:rPr>
          <w:color w:val="000000" w:themeColor="text1"/>
        </w:rPr>
        <w:t>, 2020).</w:t>
      </w:r>
    </w:p>
    <w:p w14:paraId="49BA51F5" w14:textId="717EADC1" w:rsidR="00171251" w:rsidRDefault="00140EB2" w:rsidP="00171251">
      <w:pPr>
        <w:spacing w:line="480" w:lineRule="auto"/>
        <w:ind w:firstLine="360"/>
        <w:rPr>
          <w:color w:val="000000" w:themeColor="text1"/>
        </w:rPr>
      </w:pPr>
      <w:r>
        <w:rPr>
          <w:b/>
          <w:bCs/>
          <w:color w:val="000000" w:themeColor="text1"/>
        </w:rPr>
        <w:t xml:space="preserve">The Wisconsin Longitudinal Study. </w:t>
      </w:r>
      <w:r w:rsidR="00413556">
        <w:rPr>
          <w:color w:val="000000" w:themeColor="text1"/>
        </w:rPr>
        <w:t xml:space="preserve">The </w:t>
      </w:r>
      <w:r w:rsidR="00105A94" w:rsidRPr="00673F7D">
        <w:rPr>
          <w:color w:val="000000" w:themeColor="text1"/>
        </w:rPr>
        <w:t>Wisconsin Longitudinal Study</w:t>
      </w:r>
      <w:r w:rsidR="00413556">
        <w:rPr>
          <w:color w:val="000000" w:themeColor="text1"/>
        </w:rPr>
        <w:t xml:space="preserve"> (WLS; Herd, </w:t>
      </w:r>
      <w:r w:rsidR="00231C66">
        <w:rPr>
          <w:color w:val="000000" w:themeColor="text1"/>
        </w:rPr>
        <w:t>et al.</w:t>
      </w:r>
      <w:r w:rsidR="00413556">
        <w:rPr>
          <w:color w:val="000000" w:themeColor="text1"/>
        </w:rPr>
        <w:t xml:space="preserve"> 2014) is a large-scale, long-term longitudinal study of a random sample of </w:t>
      </w:r>
      <w:r w:rsidR="00233C71">
        <w:rPr>
          <w:color w:val="000000" w:themeColor="text1"/>
        </w:rPr>
        <w:t xml:space="preserve">over 1,300 </w:t>
      </w:r>
      <w:r w:rsidR="00413556">
        <w:rPr>
          <w:color w:val="000000" w:themeColor="text1"/>
        </w:rPr>
        <w:t xml:space="preserve">men and women who graduated from Wisconsin high schools in 1957. </w:t>
      </w:r>
      <w:r w:rsidR="00413556" w:rsidRPr="00413556">
        <w:rPr>
          <w:color w:val="000000" w:themeColor="text1"/>
        </w:rPr>
        <w:t xml:space="preserve">Data on these participants were collected </w:t>
      </w:r>
      <w:r w:rsidR="00F515DD">
        <w:rPr>
          <w:color w:val="000000" w:themeColor="text1"/>
        </w:rPr>
        <w:t xml:space="preserve">at five </w:t>
      </w:r>
      <w:r w:rsidR="00025376">
        <w:rPr>
          <w:color w:val="000000" w:themeColor="text1"/>
        </w:rPr>
        <w:t>additional</w:t>
      </w:r>
      <w:r w:rsidR="00F515DD">
        <w:rPr>
          <w:color w:val="000000" w:themeColor="text1"/>
        </w:rPr>
        <w:t xml:space="preserve"> time points </w:t>
      </w:r>
      <w:r w:rsidR="00413556" w:rsidRPr="00413556">
        <w:rPr>
          <w:color w:val="000000" w:themeColor="text1"/>
        </w:rPr>
        <w:t>through 2011</w:t>
      </w:r>
      <w:r w:rsidR="003E53A7">
        <w:rPr>
          <w:color w:val="000000" w:themeColor="text1"/>
        </w:rPr>
        <w:t xml:space="preserve">and covered a wide range of areas. Most relevant to this chapter </w:t>
      </w:r>
      <w:r w:rsidR="00F515DD">
        <w:rPr>
          <w:color w:val="000000" w:themeColor="text1"/>
        </w:rPr>
        <w:t xml:space="preserve">are </w:t>
      </w:r>
      <w:r w:rsidR="003E53A7">
        <w:rPr>
          <w:color w:val="000000" w:themeColor="text1"/>
        </w:rPr>
        <w:t>the Cookie Theft picture description</w:t>
      </w:r>
      <w:r w:rsidR="00F515DD">
        <w:rPr>
          <w:color w:val="000000" w:themeColor="text1"/>
        </w:rPr>
        <w:t>s</w:t>
      </w:r>
      <w:r w:rsidR="003E53A7">
        <w:rPr>
          <w:color w:val="000000" w:themeColor="text1"/>
        </w:rPr>
        <w:t xml:space="preserve">, </w:t>
      </w:r>
      <w:r w:rsidR="00F515DD">
        <w:rPr>
          <w:color w:val="000000" w:themeColor="text1"/>
        </w:rPr>
        <w:t>which were added to the test protocol in 201</w:t>
      </w:r>
      <w:r w:rsidR="00D96281">
        <w:rPr>
          <w:color w:val="000000" w:themeColor="text1"/>
        </w:rPr>
        <w:t>1</w:t>
      </w:r>
      <w:r w:rsidR="00F515DD">
        <w:rPr>
          <w:color w:val="000000" w:themeColor="text1"/>
        </w:rPr>
        <w:t xml:space="preserve">. Measures of </w:t>
      </w:r>
      <w:r w:rsidR="003E53A7">
        <w:rPr>
          <w:color w:val="000000" w:themeColor="text1"/>
        </w:rPr>
        <w:t>category and letter fluency data, immediate and delayed word recall, and similarities data</w:t>
      </w:r>
      <w:r w:rsidR="00F515DD">
        <w:rPr>
          <w:color w:val="000000" w:themeColor="text1"/>
        </w:rPr>
        <w:t xml:space="preserve"> allow for some </w:t>
      </w:r>
      <w:r w:rsidR="00C470D4">
        <w:rPr>
          <w:color w:val="000000" w:themeColor="text1"/>
        </w:rPr>
        <w:t xml:space="preserve">related </w:t>
      </w:r>
      <w:r w:rsidR="00F515DD">
        <w:rPr>
          <w:color w:val="000000" w:themeColor="text1"/>
        </w:rPr>
        <w:t>measure</w:t>
      </w:r>
      <w:r w:rsidR="00C470D4">
        <w:rPr>
          <w:color w:val="000000" w:themeColor="text1"/>
        </w:rPr>
        <w:t>s</w:t>
      </w:r>
      <w:r w:rsidR="00F515DD">
        <w:rPr>
          <w:color w:val="000000" w:themeColor="text1"/>
        </w:rPr>
        <w:t xml:space="preserve"> of cognitive abilities</w:t>
      </w:r>
      <w:r w:rsidR="003E53A7">
        <w:rPr>
          <w:color w:val="000000" w:themeColor="text1"/>
        </w:rPr>
        <w:t xml:space="preserve">. As mentioned earlier, this subset of WLS data has been shared with </w:t>
      </w:r>
      <w:proofErr w:type="spellStart"/>
      <w:r w:rsidR="003E53A7">
        <w:rPr>
          <w:color w:val="000000" w:themeColor="text1"/>
        </w:rPr>
        <w:t>TalkBank</w:t>
      </w:r>
      <w:proofErr w:type="spellEnd"/>
      <w:r w:rsidR="003E53A7">
        <w:rPr>
          <w:color w:val="000000" w:themeColor="text1"/>
        </w:rPr>
        <w:t xml:space="preserve"> and is available at the </w:t>
      </w:r>
      <w:proofErr w:type="spellStart"/>
      <w:r w:rsidR="003E53A7">
        <w:rPr>
          <w:color w:val="000000" w:themeColor="text1"/>
        </w:rPr>
        <w:t>DementiaBank</w:t>
      </w:r>
      <w:proofErr w:type="spellEnd"/>
      <w:r w:rsidR="003E53A7">
        <w:rPr>
          <w:color w:val="000000" w:themeColor="text1"/>
        </w:rPr>
        <w:t xml:space="preserve"> website. </w:t>
      </w:r>
      <w:r w:rsidR="002213FC">
        <w:rPr>
          <w:color w:val="000000" w:themeColor="text1"/>
        </w:rPr>
        <w:t xml:space="preserve">Researchers are beginning to use this </w:t>
      </w:r>
      <w:r w:rsidR="00C470D4">
        <w:rPr>
          <w:color w:val="000000" w:themeColor="text1"/>
        </w:rPr>
        <w:t xml:space="preserve">large dataset </w:t>
      </w:r>
      <w:r w:rsidR="002213FC">
        <w:rPr>
          <w:color w:val="000000" w:themeColor="text1"/>
        </w:rPr>
        <w:t xml:space="preserve">as an additional resource for discourse studies in aging. Guo </w:t>
      </w:r>
      <w:r w:rsidR="00231C66">
        <w:rPr>
          <w:color w:val="000000" w:themeColor="text1"/>
        </w:rPr>
        <w:t>et al.</w:t>
      </w:r>
      <w:r w:rsidR="002213FC">
        <w:rPr>
          <w:color w:val="000000" w:themeColor="text1"/>
        </w:rPr>
        <w:t xml:space="preserve"> (2021) recently reported on machine learning </w:t>
      </w:r>
      <w:r w:rsidR="002213FC">
        <w:rPr>
          <w:color w:val="000000" w:themeColor="text1"/>
        </w:rPr>
        <w:lastRenderedPageBreak/>
        <w:t xml:space="preserve">models to improve the performance of deep </w:t>
      </w:r>
      <w:r w:rsidR="00F515DD">
        <w:rPr>
          <w:color w:val="000000" w:themeColor="text1"/>
        </w:rPr>
        <w:t>learning-based</w:t>
      </w:r>
      <w:r w:rsidR="002213FC">
        <w:rPr>
          <w:color w:val="000000" w:themeColor="text1"/>
        </w:rPr>
        <w:t xml:space="preserve"> methods. The challenge in using this rich resource is that the WLS metadata do not contain dementia diagnoses. However, these authors used results from cognitive tests to establish groups for automatic dementia detection. </w:t>
      </w:r>
      <w:proofErr w:type="spellStart"/>
      <w:r w:rsidR="00D43184">
        <w:rPr>
          <w:color w:val="000000" w:themeColor="text1"/>
        </w:rPr>
        <w:t>Noorian</w:t>
      </w:r>
      <w:proofErr w:type="spellEnd"/>
      <w:r w:rsidR="00D43184">
        <w:rPr>
          <w:color w:val="000000" w:themeColor="text1"/>
        </w:rPr>
        <w:t xml:space="preserve"> </w:t>
      </w:r>
      <w:r w:rsidR="00231C66">
        <w:rPr>
          <w:color w:val="000000" w:themeColor="text1"/>
        </w:rPr>
        <w:t>et al.</w:t>
      </w:r>
      <w:r w:rsidR="00D43184">
        <w:rPr>
          <w:color w:val="000000" w:themeColor="text1"/>
        </w:rPr>
        <w:t xml:space="preserve"> (2017) have also tapped this resource to increase the size of normative data for advancing this </w:t>
      </w:r>
      <w:r w:rsidR="00C470D4">
        <w:rPr>
          <w:color w:val="000000" w:themeColor="text1"/>
        </w:rPr>
        <w:t>work on automated detection</w:t>
      </w:r>
      <w:r w:rsidR="00D43184">
        <w:rPr>
          <w:color w:val="000000" w:themeColor="text1"/>
        </w:rPr>
        <w:t>.</w:t>
      </w:r>
      <w:r w:rsidR="003C1D7C">
        <w:rPr>
          <w:color w:val="000000" w:themeColor="text1"/>
        </w:rPr>
        <w:t xml:space="preserve"> The WLS website is </w:t>
      </w:r>
      <w:r w:rsidR="005A2654">
        <w:rPr>
          <w:color w:val="000000" w:themeColor="text1"/>
        </w:rPr>
        <w:t xml:space="preserve">clear and informative, the methodology is </w:t>
      </w:r>
      <w:r w:rsidR="003C1D7C">
        <w:rPr>
          <w:color w:val="000000" w:themeColor="text1"/>
        </w:rPr>
        <w:t>well-documented</w:t>
      </w:r>
      <w:r w:rsidR="005A2654">
        <w:rPr>
          <w:color w:val="000000" w:themeColor="text1"/>
        </w:rPr>
        <w:t>,</w:t>
      </w:r>
      <w:r w:rsidR="003C1D7C">
        <w:rPr>
          <w:color w:val="000000" w:themeColor="text1"/>
        </w:rPr>
        <w:t xml:space="preserve"> and the </w:t>
      </w:r>
      <w:r w:rsidR="005A2654">
        <w:rPr>
          <w:color w:val="000000" w:themeColor="text1"/>
        </w:rPr>
        <w:t>staff are responsive to requests for data sharing and collaboration.</w:t>
      </w:r>
    </w:p>
    <w:p w14:paraId="2C319FBA" w14:textId="7B53EA66" w:rsidR="00171251" w:rsidRPr="006042BC" w:rsidRDefault="00171251" w:rsidP="00171251">
      <w:pPr>
        <w:spacing w:line="480" w:lineRule="auto"/>
        <w:ind w:firstLine="360"/>
        <w:rPr>
          <w:color w:val="000000" w:themeColor="text1"/>
        </w:rPr>
      </w:pPr>
      <w:r w:rsidRPr="006042BC">
        <w:rPr>
          <w:b/>
          <w:bCs/>
          <w:color w:val="000000" w:themeColor="text1"/>
        </w:rPr>
        <w:t>Wisconsin Registry for Alzheimer's Prevention (WRAP).</w:t>
      </w:r>
      <w:r w:rsidR="00C57454" w:rsidRPr="00DB0D3F">
        <w:rPr>
          <w:color w:val="FF0000"/>
        </w:rPr>
        <w:t xml:space="preserve"> </w:t>
      </w:r>
      <w:r w:rsidRPr="00171251">
        <w:rPr>
          <w:color w:val="000000" w:themeColor="text1"/>
        </w:rPr>
        <w:t> </w:t>
      </w:r>
      <w:r w:rsidRPr="006042BC">
        <w:rPr>
          <w:color w:val="000000" w:themeColor="text1"/>
        </w:rPr>
        <w:t xml:space="preserve"> WRAP is a large, longitudinal study that was established in 2001 and designed to identify cognitive </w:t>
      </w:r>
      <w:r w:rsidR="00946298">
        <w:rPr>
          <w:color w:val="000000" w:themeColor="text1"/>
        </w:rPr>
        <w:t xml:space="preserve">features </w:t>
      </w:r>
      <w:r w:rsidRPr="006042BC">
        <w:rPr>
          <w:color w:val="000000" w:themeColor="text1"/>
        </w:rPr>
        <w:t>and biomarkers that may predict AD risk. At time of enrollment, participants are late-middle aged adults with a parental family history of probable AD (Johnson et al., 2018). Detailed visits occur approximately every two years and involve a variety of cognitive assessments, anthropometric measures, laboratory tests, and questionnaire ratings. The data include Cookie Theft picture descriptions that have been used to analyze connected language for early features of cognitive decline (Evans et al., 2021; Mueller, et al., 2016; Mueller et al., 2018). Outside researchers can apply for access to this database by completing a detailed request (e.g., NIH formatted biosketch, project summary, specific aims, significance, approach, deliverables) with proof of IRB approval.</w:t>
      </w:r>
    </w:p>
    <w:p w14:paraId="5F8DFF2E" w14:textId="07686AF7" w:rsidR="00B85FC6" w:rsidRDefault="00B85FC6" w:rsidP="00E07C7F">
      <w:pPr>
        <w:spacing w:line="480" w:lineRule="auto"/>
        <w:rPr>
          <w:color w:val="000000" w:themeColor="text1"/>
        </w:rPr>
      </w:pPr>
      <w:r w:rsidRPr="00B85FC6">
        <w:rPr>
          <w:b/>
          <w:bCs/>
          <w:color w:val="000000" w:themeColor="text1"/>
        </w:rPr>
        <w:t>Conclusions</w:t>
      </w:r>
    </w:p>
    <w:p w14:paraId="5732F36C" w14:textId="083898E7" w:rsidR="006C2458" w:rsidRDefault="00432B9F" w:rsidP="006C2458">
      <w:pPr>
        <w:spacing w:line="480" w:lineRule="auto"/>
        <w:ind w:firstLine="720"/>
        <w:rPr>
          <w:color w:val="000000" w:themeColor="text1"/>
        </w:rPr>
      </w:pPr>
      <w:r>
        <w:rPr>
          <w:color w:val="000000" w:themeColor="text1"/>
        </w:rPr>
        <w:t xml:space="preserve">Most of the </w:t>
      </w:r>
      <w:r w:rsidR="00341C63">
        <w:rPr>
          <w:color w:val="000000" w:themeColor="text1"/>
        </w:rPr>
        <w:t>research that has utilized these</w:t>
      </w:r>
      <w:r>
        <w:rPr>
          <w:color w:val="000000" w:themeColor="text1"/>
        </w:rPr>
        <w:t xml:space="preserve"> shared databases could not have been accomplished without access to the amount and type of data </w:t>
      </w:r>
      <w:r w:rsidR="000312E9">
        <w:rPr>
          <w:color w:val="000000" w:themeColor="text1"/>
        </w:rPr>
        <w:t>available</w:t>
      </w:r>
      <w:r w:rsidR="00384664">
        <w:rPr>
          <w:color w:val="000000" w:themeColor="text1"/>
        </w:rPr>
        <w:t xml:space="preserve"> from these resources. </w:t>
      </w:r>
      <w:r w:rsidR="005C2780">
        <w:rPr>
          <w:color w:val="000000" w:themeColor="text1"/>
        </w:rPr>
        <w:t xml:space="preserve">We hope this chapter </w:t>
      </w:r>
      <w:r w:rsidR="000312E9">
        <w:rPr>
          <w:color w:val="000000" w:themeColor="text1"/>
        </w:rPr>
        <w:t xml:space="preserve">has provided </w:t>
      </w:r>
      <w:r w:rsidR="005C2780">
        <w:rPr>
          <w:color w:val="000000" w:themeColor="text1"/>
        </w:rPr>
        <w:t xml:space="preserve">encouragement to those who collect </w:t>
      </w:r>
      <w:r w:rsidR="00384664">
        <w:rPr>
          <w:color w:val="000000" w:themeColor="text1"/>
        </w:rPr>
        <w:t xml:space="preserve">valuable </w:t>
      </w:r>
      <w:r w:rsidR="005C2780">
        <w:rPr>
          <w:color w:val="000000" w:themeColor="text1"/>
        </w:rPr>
        <w:t xml:space="preserve">discourse data </w:t>
      </w:r>
      <w:r w:rsidR="00384664">
        <w:rPr>
          <w:color w:val="000000" w:themeColor="text1"/>
        </w:rPr>
        <w:t xml:space="preserve">to </w:t>
      </w:r>
      <w:r w:rsidR="000312E9">
        <w:rPr>
          <w:color w:val="000000" w:themeColor="text1"/>
        </w:rPr>
        <w:t xml:space="preserve">further this effort by </w:t>
      </w:r>
      <w:r w:rsidR="00384664">
        <w:rPr>
          <w:color w:val="000000" w:themeColor="text1"/>
        </w:rPr>
        <w:t>contribut</w:t>
      </w:r>
      <w:r w:rsidR="000312E9">
        <w:rPr>
          <w:color w:val="000000" w:themeColor="text1"/>
        </w:rPr>
        <w:t>ing</w:t>
      </w:r>
      <w:r w:rsidR="00384664">
        <w:rPr>
          <w:color w:val="000000" w:themeColor="text1"/>
        </w:rPr>
        <w:t xml:space="preserve"> their corpora to shared databases for the benefit of the </w:t>
      </w:r>
      <w:r w:rsidR="00384664">
        <w:rPr>
          <w:color w:val="000000" w:themeColor="text1"/>
        </w:rPr>
        <w:lastRenderedPageBreak/>
        <w:t>communit</w:t>
      </w:r>
      <w:r w:rsidR="000312E9">
        <w:rPr>
          <w:color w:val="000000" w:themeColor="text1"/>
        </w:rPr>
        <w:t>y. To facilitate this process, it is important to obtain</w:t>
      </w:r>
      <w:r w:rsidR="003144BC">
        <w:rPr>
          <w:color w:val="000000" w:themeColor="text1"/>
        </w:rPr>
        <w:t xml:space="preserve"> </w:t>
      </w:r>
      <w:r w:rsidR="000312E9">
        <w:rPr>
          <w:color w:val="000000" w:themeColor="text1"/>
        </w:rPr>
        <w:t xml:space="preserve">full </w:t>
      </w:r>
      <w:r w:rsidR="003144BC">
        <w:rPr>
          <w:color w:val="000000" w:themeColor="text1"/>
        </w:rPr>
        <w:t xml:space="preserve">informed consent </w:t>
      </w:r>
      <w:r w:rsidR="000312E9">
        <w:rPr>
          <w:color w:val="000000" w:themeColor="text1"/>
        </w:rPr>
        <w:t>for data-sharing (</w:t>
      </w:r>
      <w:hyperlink r:id="rId20" w:history="1">
        <w:r w:rsidR="000312E9" w:rsidRPr="000312E9">
          <w:rPr>
            <w:rStyle w:val="Hyperlink"/>
          </w:rPr>
          <w:t>https://talkbank.org/share</w:t>
        </w:r>
      </w:hyperlink>
      <w:r w:rsidR="000312E9">
        <w:rPr>
          <w:color w:val="000000" w:themeColor="text1"/>
        </w:rPr>
        <w:t>).</w:t>
      </w:r>
      <w:r w:rsidR="005C2780">
        <w:rPr>
          <w:color w:val="000000" w:themeColor="text1"/>
        </w:rPr>
        <w:t xml:space="preserve"> </w:t>
      </w:r>
      <w:r w:rsidR="00FE11CB">
        <w:rPr>
          <w:color w:val="000000" w:themeColor="text1"/>
        </w:rPr>
        <w:t xml:space="preserve">The </w:t>
      </w:r>
      <w:proofErr w:type="spellStart"/>
      <w:r w:rsidR="00B42EE1">
        <w:rPr>
          <w:color w:val="000000" w:themeColor="text1"/>
        </w:rPr>
        <w:t>DementiaBank</w:t>
      </w:r>
      <w:proofErr w:type="spellEnd"/>
      <w:r w:rsidR="00B42EE1">
        <w:rPr>
          <w:color w:val="000000" w:themeColor="text1"/>
        </w:rPr>
        <w:t xml:space="preserve"> </w:t>
      </w:r>
      <w:r w:rsidR="00FE11CB">
        <w:rPr>
          <w:color w:val="000000" w:themeColor="text1"/>
        </w:rPr>
        <w:t xml:space="preserve">Pitt corpus is a prime example of </w:t>
      </w:r>
      <w:r w:rsidR="00341C63">
        <w:rPr>
          <w:color w:val="000000" w:themeColor="text1"/>
        </w:rPr>
        <w:t>a dataset</w:t>
      </w:r>
      <w:r w:rsidR="00FE11CB">
        <w:rPr>
          <w:color w:val="000000" w:themeColor="text1"/>
        </w:rPr>
        <w:t xml:space="preserve"> that ha</w:t>
      </w:r>
      <w:r w:rsidR="00341C63">
        <w:rPr>
          <w:color w:val="000000" w:themeColor="text1"/>
        </w:rPr>
        <w:t xml:space="preserve">s </w:t>
      </w:r>
      <w:r w:rsidR="00FE11CB">
        <w:rPr>
          <w:color w:val="000000" w:themeColor="text1"/>
        </w:rPr>
        <w:t xml:space="preserve">served </w:t>
      </w:r>
      <w:r w:rsidR="00B42EE1">
        <w:rPr>
          <w:color w:val="000000" w:themeColor="text1"/>
        </w:rPr>
        <w:t xml:space="preserve">a purpose beyond anything the original </w:t>
      </w:r>
      <w:r w:rsidR="006C2458">
        <w:rPr>
          <w:color w:val="000000" w:themeColor="text1"/>
        </w:rPr>
        <w:t>investigators</w:t>
      </w:r>
      <w:r w:rsidR="00B42EE1">
        <w:rPr>
          <w:color w:val="000000" w:themeColor="text1"/>
        </w:rPr>
        <w:t xml:space="preserve"> could have </w:t>
      </w:r>
      <w:r w:rsidR="0042545E">
        <w:rPr>
          <w:color w:val="000000" w:themeColor="text1"/>
        </w:rPr>
        <w:t>envisioned</w:t>
      </w:r>
      <w:r w:rsidR="000476E8">
        <w:rPr>
          <w:color w:val="000000" w:themeColor="text1"/>
        </w:rPr>
        <w:t xml:space="preserve"> </w:t>
      </w:r>
      <w:r w:rsidR="000476E8" w:rsidRPr="000476E8">
        <w:rPr>
          <w:color w:val="000000" w:themeColor="text1"/>
          <w:highlight w:val="yellow"/>
        </w:rPr>
        <w:t>and, as a result,</w:t>
      </w:r>
      <w:r w:rsidR="000476E8">
        <w:rPr>
          <w:color w:val="000000" w:themeColor="text1"/>
        </w:rPr>
        <w:t xml:space="preserve"> </w:t>
      </w:r>
      <w:r w:rsidR="00EF6EC8">
        <w:rPr>
          <w:color w:val="000000" w:themeColor="text1"/>
        </w:rPr>
        <w:t xml:space="preserve">has </w:t>
      </w:r>
      <w:r w:rsidR="000476E8">
        <w:rPr>
          <w:color w:val="000000" w:themeColor="text1"/>
        </w:rPr>
        <w:t xml:space="preserve">had </w:t>
      </w:r>
      <w:r w:rsidR="00B42EE1">
        <w:rPr>
          <w:color w:val="000000" w:themeColor="text1"/>
        </w:rPr>
        <w:t xml:space="preserve">a major impact on </w:t>
      </w:r>
      <w:r w:rsidR="006C2458">
        <w:rPr>
          <w:color w:val="000000" w:themeColor="text1"/>
        </w:rPr>
        <w:t>the push</w:t>
      </w:r>
      <w:r w:rsidR="00B42EE1">
        <w:rPr>
          <w:color w:val="000000" w:themeColor="text1"/>
        </w:rPr>
        <w:t xml:space="preserve"> to develop clinical tools for automatic screening and detection of dementia. </w:t>
      </w:r>
    </w:p>
    <w:p w14:paraId="4BDC4B6A" w14:textId="376ED371" w:rsidR="00B85FC6" w:rsidRDefault="006C2458" w:rsidP="006C2458">
      <w:pPr>
        <w:spacing w:line="480" w:lineRule="auto"/>
        <w:ind w:firstLine="720"/>
        <w:rPr>
          <w:color w:val="000000" w:themeColor="text1"/>
        </w:rPr>
      </w:pPr>
      <w:r>
        <w:rPr>
          <w:color w:val="000000" w:themeColor="text1"/>
        </w:rPr>
        <w:t xml:space="preserve">The advantages of shared databases are many. </w:t>
      </w:r>
      <w:r w:rsidR="00B403E6">
        <w:rPr>
          <w:color w:val="000000" w:themeColor="text1"/>
        </w:rPr>
        <w:t>These shared databases have facilitated the development</w:t>
      </w:r>
      <w:r w:rsidR="00432B9F">
        <w:rPr>
          <w:color w:val="000000" w:themeColor="text1"/>
        </w:rPr>
        <w:t xml:space="preserve"> of new discourse evaluation tools for clinicians and researchers in the field</w:t>
      </w:r>
      <w:r w:rsidR="00341C63">
        <w:rPr>
          <w:color w:val="000000" w:themeColor="text1"/>
        </w:rPr>
        <w:t>, using automated analyses as well as transcription-based and non-transcription-based analyses. Norms and benchmarks have been established for comparing participants</w:t>
      </w:r>
      <w:r w:rsidR="004D7673">
        <w:rPr>
          <w:color w:val="000000" w:themeColor="text1"/>
        </w:rPr>
        <w:t>’ discourse performance</w:t>
      </w:r>
      <w:r w:rsidR="00341C63">
        <w:rPr>
          <w:color w:val="000000" w:themeColor="text1"/>
        </w:rPr>
        <w:t xml:space="preserve"> to </w:t>
      </w:r>
      <w:r w:rsidR="004D7673">
        <w:rPr>
          <w:color w:val="000000" w:themeColor="text1"/>
        </w:rPr>
        <w:t xml:space="preserve">that of </w:t>
      </w:r>
      <w:r w:rsidR="00341C63">
        <w:rPr>
          <w:color w:val="000000" w:themeColor="text1"/>
        </w:rPr>
        <w:t xml:space="preserve">controls or others </w:t>
      </w:r>
      <w:r>
        <w:rPr>
          <w:color w:val="000000" w:themeColor="text1"/>
        </w:rPr>
        <w:t xml:space="preserve">based </w:t>
      </w:r>
      <w:r w:rsidR="00341C63">
        <w:rPr>
          <w:color w:val="000000" w:themeColor="text1"/>
        </w:rPr>
        <w:t xml:space="preserve">their age, sex, and diagnosis. </w:t>
      </w:r>
      <w:r w:rsidR="009A7938">
        <w:rPr>
          <w:color w:val="000000" w:themeColor="text1"/>
          <w:highlight w:val="yellow"/>
        </w:rPr>
        <w:t>Many</w:t>
      </w:r>
      <w:r w:rsidR="009A7938" w:rsidRPr="002D7227">
        <w:rPr>
          <w:color w:val="000000" w:themeColor="text1"/>
          <w:highlight w:val="yellow"/>
        </w:rPr>
        <w:t xml:space="preserve"> smaller academic programs are unlikely to afford students the opportunity to see a full range of disorders. </w:t>
      </w:r>
      <w:r w:rsidR="009A7938">
        <w:rPr>
          <w:color w:val="000000" w:themeColor="text1"/>
          <w:highlight w:val="yellow"/>
        </w:rPr>
        <w:t>Additionally, t</w:t>
      </w:r>
      <w:r w:rsidR="009A7938" w:rsidRPr="002D7227">
        <w:rPr>
          <w:color w:val="000000" w:themeColor="text1"/>
          <w:highlight w:val="yellow"/>
        </w:rPr>
        <w:t xml:space="preserve">he </w:t>
      </w:r>
      <w:r w:rsidR="009A7938">
        <w:rPr>
          <w:color w:val="000000" w:themeColor="text1"/>
          <w:highlight w:val="yellow"/>
        </w:rPr>
        <w:t xml:space="preserve">recent </w:t>
      </w:r>
      <w:r w:rsidR="009A7938" w:rsidRPr="002D7227">
        <w:rPr>
          <w:color w:val="000000" w:themeColor="text1"/>
          <w:highlight w:val="yellow"/>
        </w:rPr>
        <w:t xml:space="preserve">COVID-19 pandemic necessitated remote learning which further limited students' clinical experiences. </w:t>
      </w:r>
      <w:r w:rsidR="009A7938">
        <w:rPr>
          <w:color w:val="000000" w:themeColor="text1"/>
        </w:rPr>
        <w:t xml:space="preserve">The rich datasets have provided material for online tutorials and other teaching resources that </w:t>
      </w:r>
      <w:r w:rsidR="009A7938" w:rsidRPr="002D7227">
        <w:rPr>
          <w:color w:val="000000" w:themeColor="text1"/>
          <w:highlight w:val="yellow"/>
        </w:rPr>
        <w:t>fill important gaps in access and breadth of clinical exposure</w:t>
      </w:r>
      <w:r w:rsidR="009A7938">
        <w:rPr>
          <w:color w:val="000000" w:themeColor="text1"/>
        </w:rPr>
        <w:t xml:space="preserve"> and allow students to learn about state-of-the art discourse analysis techniques.</w:t>
      </w:r>
    </w:p>
    <w:p w14:paraId="72F02394" w14:textId="4010FBA3" w:rsidR="000877CD" w:rsidRPr="00F85799" w:rsidRDefault="000877CD" w:rsidP="000877CD">
      <w:pPr>
        <w:spacing w:line="480" w:lineRule="auto"/>
        <w:rPr>
          <w:b/>
          <w:bCs/>
          <w:color w:val="000000" w:themeColor="text1"/>
          <w:highlight w:val="yellow"/>
        </w:rPr>
      </w:pPr>
      <w:r w:rsidRPr="00F85799">
        <w:rPr>
          <w:b/>
          <w:bCs/>
          <w:color w:val="000000" w:themeColor="text1"/>
          <w:highlight w:val="yellow"/>
        </w:rPr>
        <w:t>Acknowle</w:t>
      </w:r>
      <w:r w:rsidR="00F85799" w:rsidRPr="00F85799">
        <w:rPr>
          <w:b/>
          <w:bCs/>
          <w:color w:val="000000" w:themeColor="text1"/>
          <w:highlight w:val="yellow"/>
        </w:rPr>
        <w:t>d</w:t>
      </w:r>
      <w:r w:rsidRPr="00F85799">
        <w:rPr>
          <w:b/>
          <w:bCs/>
          <w:color w:val="000000" w:themeColor="text1"/>
          <w:highlight w:val="yellow"/>
        </w:rPr>
        <w:t>gements</w:t>
      </w:r>
    </w:p>
    <w:p w14:paraId="247DC2AE" w14:textId="1BECDF9E" w:rsidR="00F85799" w:rsidRPr="00F85799" w:rsidRDefault="000877CD" w:rsidP="00F85799">
      <w:pPr>
        <w:spacing w:line="480" w:lineRule="auto"/>
        <w:ind w:firstLine="720"/>
        <w:rPr>
          <w:color w:val="000000" w:themeColor="text1"/>
        </w:rPr>
      </w:pPr>
      <w:r w:rsidRPr="00F85799">
        <w:rPr>
          <w:color w:val="000000" w:themeColor="text1"/>
          <w:highlight w:val="yellow"/>
        </w:rPr>
        <w:t>We are indebted to the many colleagues who have collaborated with us and contributed data</w:t>
      </w:r>
      <w:r w:rsidR="00F85799">
        <w:rPr>
          <w:color w:val="000000" w:themeColor="text1"/>
          <w:highlight w:val="yellow"/>
        </w:rPr>
        <w:t>,</w:t>
      </w:r>
      <w:r w:rsidRPr="00F85799">
        <w:rPr>
          <w:color w:val="000000" w:themeColor="text1"/>
          <w:highlight w:val="yellow"/>
        </w:rPr>
        <w:t xml:space="preserve"> and especially to the thousands of individuals who have participated and consented to share their data.</w:t>
      </w:r>
      <w:r w:rsidR="00F85799" w:rsidRPr="00F85799">
        <w:rPr>
          <w:color w:val="000000" w:themeColor="text1"/>
          <w:highlight w:val="yellow"/>
        </w:rPr>
        <w:t xml:space="preserve"> This work was supported by the National Institute on Deafness and </w:t>
      </w:r>
      <w:r w:rsidR="0014040B">
        <w:rPr>
          <w:color w:val="000000" w:themeColor="text1"/>
          <w:highlight w:val="yellow"/>
        </w:rPr>
        <w:t>o</w:t>
      </w:r>
      <w:r w:rsidR="00F85799" w:rsidRPr="00F85799">
        <w:rPr>
          <w:color w:val="000000" w:themeColor="text1"/>
          <w:highlight w:val="yellow"/>
        </w:rPr>
        <w:t xml:space="preserve">ther Communication Disorders [Grant R01-DC008524] (2007-2022, awarded to </w:t>
      </w:r>
      <w:proofErr w:type="spellStart"/>
      <w:r w:rsidR="00F85799" w:rsidRPr="00F85799">
        <w:rPr>
          <w:color w:val="000000" w:themeColor="text1"/>
          <w:highlight w:val="yellow"/>
        </w:rPr>
        <w:t>MacWhinney</w:t>
      </w:r>
      <w:proofErr w:type="spellEnd"/>
      <w:r w:rsidR="00F85799" w:rsidRPr="00F85799">
        <w:rPr>
          <w:color w:val="000000" w:themeColor="text1"/>
          <w:highlight w:val="yellow"/>
        </w:rPr>
        <w:t>).</w:t>
      </w:r>
      <w:r w:rsidR="00F85799" w:rsidRPr="00F85799">
        <w:rPr>
          <w:color w:val="000000" w:themeColor="text1"/>
        </w:rPr>
        <w:t xml:space="preserve"> </w:t>
      </w:r>
    </w:p>
    <w:p w14:paraId="4FF699CE" w14:textId="07A247E2" w:rsidR="000877CD" w:rsidRPr="00B85FC6" w:rsidRDefault="000877CD" w:rsidP="006C2458">
      <w:pPr>
        <w:spacing w:line="480" w:lineRule="auto"/>
        <w:ind w:firstLine="720"/>
        <w:rPr>
          <w:color w:val="000000" w:themeColor="text1"/>
        </w:rPr>
      </w:pPr>
      <w:r>
        <w:rPr>
          <w:color w:val="000000" w:themeColor="text1"/>
        </w:rPr>
        <w:t xml:space="preserve"> </w:t>
      </w:r>
    </w:p>
    <w:p w14:paraId="055BF0AA" w14:textId="0AB5125C" w:rsidR="00AC102D" w:rsidRPr="00673F7D" w:rsidRDefault="00AC102D" w:rsidP="00E07C7F">
      <w:pPr>
        <w:spacing w:line="480" w:lineRule="auto"/>
        <w:rPr>
          <w:color w:val="000000" w:themeColor="text1"/>
        </w:rPr>
      </w:pPr>
      <w:r w:rsidRPr="00673F7D">
        <w:rPr>
          <w:b/>
          <w:bCs/>
          <w:color w:val="000000" w:themeColor="text1"/>
        </w:rPr>
        <w:t>References</w:t>
      </w:r>
    </w:p>
    <w:p w14:paraId="7D589D3E" w14:textId="3C03B6FF" w:rsidR="004A0312" w:rsidRPr="00673F7D" w:rsidRDefault="004A0312" w:rsidP="00FF2507">
      <w:pPr>
        <w:spacing w:line="480" w:lineRule="auto"/>
        <w:ind w:left="720" w:hanging="720"/>
        <w:rPr>
          <w:color w:val="222222"/>
          <w:shd w:val="clear" w:color="auto" w:fill="FFFFFF"/>
        </w:rPr>
      </w:pPr>
      <w:r w:rsidRPr="00673F7D">
        <w:rPr>
          <w:color w:val="222222"/>
          <w:shd w:val="clear" w:color="auto" w:fill="FFFFFF"/>
        </w:rPr>
        <w:lastRenderedPageBreak/>
        <w:t xml:space="preserve">Abdalla, M., </w:t>
      </w:r>
      <w:proofErr w:type="spellStart"/>
      <w:r w:rsidRPr="00673F7D">
        <w:rPr>
          <w:color w:val="222222"/>
          <w:shd w:val="clear" w:color="auto" w:fill="FFFFFF"/>
        </w:rPr>
        <w:t>Rudzicz</w:t>
      </w:r>
      <w:proofErr w:type="spellEnd"/>
      <w:r w:rsidRPr="00673F7D">
        <w:rPr>
          <w:color w:val="222222"/>
          <w:shd w:val="clear" w:color="auto" w:fill="FFFFFF"/>
        </w:rPr>
        <w:t xml:space="preserve">, F., &amp; Hirst, G. (2018). Rhetorical structure and Alzheimer’s disease. </w:t>
      </w:r>
      <w:r w:rsidRPr="00673F7D">
        <w:rPr>
          <w:i/>
          <w:iCs/>
          <w:color w:val="222222"/>
          <w:shd w:val="clear" w:color="auto" w:fill="FFFFFF"/>
        </w:rPr>
        <w:t>Aphasiology, 32</w:t>
      </w:r>
      <w:r w:rsidRPr="00673F7D">
        <w:rPr>
          <w:color w:val="222222"/>
          <w:shd w:val="clear" w:color="auto" w:fill="FFFFFF"/>
        </w:rPr>
        <w:t>(1), 41-60.</w:t>
      </w:r>
    </w:p>
    <w:p w14:paraId="083D78D5" w14:textId="7227F7B8" w:rsidR="005E5FBE" w:rsidRDefault="005E5FBE" w:rsidP="00FF2507">
      <w:pPr>
        <w:spacing w:line="480" w:lineRule="auto"/>
        <w:ind w:left="720" w:hanging="720"/>
        <w:rPr>
          <w:color w:val="222222"/>
          <w:shd w:val="clear" w:color="auto" w:fill="FFFFFF"/>
        </w:rPr>
      </w:pPr>
      <w:r w:rsidRPr="005E5FBE">
        <w:rPr>
          <w:color w:val="222222"/>
          <w:shd w:val="clear" w:color="auto" w:fill="FFFFFF"/>
        </w:rPr>
        <w:t xml:space="preserve">Baylor, C., </w:t>
      </w:r>
      <w:proofErr w:type="spellStart"/>
      <w:r w:rsidRPr="005E5FBE">
        <w:rPr>
          <w:color w:val="222222"/>
          <w:shd w:val="clear" w:color="auto" w:fill="FFFFFF"/>
        </w:rPr>
        <w:t>Yorkston</w:t>
      </w:r>
      <w:proofErr w:type="spellEnd"/>
      <w:r w:rsidRPr="005E5FBE">
        <w:rPr>
          <w:color w:val="222222"/>
          <w:shd w:val="clear" w:color="auto" w:fill="FFFFFF"/>
        </w:rPr>
        <w:t xml:space="preserve">, K., Eadie, T., Kim, J., Chung, H., &amp; </w:t>
      </w:r>
      <w:proofErr w:type="spellStart"/>
      <w:r w:rsidRPr="005E5FBE">
        <w:rPr>
          <w:color w:val="222222"/>
          <w:shd w:val="clear" w:color="auto" w:fill="FFFFFF"/>
        </w:rPr>
        <w:t>Amtmann</w:t>
      </w:r>
      <w:proofErr w:type="spellEnd"/>
      <w:r w:rsidRPr="005E5FBE">
        <w:rPr>
          <w:color w:val="222222"/>
          <w:shd w:val="clear" w:color="auto" w:fill="FFFFFF"/>
        </w:rPr>
        <w:t xml:space="preserve">, D. (2013). The Communicative Participation Item Bank (CPIB): Item bank calibration and development of a disorder-generic short form. </w:t>
      </w:r>
      <w:r w:rsidRPr="005E5FBE">
        <w:rPr>
          <w:i/>
          <w:iCs/>
          <w:color w:val="222222"/>
          <w:shd w:val="clear" w:color="auto" w:fill="FFFFFF"/>
        </w:rPr>
        <w:t>Journal of Speech, Language, and Hearing Research, 56</w:t>
      </w:r>
      <w:r w:rsidRPr="005E5FBE">
        <w:rPr>
          <w:color w:val="222222"/>
          <w:shd w:val="clear" w:color="auto" w:fill="FFFFFF"/>
        </w:rPr>
        <w:t xml:space="preserve">(4), 1190–208. </w:t>
      </w:r>
    </w:p>
    <w:p w14:paraId="68E9E880" w14:textId="6C5735FA" w:rsidR="00E31B36" w:rsidRDefault="00E31B36" w:rsidP="00FF2507">
      <w:pPr>
        <w:spacing w:line="480" w:lineRule="auto"/>
        <w:ind w:left="720" w:hanging="720"/>
        <w:rPr>
          <w:color w:val="222222"/>
          <w:shd w:val="clear" w:color="auto" w:fill="FFFFFF"/>
        </w:rPr>
      </w:pPr>
      <w:r w:rsidRPr="00E31B36">
        <w:rPr>
          <w:color w:val="222222"/>
          <w:shd w:val="clear" w:color="auto" w:fill="FFFFFF"/>
        </w:rPr>
        <w:t xml:space="preserve">Becker, J. T., </w:t>
      </w:r>
      <w:proofErr w:type="spellStart"/>
      <w:r w:rsidRPr="00E31B36">
        <w:rPr>
          <w:color w:val="222222"/>
          <w:shd w:val="clear" w:color="auto" w:fill="FFFFFF"/>
        </w:rPr>
        <w:t>Boller</w:t>
      </w:r>
      <w:proofErr w:type="spellEnd"/>
      <w:r w:rsidRPr="00E31B36">
        <w:rPr>
          <w:color w:val="222222"/>
          <w:shd w:val="clear" w:color="auto" w:fill="FFFFFF"/>
        </w:rPr>
        <w:t xml:space="preserve">, F., Lopez, O. L., Saxton, J., &amp; McGonigle, K. L. (1994). The natural history of Alzheimer's disease: </w:t>
      </w:r>
      <w:r w:rsidR="00EE7201">
        <w:rPr>
          <w:color w:val="222222"/>
          <w:shd w:val="clear" w:color="auto" w:fill="FFFFFF"/>
        </w:rPr>
        <w:t>D</w:t>
      </w:r>
      <w:r w:rsidRPr="00E31B36">
        <w:rPr>
          <w:color w:val="222222"/>
          <w:shd w:val="clear" w:color="auto" w:fill="FFFFFF"/>
        </w:rPr>
        <w:t xml:space="preserve">escription of study cohort and accuracy of diagnosis. </w:t>
      </w:r>
      <w:r w:rsidRPr="00E31B36">
        <w:rPr>
          <w:i/>
          <w:iCs/>
          <w:color w:val="222222"/>
          <w:shd w:val="clear" w:color="auto" w:fill="FFFFFF"/>
        </w:rPr>
        <w:t>Archives of Neurology, 51</w:t>
      </w:r>
      <w:r w:rsidRPr="00E31B36">
        <w:rPr>
          <w:color w:val="222222"/>
          <w:shd w:val="clear" w:color="auto" w:fill="FFFFFF"/>
        </w:rPr>
        <w:t>(6), 585-594.</w:t>
      </w:r>
    </w:p>
    <w:p w14:paraId="37545706" w14:textId="73B59D3E" w:rsidR="005E5FBE" w:rsidRDefault="005E5FBE" w:rsidP="00FF2507">
      <w:pPr>
        <w:spacing w:line="480" w:lineRule="auto"/>
        <w:ind w:left="720" w:hanging="720"/>
        <w:rPr>
          <w:color w:val="222222"/>
          <w:shd w:val="clear" w:color="auto" w:fill="FFFFFF"/>
        </w:rPr>
      </w:pPr>
      <w:r w:rsidRPr="005E5FBE">
        <w:rPr>
          <w:color w:val="222222"/>
          <w:shd w:val="clear" w:color="auto" w:fill="FFFFFF"/>
        </w:rPr>
        <w:t xml:space="preserve">Bickerton, W. L., Samson, D., Williamson, J., &amp; Humphreys, G. W. (2011). Separating forms of neglect using the Apples Test: </w:t>
      </w:r>
      <w:r w:rsidR="00EE7201">
        <w:rPr>
          <w:color w:val="222222"/>
          <w:shd w:val="clear" w:color="auto" w:fill="FFFFFF"/>
        </w:rPr>
        <w:t>V</w:t>
      </w:r>
      <w:r w:rsidRPr="005E5FBE">
        <w:rPr>
          <w:color w:val="222222"/>
          <w:shd w:val="clear" w:color="auto" w:fill="FFFFFF"/>
        </w:rPr>
        <w:t>alidation and functional prediction in chronic and acute stroke.</w:t>
      </w:r>
      <w:r w:rsidRPr="00BE62EB">
        <w:rPr>
          <w:i/>
          <w:iCs/>
          <w:color w:val="222222"/>
          <w:shd w:val="clear" w:color="auto" w:fill="FFFFFF"/>
        </w:rPr>
        <w:t xml:space="preserve"> Neuropsychology</w:t>
      </w:r>
      <w:r w:rsidRPr="005E5FBE">
        <w:rPr>
          <w:color w:val="222222"/>
          <w:shd w:val="clear" w:color="auto" w:fill="FFFFFF"/>
        </w:rPr>
        <w:t xml:space="preserve">, </w:t>
      </w:r>
      <w:r w:rsidRPr="005E5FBE">
        <w:rPr>
          <w:i/>
          <w:iCs/>
          <w:color w:val="222222"/>
          <w:shd w:val="clear" w:color="auto" w:fill="FFFFFF"/>
        </w:rPr>
        <w:t>25</w:t>
      </w:r>
      <w:r w:rsidRPr="005E5FBE">
        <w:rPr>
          <w:color w:val="222222"/>
          <w:shd w:val="clear" w:color="auto" w:fill="FFFFFF"/>
        </w:rPr>
        <w:t>(5), 567–580.</w:t>
      </w:r>
    </w:p>
    <w:p w14:paraId="6E9183B2" w14:textId="50FB8CB2" w:rsidR="005B5DE3" w:rsidRDefault="005B5DE3" w:rsidP="00FF2507">
      <w:pPr>
        <w:spacing w:line="480" w:lineRule="auto"/>
        <w:ind w:left="720" w:hanging="720"/>
        <w:rPr>
          <w:color w:val="222222"/>
          <w:shd w:val="clear" w:color="auto" w:fill="FFFFFF"/>
        </w:rPr>
      </w:pPr>
      <w:r w:rsidRPr="005B5DE3">
        <w:rPr>
          <w:color w:val="222222"/>
          <w:shd w:val="clear" w:color="auto" w:fill="FFFFFF"/>
        </w:rPr>
        <w:t xml:space="preserve">Blake, M. L. (2018). </w:t>
      </w:r>
      <w:r w:rsidRPr="005B5DE3">
        <w:rPr>
          <w:i/>
          <w:iCs/>
          <w:color w:val="222222"/>
          <w:shd w:val="clear" w:color="auto" w:fill="FFFFFF"/>
        </w:rPr>
        <w:t xml:space="preserve">The right hemisphere and disorders of cognition and communication: </w:t>
      </w:r>
      <w:r w:rsidR="00EE7201">
        <w:rPr>
          <w:i/>
          <w:iCs/>
          <w:color w:val="222222"/>
          <w:shd w:val="clear" w:color="auto" w:fill="FFFFFF"/>
        </w:rPr>
        <w:t>T</w:t>
      </w:r>
      <w:r w:rsidRPr="005B5DE3">
        <w:rPr>
          <w:i/>
          <w:iCs/>
          <w:color w:val="222222"/>
          <w:shd w:val="clear" w:color="auto" w:fill="FFFFFF"/>
        </w:rPr>
        <w:t>heory and clinical practice</w:t>
      </w:r>
      <w:r w:rsidRPr="005B5DE3">
        <w:rPr>
          <w:color w:val="222222"/>
          <w:shd w:val="clear" w:color="auto" w:fill="FFFFFF"/>
        </w:rPr>
        <w:t xml:space="preserve">. Plural Publishing. </w:t>
      </w:r>
    </w:p>
    <w:p w14:paraId="3819CC93" w14:textId="77777777" w:rsidR="00521625" w:rsidRPr="00521625" w:rsidRDefault="00521625" w:rsidP="00521625">
      <w:pPr>
        <w:spacing w:line="480" w:lineRule="auto"/>
        <w:ind w:left="720" w:hanging="720"/>
        <w:rPr>
          <w:color w:val="222222"/>
          <w:shd w:val="clear" w:color="auto" w:fill="FFFFFF"/>
        </w:rPr>
      </w:pPr>
      <w:r w:rsidRPr="00521625">
        <w:rPr>
          <w:color w:val="222222"/>
          <w:shd w:val="clear" w:color="auto" w:fill="FFFFFF"/>
        </w:rPr>
        <w:t xml:space="preserve">Boyle, M. (2015).  Stability of word-retrieval errors with the AphasiaBank stimuli.  </w:t>
      </w:r>
      <w:r w:rsidRPr="00521625">
        <w:rPr>
          <w:i/>
          <w:iCs/>
          <w:color w:val="222222"/>
          <w:shd w:val="clear" w:color="auto" w:fill="FFFFFF"/>
        </w:rPr>
        <w:t xml:space="preserve">American Journal of Speech-Language Pathology, 24, </w:t>
      </w:r>
      <w:r w:rsidRPr="00521625">
        <w:rPr>
          <w:iCs/>
          <w:color w:val="222222"/>
          <w:shd w:val="clear" w:color="auto" w:fill="FFFFFF"/>
        </w:rPr>
        <w:t>S953-S960.</w:t>
      </w:r>
    </w:p>
    <w:p w14:paraId="5EC49DAD" w14:textId="76367A38" w:rsidR="00DF1CBB" w:rsidRDefault="00DF1CBB" w:rsidP="00FF2507">
      <w:pPr>
        <w:spacing w:line="480" w:lineRule="auto"/>
        <w:ind w:left="720" w:hanging="720"/>
        <w:rPr>
          <w:color w:val="222222"/>
          <w:shd w:val="clear" w:color="auto" w:fill="FFFFFF"/>
        </w:rPr>
      </w:pPr>
      <w:proofErr w:type="spellStart"/>
      <w:r w:rsidRPr="00DF1CBB">
        <w:rPr>
          <w:color w:val="222222"/>
          <w:shd w:val="clear" w:color="auto" w:fill="FFFFFF"/>
        </w:rPr>
        <w:t>Brassel</w:t>
      </w:r>
      <w:proofErr w:type="spellEnd"/>
      <w:r w:rsidRPr="00DF1CBB">
        <w:rPr>
          <w:color w:val="222222"/>
          <w:shd w:val="clear" w:color="auto" w:fill="FFFFFF"/>
        </w:rPr>
        <w:t xml:space="preserve">, S., Kenny, B., Power, E., </w:t>
      </w:r>
      <w:proofErr w:type="spellStart"/>
      <w:r w:rsidRPr="00DF1CBB">
        <w:rPr>
          <w:color w:val="222222"/>
          <w:shd w:val="clear" w:color="auto" w:fill="FFFFFF"/>
        </w:rPr>
        <w:t>Elbourn</w:t>
      </w:r>
      <w:proofErr w:type="spellEnd"/>
      <w:r w:rsidRPr="00DF1CBB">
        <w:rPr>
          <w:color w:val="222222"/>
          <w:shd w:val="clear" w:color="auto" w:fill="FFFFFF"/>
        </w:rPr>
        <w:t xml:space="preserve">, E., McDonald, S., Tate, R., ... &amp; </w:t>
      </w:r>
      <w:proofErr w:type="spellStart"/>
      <w:r w:rsidRPr="00DF1CBB">
        <w:rPr>
          <w:color w:val="222222"/>
          <w:shd w:val="clear" w:color="auto" w:fill="FFFFFF"/>
        </w:rPr>
        <w:t>Togher</w:t>
      </w:r>
      <w:proofErr w:type="spellEnd"/>
      <w:r w:rsidRPr="00DF1CBB">
        <w:rPr>
          <w:color w:val="222222"/>
          <w:shd w:val="clear" w:color="auto" w:fill="FFFFFF"/>
        </w:rPr>
        <w:t xml:space="preserve">, L. (2016). Conversational topics discussed by individuals with severe traumatic brain injury and their communication partners during sub-acute recovery. </w:t>
      </w:r>
      <w:r w:rsidRPr="00DF1CBB">
        <w:rPr>
          <w:i/>
          <w:iCs/>
          <w:color w:val="222222"/>
          <w:shd w:val="clear" w:color="auto" w:fill="FFFFFF"/>
        </w:rPr>
        <w:t>Brain Injury</w:t>
      </w:r>
      <w:r w:rsidRPr="00DF1CBB">
        <w:rPr>
          <w:color w:val="222222"/>
          <w:shd w:val="clear" w:color="auto" w:fill="FFFFFF"/>
        </w:rPr>
        <w:t xml:space="preserve">, </w:t>
      </w:r>
      <w:r w:rsidRPr="00DF1CBB">
        <w:rPr>
          <w:i/>
          <w:iCs/>
          <w:color w:val="222222"/>
          <w:shd w:val="clear" w:color="auto" w:fill="FFFFFF"/>
        </w:rPr>
        <w:t>30</w:t>
      </w:r>
      <w:r w:rsidRPr="00DF1CBB">
        <w:rPr>
          <w:color w:val="222222"/>
          <w:shd w:val="clear" w:color="auto" w:fill="FFFFFF"/>
        </w:rPr>
        <w:t>(11), 1329-1342.</w:t>
      </w:r>
    </w:p>
    <w:p w14:paraId="71A92547" w14:textId="77777777" w:rsidR="00106F45" w:rsidRPr="00106F45" w:rsidRDefault="00106F45" w:rsidP="00106F45">
      <w:pPr>
        <w:spacing w:line="480" w:lineRule="auto"/>
        <w:ind w:left="720" w:hanging="720"/>
        <w:rPr>
          <w:color w:val="222222"/>
          <w:shd w:val="clear" w:color="auto" w:fill="FFFFFF"/>
        </w:rPr>
      </w:pPr>
      <w:r w:rsidRPr="00106F45">
        <w:rPr>
          <w:color w:val="222222"/>
          <w:highlight w:val="yellow"/>
          <w:shd w:val="clear" w:color="auto" w:fill="FFFFFF"/>
        </w:rPr>
        <w:t xml:space="preserve">Bryant, L., Ferguson, A., &amp; Spencer, E. (2016). Linguistic analysis of discourse in aphasia: A review of the literature. </w:t>
      </w:r>
      <w:r w:rsidRPr="00106F45">
        <w:rPr>
          <w:i/>
          <w:iCs/>
          <w:color w:val="222222"/>
          <w:highlight w:val="yellow"/>
          <w:shd w:val="clear" w:color="auto" w:fill="FFFFFF"/>
        </w:rPr>
        <w:t>Clinical Linguistics &amp; Phonetics</w:t>
      </w:r>
      <w:r w:rsidRPr="00106F45">
        <w:rPr>
          <w:color w:val="222222"/>
          <w:highlight w:val="yellow"/>
          <w:shd w:val="clear" w:color="auto" w:fill="FFFFFF"/>
        </w:rPr>
        <w:t xml:space="preserve">, </w:t>
      </w:r>
      <w:r w:rsidRPr="00106F45">
        <w:rPr>
          <w:i/>
          <w:iCs/>
          <w:color w:val="222222"/>
          <w:highlight w:val="yellow"/>
          <w:shd w:val="clear" w:color="auto" w:fill="FFFFFF"/>
        </w:rPr>
        <w:t>30</w:t>
      </w:r>
      <w:r w:rsidRPr="00106F45">
        <w:rPr>
          <w:color w:val="222222"/>
          <w:highlight w:val="yellow"/>
          <w:shd w:val="clear" w:color="auto" w:fill="FFFFFF"/>
        </w:rPr>
        <w:t>(7), 489–518.</w:t>
      </w:r>
      <w:r w:rsidRPr="00106F45">
        <w:rPr>
          <w:color w:val="222222"/>
          <w:shd w:val="clear" w:color="auto" w:fill="FFFFFF"/>
        </w:rPr>
        <w:t xml:space="preserve"> </w:t>
      </w:r>
    </w:p>
    <w:p w14:paraId="425D5F70" w14:textId="177BD22F" w:rsidR="006A0C97" w:rsidRDefault="006A0C97" w:rsidP="00FF2507">
      <w:pPr>
        <w:spacing w:line="480" w:lineRule="auto"/>
        <w:ind w:left="720" w:hanging="720"/>
        <w:rPr>
          <w:color w:val="222222"/>
          <w:shd w:val="clear" w:color="auto" w:fill="FFFFFF"/>
        </w:rPr>
      </w:pPr>
      <w:r w:rsidRPr="006A0C97">
        <w:rPr>
          <w:color w:val="222222"/>
          <w:shd w:val="clear" w:color="auto" w:fill="FFFFFF"/>
        </w:rPr>
        <w:lastRenderedPageBreak/>
        <w:t xml:space="preserve">Bryant, L., Ferguson, A., Valentine, M., &amp; Spencer, E. (2019). Implementation of discourse analysis in aphasia: </w:t>
      </w:r>
      <w:r w:rsidR="00EE7201">
        <w:rPr>
          <w:color w:val="222222"/>
          <w:shd w:val="clear" w:color="auto" w:fill="FFFFFF"/>
        </w:rPr>
        <w:t>I</w:t>
      </w:r>
      <w:r w:rsidRPr="006A0C97">
        <w:rPr>
          <w:color w:val="222222"/>
          <w:shd w:val="clear" w:color="auto" w:fill="FFFFFF"/>
        </w:rPr>
        <w:t xml:space="preserve">nvestigating the feasibility of a Knowledge-to-Action intervention. </w:t>
      </w:r>
      <w:r w:rsidRPr="006A0C97">
        <w:rPr>
          <w:i/>
          <w:iCs/>
          <w:color w:val="222222"/>
          <w:shd w:val="clear" w:color="auto" w:fill="FFFFFF"/>
        </w:rPr>
        <w:t>Aphasiology</w:t>
      </w:r>
      <w:r w:rsidRPr="006A0C97">
        <w:rPr>
          <w:color w:val="222222"/>
          <w:shd w:val="clear" w:color="auto" w:fill="FFFFFF"/>
        </w:rPr>
        <w:t xml:space="preserve">, </w:t>
      </w:r>
      <w:r w:rsidRPr="006A0C97">
        <w:rPr>
          <w:i/>
          <w:iCs/>
          <w:color w:val="222222"/>
          <w:shd w:val="clear" w:color="auto" w:fill="FFFFFF"/>
        </w:rPr>
        <w:t>33</w:t>
      </w:r>
      <w:r w:rsidRPr="006A0C97">
        <w:rPr>
          <w:color w:val="222222"/>
          <w:shd w:val="clear" w:color="auto" w:fill="FFFFFF"/>
        </w:rPr>
        <w:t>(1), 31-57.</w:t>
      </w:r>
    </w:p>
    <w:p w14:paraId="18BD8F3D" w14:textId="77777777" w:rsidR="0057389F" w:rsidRPr="0057389F" w:rsidRDefault="0057389F" w:rsidP="00FF2507">
      <w:pPr>
        <w:spacing w:line="480" w:lineRule="auto"/>
        <w:ind w:left="720" w:hanging="720"/>
        <w:rPr>
          <w:color w:val="222222"/>
          <w:shd w:val="clear" w:color="auto" w:fill="FFFFFF"/>
        </w:rPr>
      </w:pPr>
      <w:r w:rsidRPr="0057389F">
        <w:rPr>
          <w:color w:val="222222"/>
          <w:shd w:val="clear" w:color="auto" w:fill="FFFFFF"/>
        </w:rPr>
        <w:t>Bryant, L., Spencer, E., &amp; Ferguson, A. (2017). Clinical use of linguistic discourse analysis for the assessment of language in aphasia. </w:t>
      </w:r>
      <w:r w:rsidRPr="0057389F">
        <w:rPr>
          <w:i/>
          <w:iCs/>
          <w:color w:val="222222"/>
          <w:shd w:val="clear" w:color="auto" w:fill="FFFFFF"/>
        </w:rPr>
        <w:t>Aphasiology</w:t>
      </w:r>
      <w:r w:rsidRPr="0057389F">
        <w:rPr>
          <w:color w:val="222222"/>
          <w:shd w:val="clear" w:color="auto" w:fill="FFFFFF"/>
        </w:rPr>
        <w:t>, </w:t>
      </w:r>
      <w:r w:rsidRPr="0057389F">
        <w:rPr>
          <w:i/>
          <w:iCs/>
          <w:color w:val="222222"/>
          <w:shd w:val="clear" w:color="auto" w:fill="FFFFFF"/>
        </w:rPr>
        <w:t>31</w:t>
      </w:r>
      <w:r w:rsidRPr="0057389F">
        <w:rPr>
          <w:color w:val="222222"/>
          <w:shd w:val="clear" w:color="auto" w:fill="FFFFFF"/>
        </w:rPr>
        <w:t>(10), 1105-1126.</w:t>
      </w:r>
    </w:p>
    <w:p w14:paraId="7F329725" w14:textId="6822B6A0" w:rsidR="005E5FBE" w:rsidRDefault="005E5FBE" w:rsidP="00E97264">
      <w:pPr>
        <w:spacing w:line="480" w:lineRule="auto"/>
        <w:ind w:left="720" w:hanging="720"/>
        <w:rPr>
          <w:color w:val="222222"/>
          <w:shd w:val="clear" w:color="auto" w:fill="FFFFFF"/>
        </w:rPr>
      </w:pPr>
      <w:r w:rsidRPr="005E5FBE">
        <w:rPr>
          <w:color w:val="222222"/>
          <w:shd w:val="clear" w:color="auto" w:fill="FFFFFF"/>
        </w:rPr>
        <w:t xml:space="preserve">Caplan, B. (1987). Assessment of unilateral neglect: </w:t>
      </w:r>
      <w:r w:rsidR="00EE7201">
        <w:rPr>
          <w:color w:val="222222"/>
          <w:shd w:val="clear" w:color="auto" w:fill="FFFFFF"/>
        </w:rPr>
        <w:t>A</w:t>
      </w:r>
      <w:r w:rsidRPr="005E5FBE">
        <w:rPr>
          <w:color w:val="222222"/>
          <w:shd w:val="clear" w:color="auto" w:fill="FFFFFF"/>
        </w:rPr>
        <w:t xml:space="preserve"> new reading test. </w:t>
      </w:r>
      <w:r w:rsidRPr="005E5FBE">
        <w:rPr>
          <w:i/>
          <w:iCs/>
          <w:color w:val="222222"/>
          <w:shd w:val="clear" w:color="auto" w:fill="FFFFFF"/>
        </w:rPr>
        <w:t>Journal of Clinical and</w:t>
      </w:r>
      <w:r w:rsidRPr="005E5FBE">
        <w:rPr>
          <w:color w:val="222222"/>
          <w:shd w:val="clear" w:color="auto" w:fill="FFFFFF"/>
        </w:rPr>
        <w:t xml:space="preserve"> </w:t>
      </w:r>
      <w:r w:rsidRPr="005E5FBE">
        <w:rPr>
          <w:i/>
          <w:iCs/>
          <w:color w:val="222222"/>
          <w:shd w:val="clear" w:color="auto" w:fill="FFFFFF"/>
        </w:rPr>
        <w:t>Experimental Neuropsychology, 9</w:t>
      </w:r>
      <w:r w:rsidRPr="005E5FBE">
        <w:rPr>
          <w:color w:val="222222"/>
          <w:shd w:val="clear" w:color="auto" w:fill="FFFFFF"/>
        </w:rPr>
        <w:t xml:space="preserve">(4), 359–364. </w:t>
      </w:r>
    </w:p>
    <w:p w14:paraId="5B2DB574" w14:textId="77777777" w:rsidR="009D3ADA" w:rsidRPr="00673F7D" w:rsidRDefault="009D3ADA" w:rsidP="009D3ADA">
      <w:pPr>
        <w:spacing w:line="480" w:lineRule="auto"/>
        <w:ind w:left="720" w:hanging="720"/>
      </w:pPr>
      <w:proofErr w:type="spellStart"/>
      <w:r>
        <w:rPr>
          <w:color w:val="222222"/>
          <w:shd w:val="clear" w:color="auto" w:fill="FFFFFF"/>
        </w:rPr>
        <w:t>Chiarcos</w:t>
      </w:r>
      <w:proofErr w:type="spellEnd"/>
      <w:r>
        <w:rPr>
          <w:color w:val="222222"/>
          <w:shd w:val="clear" w:color="auto" w:fill="FFFFFF"/>
        </w:rPr>
        <w:t xml:space="preserve">, C. &amp; Pareja-Lora, A. (2019). Open data — linked data – linked open data – linguistic linked open data (LLOD): A general introduction. In A. Pareja-Lora, M. Blume, B. C. Lust, &amp; C. </w:t>
      </w:r>
      <w:proofErr w:type="spellStart"/>
      <w:r>
        <w:rPr>
          <w:color w:val="222222"/>
          <w:shd w:val="clear" w:color="auto" w:fill="FFFFFF"/>
        </w:rPr>
        <w:t>Chiarcos</w:t>
      </w:r>
      <w:proofErr w:type="spellEnd"/>
      <w:r>
        <w:rPr>
          <w:color w:val="222222"/>
          <w:shd w:val="clear" w:color="auto" w:fill="FFFFFF"/>
        </w:rPr>
        <w:t xml:space="preserve"> (Eds.). </w:t>
      </w:r>
      <w:r>
        <w:rPr>
          <w:i/>
          <w:iCs/>
          <w:color w:val="222222"/>
          <w:shd w:val="clear" w:color="auto" w:fill="FFFFFF"/>
        </w:rPr>
        <w:t>Development of Linguistic Linked Open Data Resources for Collaborative Data-Intensive Research in the Language Sciences.</w:t>
      </w:r>
      <w:r>
        <w:rPr>
          <w:color w:val="222222"/>
          <w:shd w:val="clear" w:color="auto" w:fill="FFFFFF"/>
        </w:rPr>
        <w:t xml:space="preserve"> The MIT Press. </w:t>
      </w:r>
    </w:p>
    <w:p w14:paraId="67E53BDA" w14:textId="407FBAEB" w:rsidR="00E97264" w:rsidRPr="00E97264" w:rsidRDefault="00E97264" w:rsidP="00E97264">
      <w:pPr>
        <w:spacing w:line="480" w:lineRule="auto"/>
        <w:ind w:left="720" w:hanging="720"/>
        <w:rPr>
          <w:color w:val="222222"/>
          <w:shd w:val="clear" w:color="auto" w:fill="FFFFFF"/>
        </w:rPr>
      </w:pPr>
      <w:r w:rsidRPr="00E97264">
        <w:rPr>
          <w:color w:val="222222"/>
          <w:shd w:val="clear" w:color="auto" w:fill="FFFFFF"/>
        </w:rPr>
        <w:t xml:space="preserve">Cho-Reyes, S., &amp; Thompson, C. K. (2012). Verb and sentence production and comprehension in </w:t>
      </w:r>
      <w:r>
        <w:rPr>
          <w:color w:val="222222"/>
          <w:shd w:val="clear" w:color="auto" w:fill="FFFFFF"/>
        </w:rPr>
        <w:t xml:space="preserve">aphasia: Northwestern Assessment of Verbs and Sentences (NAVS). </w:t>
      </w:r>
      <w:r>
        <w:rPr>
          <w:i/>
          <w:iCs/>
          <w:color w:val="222222"/>
          <w:shd w:val="clear" w:color="auto" w:fill="FFFFFF"/>
        </w:rPr>
        <w:t xml:space="preserve">Aphasiology </w:t>
      </w:r>
      <w:r w:rsidRPr="00E97264">
        <w:rPr>
          <w:color w:val="222222"/>
          <w:shd w:val="clear" w:color="auto" w:fill="FFFFFF"/>
        </w:rPr>
        <w:t>26</w:t>
      </w:r>
      <w:r>
        <w:rPr>
          <w:color w:val="222222"/>
          <w:shd w:val="clear" w:color="auto" w:fill="FFFFFF"/>
        </w:rPr>
        <w:t>(10), 1250-1277.</w:t>
      </w:r>
    </w:p>
    <w:p w14:paraId="2FB6A27D" w14:textId="77777777" w:rsidR="00BE62EB" w:rsidRDefault="00BE62EB" w:rsidP="00CB148F">
      <w:pPr>
        <w:spacing w:line="480" w:lineRule="auto"/>
        <w:ind w:left="720" w:hanging="720"/>
        <w:rPr>
          <w:color w:val="222222"/>
          <w:shd w:val="clear" w:color="auto" w:fill="FFFFFF"/>
        </w:rPr>
      </w:pPr>
      <w:r w:rsidRPr="00BE62EB">
        <w:rPr>
          <w:color w:val="222222"/>
          <w:shd w:val="clear" w:color="auto" w:fill="FFFFFF"/>
        </w:rPr>
        <w:t xml:space="preserve">Coelho, C. A., </w:t>
      </w:r>
      <w:proofErr w:type="spellStart"/>
      <w:r w:rsidRPr="00BE62EB">
        <w:rPr>
          <w:color w:val="222222"/>
          <w:shd w:val="clear" w:color="auto" w:fill="FFFFFF"/>
        </w:rPr>
        <w:t>Youse</w:t>
      </w:r>
      <w:proofErr w:type="spellEnd"/>
      <w:r w:rsidRPr="00BE62EB">
        <w:rPr>
          <w:color w:val="222222"/>
          <w:shd w:val="clear" w:color="auto" w:fill="FFFFFF"/>
        </w:rPr>
        <w:t xml:space="preserve">, K., Lê, K., &amp; </w:t>
      </w:r>
      <w:proofErr w:type="spellStart"/>
      <w:r w:rsidRPr="00BE62EB">
        <w:rPr>
          <w:color w:val="222222"/>
          <w:shd w:val="clear" w:color="auto" w:fill="FFFFFF"/>
        </w:rPr>
        <w:t>Feinn</w:t>
      </w:r>
      <w:proofErr w:type="spellEnd"/>
      <w:r w:rsidRPr="00BE62EB">
        <w:rPr>
          <w:color w:val="222222"/>
          <w:shd w:val="clear" w:color="auto" w:fill="FFFFFF"/>
        </w:rPr>
        <w:t xml:space="preserve">, R. (2003). Narrative and conversational discourse of adults with closed head injuries and non-brain-injured adults: A discriminant analysis. </w:t>
      </w:r>
      <w:r w:rsidRPr="00BE62EB">
        <w:rPr>
          <w:i/>
          <w:iCs/>
          <w:color w:val="222222"/>
          <w:shd w:val="clear" w:color="auto" w:fill="FFFFFF"/>
        </w:rPr>
        <w:t>Aphasiology, 17</w:t>
      </w:r>
      <w:r w:rsidRPr="00BE62EB">
        <w:rPr>
          <w:color w:val="222222"/>
          <w:shd w:val="clear" w:color="auto" w:fill="FFFFFF"/>
        </w:rPr>
        <w:t>(5), 499-510.</w:t>
      </w:r>
    </w:p>
    <w:p w14:paraId="509924D9" w14:textId="77777777" w:rsidR="000312E9" w:rsidRPr="000312E9" w:rsidRDefault="000312E9" w:rsidP="000312E9">
      <w:pPr>
        <w:spacing w:line="480" w:lineRule="auto"/>
        <w:ind w:left="720" w:hanging="720"/>
        <w:rPr>
          <w:color w:val="222222"/>
          <w:shd w:val="clear" w:color="auto" w:fill="FFFFFF"/>
        </w:rPr>
      </w:pPr>
      <w:r w:rsidRPr="000312E9">
        <w:rPr>
          <w:color w:val="222222"/>
          <w:shd w:val="clear" w:color="auto" w:fill="FFFFFF"/>
        </w:rPr>
        <w:t xml:space="preserve">Covington, M. A., &amp; McFall, J. D. (2010). Cutting the Gordian knot: The moving-average type–token ratio (MATTR). </w:t>
      </w:r>
      <w:r w:rsidRPr="000312E9">
        <w:rPr>
          <w:i/>
          <w:iCs/>
          <w:color w:val="222222"/>
          <w:shd w:val="clear" w:color="auto" w:fill="FFFFFF"/>
        </w:rPr>
        <w:t>Journal of Quantitative Linguistics</w:t>
      </w:r>
      <w:r w:rsidRPr="000312E9">
        <w:rPr>
          <w:color w:val="222222"/>
          <w:shd w:val="clear" w:color="auto" w:fill="FFFFFF"/>
        </w:rPr>
        <w:t>,</w:t>
      </w:r>
      <w:r w:rsidRPr="000312E9">
        <w:rPr>
          <w:i/>
          <w:iCs/>
          <w:color w:val="222222"/>
          <w:shd w:val="clear" w:color="auto" w:fill="FFFFFF"/>
        </w:rPr>
        <w:t xml:space="preserve"> 17</w:t>
      </w:r>
      <w:r w:rsidRPr="000312E9">
        <w:rPr>
          <w:color w:val="222222"/>
          <w:shd w:val="clear" w:color="auto" w:fill="FFFFFF"/>
        </w:rPr>
        <w:t xml:space="preserve">(2), 94-100. https://doi.org/10.1080/02687038.2012.693584 </w:t>
      </w:r>
    </w:p>
    <w:p w14:paraId="3EBB3482" w14:textId="77777777" w:rsidR="009D3ADA" w:rsidRPr="009D3ADA" w:rsidRDefault="009D3ADA" w:rsidP="009D3ADA">
      <w:pPr>
        <w:spacing w:line="480" w:lineRule="auto"/>
        <w:ind w:left="720" w:hanging="720"/>
        <w:rPr>
          <w:color w:val="222222"/>
          <w:shd w:val="clear" w:color="auto" w:fill="FFFFFF"/>
        </w:rPr>
      </w:pPr>
      <w:r w:rsidRPr="009D3ADA">
        <w:rPr>
          <w:color w:val="222222"/>
          <w:shd w:val="clear" w:color="auto" w:fill="FFFFFF"/>
        </w:rPr>
        <w:t xml:space="preserve">Dalton, S. G. H., &amp; Richardson, J.  (2019).  A large-scale comparison of main concept production between persons with aphasia and persons without brain injury.  </w:t>
      </w:r>
      <w:r w:rsidRPr="009D3ADA">
        <w:rPr>
          <w:i/>
          <w:color w:val="222222"/>
          <w:shd w:val="clear" w:color="auto" w:fill="FFFFFF"/>
        </w:rPr>
        <w:t>American Journal of Speech-Language Pathology, 28</w:t>
      </w:r>
      <w:r w:rsidRPr="009D3ADA">
        <w:rPr>
          <w:color w:val="222222"/>
          <w:shd w:val="clear" w:color="auto" w:fill="FFFFFF"/>
        </w:rPr>
        <w:t>, 293-320.</w:t>
      </w:r>
    </w:p>
    <w:p w14:paraId="49579D46" w14:textId="1170CEB5" w:rsidR="00CB148F" w:rsidRPr="00CB148F" w:rsidRDefault="00CB148F" w:rsidP="00CB148F">
      <w:pPr>
        <w:spacing w:line="480" w:lineRule="auto"/>
        <w:ind w:left="720" w:hanging="720"/>
        <w:rPr>
          <w:color w:val="222222"/>
          <w:shd w:val="clear" w:color="auto" w:fill="FFFFFF"/>
        </w:rPr>
      </w:pPr>
      <w:r w:rsidRPr="00CB148F">
        <w:rPr>
          <w:color w:val="222222"/>
          <w:shd w:val="clear" w:color="auto" w:fill="FFFFFF"/>
        </w:rPr>
        <w:lastRenderedPageBreak/>
        <w:t xml:space="preserve">Dalton, S. G. H., Kim, H., Richardson, J. D., &amp; Wright, H. H.  (2020).  A compendium of core lexicon checklists.  </w:t>
      </w:r>
      <w:r w:rsidRPr="00CB148F">
        <w:rPr>
          <w:i/>
          <w:color w:val="222222"/>
          <w:shd w:val="clear" w:color="auto" w:fill="FFFFFF"/>
        </w:rPr>
        <w:t>Seminars in Speech and Language, 41</w:t>
      </w:r>
      <w:r w:rsidRPr="00CB148F">
        <w:rPr>
          <w:color w:val="222222"/>
          <w:shd w:val="clear" w:color="auto" w:fill="FFFFFF"/>
        </w:rPr>
        <w:t>(1), 45-60.</w:t>
      </w:r>
    </w:p>
    <w:p w14:paraId="6A63CC00" w14:textId="253781AB" w:rsidR="00AC7B8B" w:rsidRPr="00AC7B8B" w:rsidRDefault="00AC7B8B" w:rsidP="00AC7B8B">
      <w:pPr>
        <w:spacing w:line="480" w:lineRule="auto"/>
        <w:ind w:left="720" w:hanging="720"/>
        <w:rPr>
          <w:color w:val="222222"/>
          <w:shd w:val="clear" w:color="auto" w:fill="FFFFFF"/>
        </w:rPr>
      </w:pPr>
      <w:r w:rsidRPr="00AC7B8B">
        <w:rPr>
          <w:color w:val="222222"/>
          <w:shd w:val="clear" w:color="auto" w:fill="FFFFFF"/>
        </w:rPr>
        <w:t>Davis, B. H., &amp; Maclagan, M. (2009). Examining pauses in Alzheimer's discourse. </w:t>
      </w:r>
      <w:r w:rsidRPr="00AC7B8B">
        <w:rPr>
          <w:i/>
          <w:iCs/>
          <w:color w:val="222222"/>
          <w:shd w:val="clear" w:color="auto" w:fill="FFFFFF"/>
        </w:rPr>
        <w:t>American Journal of Alzheimer's Disease &amp; Other Dementias</w:t>
      </w:r>
      <w:r w:rsidRPr="00AC7B8B">
        <w:rPr>
          <w:color w:val="222222"/>
          <w:shd w:val="clear" w:color="auto" w:fill="FFFFFF"/>
        </w:rPr>
        <w:t>, </w:t>
      </w:r>
      <w:r w:rsidRPr="00AC7B8B">
        <w:rPr>
          <w:i/>
          <w:iCs/>
          <w:color w:val="222222"/>
          <w:shd w:val="clear" w:color="auto" w:fill="FFFFFF"/>
        </w:rPr>
        <w:t>24</w:t>
      </w:r>
      <w:r w:rsidRPr="00AC7B8B">
        <w:rPr>
          <w:color w:val="222222"/>
          <w:shd w:val="clear" w:color="auto" w:fill="FFFFFF"/>
        </w:rPr>
        <w:t>(2), 141-154.</w:t>
      </w:r>
    </w:p>
    <w:p w14:paraId="643DB8D3" w14:textId="79CD26BE" w:rsidR="009C2411" w:rsidRPr="00FF2507" w:rsidRDefault="00E57889" w:rsidP="00FF2507">
      <w:pPr>
        <w:spacing w:line="480" w:lineRule="auto"/>
        <w:ind w:left="720" w:hanging="720"/>
      </w:pPr>
      <w:r w:rsidRPr="00E57889">
        <w:rPr>
          <w:color w:val="222222"/>
          <w:shd w:val="clear" w:color="auto" w:fill="FFFFFF"/>
        </w:rPr>
        <w:t xml:space="preserve">Davis, B., &amp; Maclagan, M. (2010). Pauses, fillers, placeholders and </w:t>
      </w:r>
      <w:proofErr w:type="spellStart"/>
      <w:r w:rsidRPr="00E57889">
        <w:rPr>
          <w:color w:val="222222"/>
          <w:shd w:val="clear" w:color="auto" w:fill="FFFFFF"/>
        </w:rPr>
        <w:t>formulaicity</w:t>
      </w:r>
      <w:proofErr w:type="spellEnd"/>
      <w:r w:rsidRPr="00E57889">
        <w:rPr>
          <w:color w:val="222222"/>
          <w:shd w:val="clear" w:color="auto" w:fill="FFFFFF"/>
        </w:rPr>
        <w:t xml:space="preserve"> in Alzheimer’s discourse. </w:t>
      </w:r>
      <w:r w:rsidRPr="00E57889">
        <w:rPr>
          <w:i/>
          <w:iCs/>
          <w:color w:val="222222"/>
          <w:shd w:val="clear" w:color="auto" w:fill="FFFFFF"/>
        </w:rPr>
        <w:t>Fillers, pauses and placeholders</w:t>
      </w:r>
      <w:r w:rsidRPr="00E57889">
        <w:rPr>
          <w:color w:val="222222"/>
          <w:shd w:val="clear" w:color="auto" w:fill="FFFFFF"/>
        </w:rPr>
        <w:t>, </w:t>
      </w:r>
      <w:r w:rsidRPr="00E57889">
        <w:rPr>
          <w:i/>
          <w:iCs/>
          <w:color w:val="222222"/>
          <w:shd w:val="clear" w:color="auto" w:fill="FFFFFF"/>
        </w:rPr>
        <w:t>93</w:t>
      </w:r>
      <w:r w:rsidRPr="00E57889">
        <w:rPr>
          <w:color w:val="222222"/>
          <w:shd w:val="clear" w:color="auto" w:fill="FFFFFF"/>
        </w:rPr>
        <w:t>, 189.</w:t>
      </w:r>
    </w:p>
    <w:p w14:paraId="3CE0EF4B" w14:textId="531A979D" w:rsidR="009C2411" w:rsidRPr="00FF2507" w:rsidRDefault="009C2411" w:rsidP="00FF2507">
      <w:pPr>
        <w:spacing w:line="480" w:lineRule="auto"/>
        <w:ind w:left="720" w:hanging="720"/>
      </w:pPr>
      <w:r w:rsidRPr="009C2411">
        <w:rPr>
          <w:color w:val="222222"/>
          <w:shd w:val="clear" w:color="auto" w:fill="FFFFFF"/>
        </w:rPr>
        <w:t xml:space="preserve">de la Fuente Garcia, S., Haider, F., &amp; Luz, S. (2020, July). Cross-corpus </w:t>
      </w:r>
      <w:r w:rsidR="00221AC2">
        <w:rPr>
          <w:color w:val="222222"/>
          <w:shd w:val="clear" w:color="auto" w:fill="FFFFFF"/>
        </w:rPr>
        <w:t>f</w:t>
      </w:r>
      <w:r w:rsidRPr="009C2411">
        <w:rPr>
          <w:color w:val="222222"/>
          <w:shd w:val="clear" w:color="auto" w:fill="FFFFFF"/>
        </w:rPr>
        <w:t xml:space="preserve">eature </w:t>
      </w:r>
      <w:r w:rsidR="00221AC2">
        <w:rPr>
          <w:color w:val="222222"/>
          <w:shd w:val="clear" w:color="auto" w:fill="FFFFFF"/>
        </w:rPr>
        <w:t>l</w:t>
      </w:r>
      <w:r w:rsidRPr="009C2411">
        <w:rPr>
          <w:color w:val="222222"/>
          <w:shd w:val="clear" w:color="auto" w:fill="FFFFFF"/>
        </w:rPr>
        <w:t xml:space="preserve">earning between </w:t>
      </w:r>
      <w:r w:rsidR="00221AC2">
        <w:rPr>
          <w:color w:val="222222"/>
          <w:shd w:val="clear" w:color="auto" w:fill="FFFFFF"/>
        </w:rPr>
        <w:t>s</w:t>
      </w:r>
      <w:r w:rsidRPr="009C2411">
        <w:rPr>
          <w:color w:val="222222"/>
          <w:shd w:val="clear" w:color="auto" w:fill="FFFFFF"/>
        </w:rPr>
        <w:t xml:space="preserve">pontaneous </w:t>
      </w:r>
      <w:r w:rsidR="00221AC2">
        <w:rPr>
          <w:color w:val="222222"/>
          <w:shd w:val="clear" w:color="auto" w:fill="FFFFFF"/>
        </w:rPr>
        <w:t>m</w:t>
      </w:r>
      <w:r w:rsidRPr="009C2411">
        <w:rPr>
          <w:color w:val="222222"/>
          <w:shd w:val="clear" w:color="auto" w:fill="FFFFFF"/>
        </w:rPr>
        <w:t xml:space="preserve">onologue and </w:t>
      </w:r>
      <w:r w:rsidR="00221AC2">
        <w:rPr>
          <w:color w:val="222222"/>
          <w:shd w:val="clear" w:color="auto" w:fill="FFFFFF"/>
        </w:rPr>
        <w:t>d</w:t>
      </w:r>
      <w:r w:rsidRPr="009C2411">
        <w:rPr>
          <w:color w:val="222222"/>
          <w:shd w:val="clear" w:color="auto" w:fill="FFFFFF"/>
        </w:rPr>
        <w:t xml:space="preserve">ialogue for </w:t>
      </w:r>
      <w:r w:rsidR="00221AC2">
        <w:rPr>
          <w:color w:val="222222"/>
          <w:shd w:val="clear" w:color="auto" w:fill="FFFFFF"/>
        </w:rPr>
        <w:t>a</w:t>
      </w:r>
      <w:r w:rsidRPr="009C2411">
        <w:rPr>
          <w:color w:val="222222"/>
          <w:shd w:val="clear" w:color="auto" w:fill="FFFFFF"/>
        </w:rPr>
        <w:t xml:space="preserve">utomatic </w:t>
      </w:r>
      <w:r w:rsidR="00221AC2">
        <w:rPr>
          <w:color w:val="222222"/>
          <w:shd w:val="clear" w:color="auto" w:fill="FFFFFF"/>
        </w:rPr>
        <w:t>c</w:t>
      </w:r>
      <w:r w:rsidRPr="009C2411">
        <w:rPr>
          <w:color w:val="222222"/>
          <w:shd w:val="clear" w:color="auto" w:fill="FFFFFF"/>
        </w:rPr>
        <w:t xml:space="preserve">lassification of Alzheimer’s </w:t>
      </w:r>
      <w:r w:rsidR="00221AC2">
        <w:rPr>
          <w:color w:val="222222"/>
          <w:shd w:val="clear" w:color="auto" w:fill="FFFFFF"/>
        </w:rPr>
        <w:t>d</w:t>
      </w:r>
      <w:r w:rsidRPr="009C2411">
        <w:rPr>
          <w:color w:val="222222"/>
          <w:shd w:val="clear" w:color="auto" w:fill="FFFFFF"/>
        </w:rPr>
        <w:t xml:space="preserve">ementia </w:t>
      </w:r>
      <w:r w:rsidR="00221AC2">
        <w:rPr>
          <w:color w:val="222222"/>
          <w:shd w:val="clear" w:color="auto" w:fill="FFFFFF"/>
        </w:rPr>
        <w:t>s</w:t>
      </w:r>
      <w:r w:rsidRPr="009C2411">
        <w:rPr>
          <w:color w:val="222222"/>
          <w:shd w:val="clear" w:color="auto" w:fill="FFFFFF"/>
        </w:rPr>
        <w:t>peech. In </w:t>
      </w:r>
      <w:r w:rsidRPr="009C2411">
        <w:rPr>
          <w:i/>
          <w:iCs/>
          <w:color w:val="222222"/>
          <w:shd w:val="clear" w:color="auto" w:fill="FFFFFF"/>
        </w:rPr>
        <w:t>2020 42nd Annual International Conference of the IEEE Engineering in Medicine &amp; Biology Society (EMBC)</w:t>
      </w:r>
      <w:r w:rsidRPr="009C2411">
        <w:rPr>
          <w:color w:val="222222"/>
          <w:shd w:val="clear" w:color="auto" w:fill="FFFFFF"/>
        </w:rPr>
        <w:t> (pp. 5851-5855). IEEE.</w:t>
      </w:r>
    </w:p>
    <w:p w14:paraId="0A1896ED" w14:textId="65B67233" w:rsidR="00500AC1" w:rsidRPr="00500AC1" w:rsidRDefault="00500AC1" w:rsidP="00500AC1">
      <w:pPr>
        <w:spacing w:line="480" w:lineRule="auto"/>
        <w:ind w:left="720" w:hanging="720"/>
        <w:rPr>
          <w:color w:val="222222"/>
          <w:shd w:val="clear" w:color="auto" w:fill="FFFFFF"/>
        </w:rPr>
      </w:pPr>
      <w:proofErr w:type="spellStart"/>
      <w:r w:rsidRPr="00500AC1">
        <w:rPr>
          <w:color w:val="222222"/>
          <w:shd w:val="clear" w:color="auto" w:fill="FFFFFF"/>
        </w:rPr>
        <w:t>Elbourn</w:t>
      </w:r>
      <w:proofErr w:type="spellEnd"/>
      <w:r w:rsidRPr="00500AC1">
        <w:rPr>
          <w:color w:val="222222"/>
          <w:shd w:val="clear" w:color="auto" w:fill="FFFFFF"/>
        </w:rPr>
        <w:t xml:space="preserve">, E., Kenny, B., Power, E., Honan, C., McDonald, S., Tate, R., ... &amp; </w:t>
      </w:r>
      <w:proofErr w:type="spellStart"/>
      <w:r w:rsidRPr="00500AC1">
        <w:rPr>
          <w:color w:val="222222"/>
          <w:shd w:val="clear" w:color="auto" w:fill="FFFFFF"/>
        </w:rPr>
        <w:t>Togher</w:t>
      </w:r>
      <w:proofErr w:type="spellEnd"/>
      <w:r w:rsidRPr="00500AC1">
        <w:rPr>
          <w:color w:val="222222"/>
          <w:shd w:val="clear" w:color="auto" w:fill="FFFFFF"/>
        </w:rPr>
        <w:t xml:space="preserve">, L. (2019). Discourse recovery after severe traumatic brain injury: </w:t>
      </w:r>
      <w:r w:rsidR="00EE7201">
        <w:rPr>
          <w:color w:val="222222"/>
          <w:shd w:val="clear" w:color="auto" w:fill="FFFFFF"/>
        </w:rPr>
        <w:t>E</w:t>
      </w:r>
      <w:r w:rsidRPr="00500AC1">
        <w:rPr>
          <w:color w:val="222222"/>
          <w:shd w:val="clear" w:color="auto" w:fill="FFFFFF"/>
        </w:rPr>
        <w:t xml:space="preserve">xploring the first year. </w:t>
      </w:r>
      <w:r w:rsidRPr="00500AC1">
        <w:rPr>
          <w:i/>
          <w:iCs/>
          <w:color w:val="222222"/>
          <w:shd w:val="clear" w:color="auto" w:fill="FFFFFF"/>
        </w:rPr>
        <w:t>Brain Injury</w:t>
      </w:r>
      <w:r w:rsidRPr="00500AC1">
        <w:rPr>
          <w:color w:val="222222"/>
          <w:shd w:val="clear" w:color="auto" w:fill="FFFFFF"/>
        </w:rPr>
        <w:t xml:space="preserve">, </w:t>
      </w:r>
      <w:r w:rsidRPr="00500AC1">
        <w:rPr>
          <w:i/>
          <w:iCs/>
          <w:color w:val="222222"/>
          <w:shd w:val="clear" w:color="auto" w:fill="FFFFFF"/>
        </w:rPr>
        <w:t>33</w:t>
      </w:r>
      <w:r w:rsidRPr="00500AC1">
        <w:rPr>
          <w:color w:val="222222"/>
          <w:shd w:val="clear" w:color="auto" w:fill="FFFFFF"/>
        </w:rPr>
        <w:t>(2), 143-159.</w:t>
      </w:r>
    </w:p>
    <w:p w14:paraId="19001C36" w14:textId="24A56A7C" w:rsidR="000B122D" w:rsidRDefault="000B122D" w:rsidP="00E07C7F">
      <w:pPr>
        <w:spacing w:line="480" w:lineRule="auto"/>
        <w:ind w:left="720" w:hanging="720"/>
        <w:rPr>
          <w:color w:val="222222"/>
          <w:shd w:val="clear" w:color="auto" w:fill="FFFFFF"/>
        </w:rPr>
      </w:pPr>
      <w:proofErr w:type="spellStart"/>
      <w:r>
        <w:rPr>
          <w:color w:val="222222"/>
          <w:shd w:val="clear" w:color="auto" w:fill="FFFFFF"/>
        </w:rPr>
        <w:t>Elbourn</w:t>
      </w:r>
      <w:proofErr w:type="spellEnd"/>
      <w:r>
        <w:rPr>
          <w:color w:val="222222"/>
          <w:shd w:val="clear" w:color="auto" w:fill="FFFFFF"/>
        </w:rPr>
        <w:t xml:space="preserve">, E., </w:t>
      </w:r>
      <w:proofErr w:type="spellStart"/>
      <w:r>
        <w:rPr>
          <w:color w:val="222222"/>
          <w:shd w:val="clear" w:color="auto" w:fill="FFFFFF"/>
        </w:rPr>
        <w:t>Togher</w:t>
      </w:r>
      <w:proofErr w:type="spellEnd"/>
      <w:r>
        <w:rPr>
          <w:color w:val="222222"/>
          <w:shd w:val="clear" w:color="auto" w:fill="FFFFFF"/>
        </w:rPr>
        <w:t xml:space="preserve">, L., Steel, J., Power, E., Fromm, D., &amp; </w:t>
      </w:r>
      <w:proofErr w:type="spellStart"/>
      <w:r>
        <w:rPr>
          <w:color w:val="222222"/>
          <w:shd w:val="clear" w:color="auto" w:fill="FFFFFF"/>
        </w:rPr>
        <w:t>MacWhinney</w:t>
      </w:r>
      <w:proofErr w:type="spellEnd"/>
      <w:r>
        <w:rPr>
          <w:color w:val="222222"/>
          <w:shd w:val="clear" w:color="auto" w:fill="FFFFFF"/>
        </w:rPr>
        <w:t xml:space="preserve">, B. (2020). </w:t>
      </w:r>
      <w:proofErr w:type="spellStart"/>
      <w:r w:rsidRPr="000434DF">
        <w:rPr>
          <w:i/>
          <w:iCs/>
          <w:color w:val="222222"/>
          <w:shd w:val="clear" w:color="auto" w:fill="FFFFFF"/>
        </w:rPr>
        <w:t>TBI</w:t>
      </w:r>
      <w:r w:rsidR="000434DF">
        <w:rPr>
          <w:i/>
          <w:iCs/>
          <w:color w:val="222222"/>
          <w:shd w:val="clear" w:color="auto" w:fill="FFFFFF"/>
        </w:rPr>
        <w:t>Bank</w:t>
      </w:r>
      <w:proofErr w:type="spellEnd"/>
      <w:r w:rsidRPr="000434DF">
        <w:rPr>
          <w:i/>
          <w:iCs/>
          <w:color w:val="222222"/>
          <w:shd w:val="clear" w:color="auto" w:fill="FFFFFF"/>
        </w:rPr>
        <w:t xml:space="preserve"> </w:t>
      </w:r>
      <w:r w:rsidRPr="000B122D">
        <w:rPr>
          <w:i/>
          <w:iCs/>
          <w:color w:val="222222"/>
          <w:shd w:val="clear" w:color="auto" w:fill="FFFFFF"/>
        </w:rPr>
        <w:t>Grand Rounds: Online education platform about cognitive-communication disorders resulting from</w:t>
      </w:r>
      <w:r>
        <w:rPr>
          <w:i/>
          <w:iCs/>
          <w:color w:val="222222"/>
          <w:shd w:val="clear" w:color="auto" w:fill="FFFFFF"/>
        </w:rPr>
        <w:t xml:space="preserve"> traumatic brain injury.</w:t>
      </w:r>
      <w:r w:rsidR="000434DF" w:rsidRPr="000434DF">
        <w:t xml:space="preserve"> </w:t>
      </w:r>
      <w:r w:rsidR="000434DF" w:rsidRPr="000434DF">
        <w:rPr>
          <w:color w:val="222222"/>
          <w:shd w:val="clear" w:color="auto" w:fill="FFFFFF"/>
        </w:rPr>
        <w:t>https://tbi.talkbank.org/education/class-tbi/</w:t>
      </w:r>
    </w:p>
    <w:p w14:paraId="7B15AA30" w14:textId="52C726EC" w:rsidR="00A608E0" w:rsidRPr="00A608E0" w:rsidRDefault="00A608E0" w:rsidP="00A608E0">
      <w:pPr>
        <w:spacing w:line="480" w:lineRule="auto"/>
        <w:ind w:left="720" w:hanging="720"/>
        <w:rPr>
          <w:color w:val="222222"/>
          <w:shd w:val="clear" w:color="auto" w:fill="FFFFFF"/>
        </w:rPr>
      </w:pPr>
      <w:r w:rsidRPr="00A608E0">
        <w:rPr>
          <w:color w:val="222222"/>
          <w:shd w:val="clear" w:color="auto" w:fill="FFFFFF"/>
        </w:rPr>
        <w:t>Enderby P</w:t>
      </w:r>
      <w:r>
        <w:rPr>
          <w:color w:val="222222"/>
          <w:shd w:val="clear" w:color="auto" w:fill="FFFFFF"/>
        </w:rPr>
        <w:t>.</w:t>
      </w:r>
      <w:r w:rsidRPr="00A608E0">
        <w:rPr>
          <w:color w:val="222222"/>
          <w:shd w:val="clear" w:color="auto" w:fill="FFFFFF"/>
        </w:rPr>
        <w:t xml:space="preserve">, </w:t>
      </w:r>
      <w:r>
        <w:rPr>
          <w:color w:val="222222"/>
          <w:shd w:val="clear" w:color="auto" w:fill="FFFFFF"/>
        </w:rPr>
        <w:t xml:space="preserve">&amp; </w:t>
      </w:r>
      <w:r w:rsidRPr="00A608E0">
        <w:rPr>
          <w:color w:val="222222"/>
          <w:shd w:val="clear" w:color="auto" w:fill="FFFFFF"/>
        </w:rPr>
        <w:t xml:space="preserve">Palmer R. </w:t>
      </w:r>
      <w:r>
        <w:rPr>
          <w:color w:val="222222"/>
          <w:shd w:val="clear" w:color="auto" w:fill="FFFFFF"/>
        </w:rPr>
        <w:t xml:space="preserve">(2008). </w:t>
      </w:r>
      <w:proofErr w:type="spellStart"/>
      <w:r w:rsidRPr="00A608E0">
        <w:rPr>
          <w:i/>
          <w:iCs/>
          <w:color w:val="222222"/>
          <w:shd w:val="clear" w:color="auto" w:fill="FFFFFF"/>
        </w:rPr>
        <w:t>Frenchay</w:t>
      </w:r>
      <w:proofErr w:type="spellEnd"/>
      <w:r w:rsidRPr="00A608E0">
        <w:rPr>
          <w:i/>
          <w:iCs/>
          <w:color w:val="222222"/>
          <w:shd w:val="clear" w:color="auto" w:fill="FFFFFF"/>
        </w:rPr>
        <w:t xml:space="preserve"> dysarthria assessment. 2nd ed. (FDA-2)</w:t>
      </w:r>
      <w:r w:rsidRPr="00A608E0">
        <w:rPr>
          <w:color w:val="222222"/>
          <w:shd w:val="clear" w:color="auto" w:fill="FFFFFF"/>
        </w:rPr>
        <w:t xml:space="preserve">. PRO-ED, Inc. </w:t>
      </w:r>
    </w:p>
    <w:p w14:paraId="43CD40A8" w14:textId="123657DA" w:rsidR="006953D0" w:rsidRPr="006953D0" w:rsidRDefault="006953D0" w:rsidP="006953D0">
      <w:pPr>
        <w:spacing w:line="480" w:lineRule="auto"/>
        <w:ind w:left="720" w:hanging="720"/>
        <w:rPr>
          <w:color w:val="222222"/>
          <w:shd w:val="clear" w:color="auto" w:fill="FFFFFF"/>
        </w:rPr>
      </w:pPr>
      <w:r w:rsidRPr="006953D0">
        <w:rPr>
          <w:color w:val="222222"/>
          <w:shd w:val="clear" w:color="auto" w:fill="FFFFFF"/>
        </w:rPr>
        <w:t xml:space="preserve">Evans, E., Coley, S. L., </w:t>
      </w:r>
      <w:proofErr w:type="spellStart"/>
      <w:proofErr w:type="gramStart"/>
      <w:r w:rsidRPr="006953D0">
        <w:rPr>
          <w:color w:val="222222"/>
          <w:shd w:val="clear" w:color="auto" w:fill="FFFFFF"/>
        </w:rPr>
        <w:t>Gooding,C</w:t>
      </w:r>
      <w:proofErr w:type="spellEnd"/>
      <w:r w:rsidRPr="006953D0">
        <w:rPr>
          <w:color w:val="222222"/>
          <w:shd w:val="clear" w:color="auto" w:fill="FFFFFF"/>
        </w:rPr>
        <w:t>.</w:t>
      </w:r>
      <w:proofErr w:type="gramEnd"/>
      <w:r w:rsidRPr="006953D0">
        <w:rPr>
          <w:color w:val="222222"/>
          <w:shd w:val="clear" w:color="auto" w:fill="FFFFFF"/>
        </w:rPr>
        <w:t>, Norris, N., Ramsey, C. M., Green-Harris, G., &amp; Mueller, K. D. (2021). Preliminary assessment of connected speech and language as marker for cognitive change in late middle-aged Black/African American adults at risk for Alzheimer’s disease. </w:t>
      </w:r>
      <w:r w:rsidRPr="006953D0">
        <w:rPr>
          <w:i/>
          <w:iCs/>
          <w:color w:val="222222"/>
          <w:shd w:val="clear" w:color="auto" w:fill="FFFFFF"/>
        </w:rPr>
        <w:t>Aphasiology</w:t>
      </w:r>
      <w:r w:rsidRPr="006953D0">
        <w:rPr>
          <w:color w:val="222222"/>
          <w:shd w:val="clear" w:color="auto" w:fill="FFFFFF"/>
        </w:rPr>
        <w:t>, 1-24.</w:t>
      </w:r>
    </w:p>
    <w:p w14:paraId="6CB1A1EB" w14:textId="77777777" w:rsidR="00573241" w:rsidRDefault="00573241" w:rsidP="00E07C7F">
      <w:pPr>
        <w:spacing w:line="480" w:lineRule="auto"/>
        <w:ind w:left="720" w:hanging="720"/>
        <w:rPr>
          <w:color w:val="222222"/>
          <w:shd w:val="clear" w:color="auto" w:fill="FFFFFF"/>
        </w:rPr>
      </w:pPr>
      <w:r w:rsidRPr="00573241">
        <w:rPr>
          <w:color w:val="222222"/>
          <w:shd w:val="clear" w:color="auto" w:fill="FFFFFF"/>
        </w:rPr>
        <w:lastRenderedPageBreak/>
        <w:t xml:space="preserve">Forbes, M., Fromm, D., &amp; </w:t>
      </w:r>
      <w:proofErr w:type="spellStart"/>
      <w:r w:rsidRPr="00573241">
        <w:rPr>
          <w:color w:val="222222"/>
          <w:shd w:val="clear" w:color="auto" w:fill="FFFFFF"/>
        </w:rPr>
        <w:t>MacWhinney</w:t>
      </w:r>
      <w:proofErr w:type="spellEnd"/>
      <w:r w:rsidRPr="00573241">
        <w:rPr>
          <w:color w:val="222222"/>
          <w:shd w:val="clear" w:color="auto" w:fill="FFFFFF"/>
        </w:rPr>
        <w:t xml:space="preserve">, B. (2012).  AphasiaBank:  A resource for clinicians.  </w:t>
      </w:r>
      <w:r w:rsidRPr="00573241">
        <w:rPr>
          <w:i/>
          <w:color w:val="222222"/>
          <w:shd w:val="clear" w:color="auto" w:fill="FFFFFF"/>
        </w:rPr>
        <w:t>Seminars in Speech and Language, 30</w:t>
      </w:r>
      <w:r w:rsidRPr="00573241">
        <w:rPr>
          <w:color w:val="222222"/>
          <w:shd w:val="clear" w:color="auto" w:fill="FFFFFF"/>
        </w:rPr>
        <w:t xml:space="preserve">(3), 217-222. </w:t>
      </w:r>
    </w:p>
    <w:p w14:paraId="37655C7D" w14:textId="36769567" w:rsidR="00044139" w:rsidRDefault="00044139" w:rsidP="00E07C7F">
      <w:pPr>
        <w:spacing w:line="480" w:lineRule="auto"/>
        <w:ind w:left="720" w:hanging="720"/>
        <w:rPr>
          <w:color w:val="222222"/>
          <w:shd w:val="clear" w:color="auto" w:fill="FFFFFF"/>
        </w:rPr>
      </w:pPr>
      <w:r w:rsidRPr="00044139">
        <w:rPr>
          <w:color w:val="222222"/>
          <w:shd w:val="clear" w:color="auto" w:fill="FFFFFF"/>
        </w:rPr>
        <w:t xml:space="preserve">Fromm, D., Forbes, M., Holland, A., &amp; </w:t>
      </w:r>
      <w:proofErr w:type="spellStart"/>
      <w:r w:rsidRPr="00044139">
        <w:rPr>
          <w:color w:val="222222"/>
          <w:shd w:val="clear" w:color="auto" w:fill="FFFFFF"/>
        </w:rPr>
        <w:t>MacWhinney</w:t>
      </w:r>
      <w:proofErr w:type="spellEnd"/>
      <w:r w:rsidRPr="00044139">
        <w:rPr>
          <w:color w:val="222222"/>
          <w:shd w:val="clear" w:color="auto" w:fill="FFFFFF"/>
        </w:rPr>
        <w:t>, B.  (2020</w:t>
      </w:r>
      <w:r w:rsidR="00D9605D">
        <w:rPr>
          <w:color w:val="222222"/>
          <w:shd w:val="clear" w:color="auto" w:fill="FFFFFF"/>
        </w:rPr>
        <w:t>a</w:t>
      </w:r>
      <w:r w:rsidRPr="00044139">
        <w:rPr>
          <w:color w:val="222222"/>
          <w:shd w:val="clear" w:color="auto" w:fill="FFFFFF"/>
        </w:rPr>
        <w:t xml:space="preserve">).  Using AphasiaBank for discourse assessment.  </w:t>
      </w:r>
      <w:r w:rsidRPr="00044139">
        <w:rPr>
          <w:i/>
          <w:color w:val="222222"/>
          <w:shd w:val="clear" w:color="auto" w:fill="FFFFFF"/>
        </w:rPr>
        <w:t>Seminars in Speech and Language, 41</w:t>
      </w:r>
      <w:r w:rsidRPr="00044139">
        <w:rPr>
          <w:color w:val="222222"/>
          <w:shd w:val="clear" w:color="auto" w:fill="FFFFFF"/>
        </w:rPr>
        <w:t xml:space="preserve">, 10-19.  </w:t>
      </w:r>
    </w:p>
    <w:p w14:paraId="5DF97093" w14:textId="68DB4837" w:rsidR="00E07C7F" w:rsidRPr="00E07C7F" w:rsidRDefault="00E07C7F" w:rsidP="00E07C7F">
      <w:pPr>
        <w:spacing w:line="480" w:lineRule="auto"/>
        <w:ind w:left="720" w:hanging="720"/>
        <w:rPr>
          <w:color w:val="222222"/>
          <w:shd w:val="clear" w:color="auto" w:fill="FFFFFF"/>
        </w:rPr>
      </w:pPr>
      <w:r w:rsidRPr="00E07C7F">
        <w:rPr>
          <w:color w:val="222222"/>
          <w:shd w:val="clear" w:color="auto" w:fill="FFFFFF"/>
        </w:rPr>
        <w:t xml:space="preserve">Fromm, D., Katta, S., </w:t>
      </w:r>
      <w:proofErr w:type="spellStart"/>
      <w:r w:rsidRPr="00E07C7F">
        <w:rPr>
          <w:color w:val="222222"/>
          <w:shd w:val="clear" w:color="auto" w:fill="FFFFFF"/>
        </w:rPr>
        <w:t>Paccione</w:t>
      </w:r>
      <w:proofErr w:type="spellEnd"/>
      <w:r w:rsidRPr="00E07C7F">
        <w:rPr>
          <w:color w:val="222222"/>
          <w:shd w:val="clear" w:color="auto" w:fill="FFFFFF"/>
        </w:rPr>
        <w:t xml:space="preserve">, M., Hecht, S., Greenhouse, J., </w:t>
      </w:r>
      <w:proofErr w:type="spellStart"/>
      <w:r w:rsidRPr="00E07C7F">
        <w:rPr>
          <w:color w:val="222222"/>
          <w:shd w:val="clear" w:color="auto" w:fill="FFFFFF"/>
        </w:rPr>
        <w:t>MacWhinney</w:t>
      </w:r>
      <w:proofErr w:type="spellEnd"/>
      <w:r w:rsidRPr="00E07C7F">
        <w:rPr>
          <w:color w:val="222222"/>
          <w:shd w:val="clear" w:color="auto" w:fill="FFFFFF"/>
        </w:rPr>
        <w:t xml:space="preserve">, B., &amp; </w:t>
      </w:r>
      <w:proofErr w:type="spellStart"/>
      <w:r w:rsidRPr="00E07C7F">
        <w:rPr>
          <w:color w:val="222222"/>
          <w:shd w:val="clear" w:color="auto" w:fill="FFFFFF"/>
        </w:rPr>
        <w:t>Schnur</w:t>
      </w:r>
      <w:proofErr w:type="spellEnd"/>
      <w:r w:rsidRPr="00E07C7F">
        <w:rPr>
          <w:color w:val="222222"/>
          <w:shd w:val="clear" w:color="auto" w:fill="FFFFFF"/>
        </w:rPr>
        <w:t xml:space="preserve">, T. T. (2021). </w:t>
      </w:r>
      <w:r w:rsidR="00221AC2">
        <w:rPr>
          <w:color w:val="222222"/>
          <w:shd w:val="clear" w:color="auto" w:fill="FFFFFF"/>
        </w:rPr>
        <w:t>a</w:t>
      </w:r>
      <w:r w:rsidRPr="00E07C7F">
        <w:rPr>
          <w:color w:val="222222"/>
          <w:shd w:val="clear" w:color="auto" w:fill="FFFFFF"/>
        </w:rPr>
        <w:t xml:space="preserve"> Comparison of manual versus automated Quantitative Production Analysis of connected speech. </w:t>
      </w:r>
      <w:r w:rsidRPr="00E07C7F">
        <w:rPr>
          <w:i/>
          <w:iCs/>
          <w:color w:val="222222"/>
          <w:shd w:val="clear" w:color="auto" w:fill="FFFFFF"/>
        </w:rPr>
        <w:t>Journal of Speech, Language, and Hearing Research</w:t>
      </w:r>
      <w:r w:rsidRPr="00E07C7F">
        <w:rPr>
          <w:color w:val="222222"/>
          <w:shd w:val="clear" w:color="auto" w:fill="FFFFFF"/>
        </w:rPr>
        <w:t xml:space="preserve">, </w:t>
      </w:r>
      <w:r w:rsidRPr="00E07C7F">
        <w:rPr>
          <w:i/>
          <w:iCs/>
          <w:color w:val="222222"/>
          <w:shd w:val="clear" w:color="auto" w:fill="FFFFFF"/>
        </w:rPr>
        <w:t>64</w:t>
      </w:r>
      <w:r w:rsidRPr="00E07C7F">
        <w:rPr>
          <w:color w:val="222222"/>
          <w:shd w:val="clear" w:color="auto" w:fill="FFFFFF"/>
        </w:rPr>
        <w:t>, 1271-1282.</w:t>
      </w:r>
    </w:p>
    <w:p w14:paraId="0DE7E19A" w14:textId="38552B9A" w:rsidR="00E07C7F" w:rsidRPr="00E07C7F" w:rsidRDefault="00E07C7F" w:rsidP="00E07C7F">
      <w:pPr>
        <w:spacing w:line="480" w:lineRule="auto"/>
        <w:ind w:left="720" w:hanging="720"/>
        <w:rPr>
          <w:color w:val="222222"/>
          <w:shd w:val="clear" w:color="auto" w:fill="FFFFFF"/>
        </w:rPr>
      </w:pPr>
      <w:r w:rsidRPr="00E07C7F">
        <w:rPr>
          <w:color w:val="222222"/>
          <w:shd w:val="clear" w:color="auto" w:fill="FFFFFF"/>
        </w:rPr>
        <w:t xml:space="preserve">Fromm, D., </w:t>
      </w:r>
      <w:proofErr w:type="spellStart"/>
      <w:r w:rsidRPr="00E07C7F">
        <w:rPr>
          <w:color w:val="222222"/>
          <w:shd w:val="clear" w:color="auto" w:fill="FFFFFF"/>
        </w:rPr>
        <w:t>MacWhinney</w:t>
      </w:r>
      <w:proofErr w:type="spellEnd"/>
      <w:r w:rsidRPr="00E07C7F">
        <w:rPr>
          <w:color w:val="222222"/>
          <w:shd w:val="clear" w:color="auto" w:fill="FFFFFF"/>
        </w:rPr>
        <w:t>, B., &amp; Thompson, C. K. (2020</w:t>
      </w:r>
      <w:r w:rsidR="00D9605D">
        <w:rPr>
          <w:color w:val="222222"/>
          <w:shd w:val="clear" w:color="auto" w:fill="FFFFFF"/>
        </w:rPr>
        <w:t>b</w:t>
      </w:r>
      <w:r w:rsidRPr="00E07C7F">
        <w:rPr>
          <w:color w:val="222222"/>
          <w:shd w:val="clear" w:color="auto" w:fill="FFFFFF"/>
        </w:rPr>
        <w:t>). Automation of the Northwestern Narrative Language Analysis System. </w:t>
      </w:r>
      <w:r w:rsidRPr="00E07C7F">
        <w:rPr>
          <w:i/>
          <w:iCs/>
          <w:color w:val="222222"/>
          <w:shd w:val="clear" w:color="auto" w:fill="FFFFFF"/>
        </w:rPr>
        <w:t>Journal of Speech, Language, and Hearing Research</w:t>
      </w:r>
      <w:r w:rsidRPr="00E07C7F">
        <w:rPr>
          <w:color w:val="222222"/>
          <w:shd w:val="clear" w:color="auto" w:fill="FFFFFF"/>
        </w:rPr>
        <w:t xml:space="preserve">, </w:t>
      </w:r>
      <w:r w:rsidRPr="00E07C7F">
        <w:rPr>
          <w:i/>
          <w:iCs/>
          <w:color w:val="222222"/>
          <w:shd w:val="clear" w:color="auto" w:fill="FFFFFF"/>
        </w:rPr>
        <w:t>63</w:t>
      </w:r>
      <w:r w:rsidRPr="00E07C7F">
        <w:rPr>
          <w:color w:val="222222"/>
          <w:shd w:val="clear" w:color="auto" w:fill="FFFFFF"/>
        </w:rPr>
        <w:t>, 1835-1844.</w:t>
      </w:r>
    </w:p>
    <w:p w14:paraId="00A5CFEB" w14:textId="47E3A9CC" w:rsidR="001E220C" w:rsidRPr="001E220C" w:rsidRDefault="001E220C" w:rsidP="001E220C">
      <w:pPr>
        <w:spacing w:line="480" w:lineRule="auto"/>
        <w:ind w:left="720" w:hanging="720"/>
        <w:rPr>
          <w:color w:val="222222"/>
          <w:shd w:val="clear" w:color="auto" w:fill="FFFFFF"/>
        </w:rPr>
      </w:pPr>
      <w:proofErr w:type="spellStart"/>
      <w:r w:rsidRPr="001E220C">
        <w:rPr>
          <w:color w:val="222222"/>
          <w:shd w:val="clear" w:color="auto" w:fill="FFFFFF"/>
        </w:rPr>
        <w:t>Goodglass</w:t>
      </w:r>
      <w:proofErr w:type="spellEnd"/>
      <w:r w:rsidRPr="001E220C">
        <w:rPr>
          <w:color w:val="222222"/>
          <w:shd w:val="clear" w:color="auto" w:fill="FFFFFF"/>
        </w:rPr>
        <w:t xml:space="preserve">, H., Kaplan, E., &amp; Barresi, B. (2001). </w:t>
      </w:r>
      <w:r w:rsidRPr="001E220C">
        <w:rPr>
          <w:i/>
          <w:iCs/>
          <w:color w:val="222222"/>
          <w:shd w:val="clear" w:color="auto" w:fill="FFFFFF"/>
        </w:rPr>
        <w:t xml:space="preserve">Boston </w:t>
      </w:r>
      <w:r>
        <w:rPr>
          <w:i/>
          <w:iCs/>
          <w:color w:val="222222"/>
          <w:shd w:val="clear" w:color="auto" w:fill="FFFFFF"/>
        </w:rPr>
        <w:t>D</w:t>
      </w:r>
      <w:r w:rsidRPr="001E220C">
        <w:rPr>
          <w:i/>
          <w:iCs/>
          <w:color w:val="222222"/>
          <w:shd w:val="clear" w:color="auto" w:fill="FFFFFF"/>
        </w:rPr>
        <w:t xml:space="preserve">iagnostic </w:t>
      </w:r>
      <w:r>
        <w:rPr>
          <w:i/>
          <w:iCs/>
          <w:color w:val="222222"/>
          <w:shd w:val="clear" w:color="auto" w:fill="FFFFFF"/>
        </w:rPr>
        <w:t>A</w:t>
      </w:r>
      <w:r w:rsidRPr="001E220C">
        <w:rPr>
          <w:i/>
          <w:iCs/>
          <w:color w:val="222222"/>
          <w:shd w:val="clear" w:color="auto" w:fill="FFFFFF"/>
        </w:rPr>
        <w:t xml:space="preserve">phasia </w:t>
      </w:r>
      <w:r>
        <w:rPr>
          <w:i/>
          <w:iCs/>
          <w:color w:val="222222"/>
          <w:shd w:val="clear" w:color="auto" w:fill="FFFFFF"/>
        </w:rPr>
        <w:t>E</w:t>
      </w:r>
      <w:r w:rsidRPr="001E220C">
        <w:rPr>
          <w:i/>
          <w:iCs/>
          <w:color w:val="222222"/>
          <w:shd w:val="clear" w:color="auto" w:fill="FFFFFF"/>
        </w:rPr>
        <w:t>xamination</w:t>
      </w:r>
      <w:r w:rsidRPr="001E220C">
        <w:rPr>
          <w:color w:val="222222"/>
          <w:shd w:val="clear" w:color="auto" w:fill="FFFFFF"/>
        </w:rPr>
        <w:t xml:space="preserve"> (3rd ed.). Philadelphia, PA: Lippincott</w:t>
      </w:r>
      <w:r w:rsidR="00CA2538">
        <w:rPr>
          <w:color w:val="222222"/>
          <w:shd w:val="clear" w:color="auto" w:fill="FFFFFF"/>
        </w:rPr>
        <w:t xml:space="preserve"> </w:t>
      </w:r>
      <w:r w:rsidR="00CA2538" w:rsidRPr="001E220C">
        <w:rPr>
          <w:color w:val="222222"/>
          <w:shd w:val="clear" w:color="auto" w:fill="FFFFFF"/>
        </w:rPr>
        <w:t>Williams &amp; Wilkins</w:t>
      </w:r>
      <w:r w:rsidR="00CA2538">
        <w:rPr>
          <w:color w:val="222222"/>
          <w:shd w:val="clear" w:color="auto" w:fill="FFFFFF"/>
        </w:rPr>
        <w:t>.</w:t>
      </w:r>
    </w:p>
    <w:p w14:paraId="15B04134" w14:textId="77777777" w:rsidR="00071CDA" w:rsidRPr="00071CDA" w:rsidRDefault="00071CDA" w:rsidP="00071CDA">
      <w:pPr>
        <w:spacing w:line="480" w:lineRule="auto"/>
        <w:ind w:left="720" w:hanging="720"/>
        <w:rPr>
          <w:color w:val="222222"/>
          <w:shd w:val="clear" w:color="auto" w:fill="FFFFFF"/>
        </w:rPr>
      </w:pPr>
      <w:r w:rsidRPr="00071CDA">
        <w:rPr>
          <w:color w:val="222222"/>
          <w:shd w:val="clear" w:color="auto" w:fill="FFFFFF"/>
        </w:rPr>
        <w:t>Gordon, J. K. (1998). The fluency dimension in aphasia. </w:t>
      </w:r>
      <w:r w:rsidRPr="00071CDA">
        <w:rPr>
          <w:i/>
          <w:iCs/>
          <w:color w:val="222222"/>
          <w:shd w:val="clear" w:color="auto" w:fill="FFFFFF"/>
        </w:rPr>
        <w:t>Aphasiology</w:t>
      </w:r>
      <w:r w:rsidRPr="00071CDA">
        <w:rPr>
          <w:color w:val="222222"/>
          <w:shd w:val="clear" w:color="auto" w:fill="FFFFFF"/>
        </w:rPr>
        <w:t>, </w:t>
      </w:r>
      <w:r w:rsidRPr="00071CDA">
        <w:rPr>
          <w:i/>
          <w:iCs/>
          <w:color w:val="222222"/>
          <w:shd w:val="clear" w:color="auto" w:fill="FFFFFF"/>
        </w:rPr>
        <w:t>12</w:t>
      </w:r>
      <w:r w:rsidRPr="00071CDA">
        <w:rPr>
          <w:color w:val="222222"/>
          <w:shd w:val="clear" w:color="auto" w:fill="FFFFFF"/>
        </w:rPr>
        <w:t>(7-8), 673-688.</w:t>
      </w:r>
    </w:p>
    <w:p w14:paraId="60398B77" w14:textId="77777777" w:rsidR="009206CC" w:rsidRPr="009206CC" w:rsidRDefault="009206CC" w:rsidP="009206CC">
      <w:pPr>
        <w:spacing w:line="480" w:lineRule="auto"/>
        <w:ind w:left="720" w:hanging="720"/>
        <w:rPr>
          <w:color w:val="222222"/>
          <w:shd w:val="clear" w:color="auto" w:fill="FFFFFF"/>
        </w:rPr>
      </w:pPr>
      <w:r w:rsidRPr="009206CC">
        <w:rPr>
          <w:color w:val="222222"/>
          <w:shd w:val="clear" w:color="auto" w:fill="FFFFFF"/>
        </w:rPr>
        <w:t>Gordon, J. K., &amp; Clough, S. (2020). How fluent? Part B. Underlying contributors to continuous measures of fluency in aphasia. </w:t>
      </w:r>
      <w:r w:rsidRPr="009206CC">
        <w:rPr>
          <w:i/>
          <w:iCs/>
          <w:color w:val="222222"/>
          <w:shd w:val="clear" w:color="auto" w:fill="FFFFFF"/>
        </w:rPr>
        <w:t>Aphasiology</w:t>
      </w:r>
      <w:r w:rsidRPr="009206CC">
        <w:rPr>
          <w:color w:val="222222"/>
          <w:shd w:val="clear" w:color="auto" w:fill="FFFFFF"/>
        </w:rPr>
        <w:t>, </w:t>
      </w:r>
      <w:r w:rsidRPr="009206CC">
        <w:rPr>
          <w:i/>
          <w:iCs/>
          <w:color w:val="222222"/>
          <w:shd w:val="clear" w:color="auto" w:fill="FFFFFF"/>
        </w:rPr>
        <w:t>34</w:t>
      </w:r>
      <w:r w:rsidRPr="009206CC">
        <w:rPr>
          <w:color w:val="222222"/>
          <w:shd w:val="clear" w:color="auto" w:fill="FFFFFF"/>
        </w:rPr>
        <w:t>(5), 643-663.</w:t>
      </w:r>
    </w:p>
    <w:p w14:paraId="3354F8DF" w14:textId="6930B0E2" w:rsidR="00CA2538" w:rsidRDefault="00CA2538" w:rsidP="00CA2538">
      <w:pPr>
        <w:spacing w:line="480" w:lineRule="auto"/>
        <w:ind w:left="720" w:hanging="720"/>
      </w:pPr>
      <w:r w:rsidRPr="00007457">
        <w:rPr>
          <w:color w:val="222222"/>
          <w:shd w:val="clear" w:color="auto" w:fill="FFFFFF"/>
        </w:rPr>
        <w:t>Green, N., Guinn, C. I., &amp; Smith, R. W. (2012, June). Assisting social conversation between persons with Alzheimer’s disease and their conversational partners. In </w:t>
      </w:r>
      <w:r w:rsidRPr="00007457">
        <w:rPr>
          <w:i/>
          <w:iCs/>
          <w:color w:val="222222"/>
          <w:shd w:val="clear" w:color="auto" w:fill="FFFFFF"/>
        </w:rPr>
        <w:t>Proceedings of the Third Workshop on Speech and Language Processing for Assistive Technologies</w:t>
      </w:r>
      <w:r w:rsidRPr="00007457">
        <w:rPr>
          <w:color w:val="222222"/>
          <w:shd w:val="clear" w:color="auto" w:fill="FFFFFF"/>
        </w:rPr>
        <w:t> (pp. 37-46).</w:t>
      </w:r>
    </w:p>
    <w:p w14:paraId="3E9E9F78" w14:textId="27E06767" w:rsidR="001435CF" w:rsidRDefault="001435CF" w:rsidP="00FF2507">
      <w:pPr>
        <w:spacing w:line="480" w:lineRule="auto"/>
        <w:ind w:left="720" w:hanging="720"/>
        <w:rPr>
          <w:color w:val="222222"/>
          <w:shd w:val="clear" w:color="auto" w:fill="FFFFFF"/>
        </w:rPr>
      </w:pPr>
      <w:r w:rsidRPr="001435CF">
        <w:rPr>
          <w:color w:val="222222"/>
          <w:shd w:val="clear" w:color="auto" w:fill="FFFFFF"/>
        </w:rPr>
        <w:t xml:space="preserve">Greenslade, K. J., Stuart, J. E., Richardson, J. D., Dalton, S. G., &amp; Ramage, A. E. (2020). Macrostructural </w:t>
      </w:r>
      <w:r>
        <w:rPr>
          <w:color w:val="222222"/>
          <w:shd w:val="clear" w:color="auto" w:fill="FFFFFF"/>
        </w:rPr>
        <w:t>a</w:t>
      </w:r>
      <w:r w:rsidRPr="001435CF">
        <w:rPr>
          <w:color w:val="222222"/>
          <w:shd w:val="clear" w:color="auto" w:fill="FFFFFF"/>
        </w:rPr>
        <w:t xml:space="preserve">nalyses of Cinderella </w:t>
      </w:r>
      <w:r>
        <w:rPr>
          <w:color w:val="222222"/>
          <w:shd w:val="clear" w:color="auto" w:fill="FFFFFF"/>
        </w:rPr>
        <w:t>n</w:t>
      </w:r>
      <w:r w:rsidRPr="001435CF">
        <w:rPr>
          <w:color w:val="222222"/>
          <w:shd w:val="clear" w:color="auto" w:fill="FFFFFF"/>
        </w:rPr>
        <w:t xml:space="preserve">arratives in a </w:t>
      </w:r>
      <w:r>
        <w:rPr>
          <w:color w:val="222222"/>
          <w:shd w:val="clear" w:color="auto" w:fill="FFFFFF"/>
        </w:rPr>
        <w:t>l</w:t>
      </w:r>
      <w:r w:rsidRPr="001435CF">
        <w:rPr>
          <w:color w:val="222222"/>
          <w:shd w:val="clear" w:color="auto" w:fill="FFFFFF"/>
        </w:rPr>
        <w:t xml:space="preserve">arge </w:t>
      </w:r>
      <w:r>
        <w:rPr>
          <w:color w:val="222222"/>
          <w:shd w:val="clear" w:color="auto" w:fill="FFFFFF"/>
        </w:rPr>
        <w:t>n</w:t>
      </w:r>
      <w:r w:rsidRPr="001435CF">
        <w:rPr>
          <w:color w:val="222222"/>
          <w:shd w:val="clear" w:color="auto" w:fill="FFFFFF"/>
        </w:rPr>
        <w:t xml:space="preserve">onclinical </w:t>
      </w:r>
      <w:r>
        <w:rPr>
          <w:color w:val="222222"/>
          <w:shd w:val="clear" w:color="auto" w:fill="FFFFFF"/>
        </w:rPr>
        <w:t>s</w:t>
      </w:r>
      <w:r w:rsidRPr="001435CF">
        <w:rPr>
          <w:color w:val="222222"/>
          <w:shd w:val="clear" w:color="auto" w:fill="FFFFFF"/>
        </w:rPr>
        <w:t xml:space="preserve">ample. </w:t>
      </w:r>
      <w:r w:rsidRPr="001435CF">
        <w:rPr>
          <w:i/>
          <w:iCs/>
          <w:color w:val="222222"/>
          <w:shd w:val="clear" w:color="auto" w:fill="FFFFFF"/>
        </w:rPr>
        <w:t>American Journal of Speech-Language Pathology, 29</w:t>
      </w:r>
      <w:r w:rsidRPr="001435CF">
        <w:rPr>
          <w:color w:val="222222"/>
          <w:shd w:val="clear" w:color="auto" w:fill="FFFFFF"/>
        </w:rPr>
        <w:t>(4), 1923-1936.</w:t>
      </w:r>
    </w:p>
    <w:p w14:paraId="200692C2" w14:textId="18FD8C13" w:rsidR="001435CF" w:rsidRPr="001435CF" w:rsidRDefault="001435CF" w:rsidP="001435CF">
      <w:pPr>
        <w:spacing w:line="480" w:lineRule="auto"/>
        <w:ind w:left="720" w:hanging="720"/>
        <w:rPr>
          <w:i/>
          <w:iCs/>
          <w:color w:val="222222"/>
          <w:shd w:val="clear" w:color="auto" w:fill="FFFFFF"/>
        </w:rPr>
      </w:pPr>
      <w:proofErr w:type="spellStart"/>
      <w:r w:rsidRPr="001435CF">
        <w:rPr>
          <w:color w:val="222222"/>
          <w:shd w:val="clear" w:color="auto" w:fill="FFFFFF"/>
        </w:rPr>
        <w:lastRenderedPageBreak/>
        <w:t>Groenewold</w:t>
      </w:r>
      <w:proofErr w:type="spellEnd"/>
      <w:r w:rsidRPr="001435CF">
        <w:rPr>
          <w:color w:val="222222"/>
          <w:shd w:val="clear" w:color="auto" w:fill="FFFFFF"/>
        </w:rPr>
        <w:t xml:space="preserve">, R., &amp; Armstrong, E. (2018). The effects of enactment on communicative competence in aphasic casual conversation: </w:t>
      </w:r>
      <w:r w:rsidR="00EE7201">
        <w:rPr>
          <w:color w:val="222222"/>
          <w:shd w:val="clear" w:color="auto" w:fill="FFFFFF"/>
        </w:rPr>
        <w:t>A</w:t>
      </w:r>
      <w:r w:rsidRPr="001435CF">
        <w:rPr>
          <w:color w:val="222222"/>
          <w:shd w:val="clear" w:color="auto" w:fill="FFFFFF"/>
        </w:rPr>
        <w:t xml:space="preserve"> functional linguistic perspective. </w:t>
      </w:r>
      <w:r w:rsidRPr="001435CF">
        <w:rPr>
          <w:i/>
          <w:iCs/>
          <w:color w:val="222222"/>
          <w:shd w:val="clear" w:color="auto" w:fill="FFFFFF"/>
        </w:rPr>
        <w:t xml:space="preserve">International </w:t>
      </w:r>
      <w:r>
        <w:rPr>
          <w:i/>
          <w:iCs/>
          <w:color w:val="222222"/>
          <w:shd w:val="clear" w:color="auto" w:fill="FFFFFF"/>
        </w:rPr>
        <w:t>J</w:t>
      </w:r>
      <w:r w:rsidRPr="001435CF">
        <w:rPr>
          <w:i/>
          <w:iCs/>
          <w:color w:val="222222"/>
          <w:shd w:val="clear" w:color="auto" w:fill="FFFFFF"/>
        </w:rPr>
        <w:t xml:space="preserve">ournal of </w:t>
      </w:r>
      <w:r>
        <w:rPr>
          <w:i/>
          <w:iCs/>
          <w:color w:val="222222"/>
          <w:shd w:val="clear" w:color="auto" w:fill="FFFFFF"/>
        </w:rPr>
        <w:t>L</w:t>
      </w:r>
      <w:r w:rsidRPr="001435CF">
        <w:rPr>
          <w:i/>
          <w:iCs/>
          <w:color w:val="222222"/>
          <w:shd w:val="clear" w:color="auto" w:fill="FFFFFF"/>
        </w:rPr>
        <w:t xml:space="preserve">anguage &amp; </w:t>
      </w:r>
      <w:r>
        <w:rPr>
          <w:i/>
          <w:iCs/>
          <w:color w:val="222222"/>
          <w:shd w:val="clear" w:color="auto" w:fill="FFFFFF"/>
        </w:rPr>
        <w:t>C</w:t>
      </w:r>
      <w:r w:rsidRPr="001435CF">
        <w:rPr>
          <w:i/>
          <w:iCs/>
          <w:color w:val="222222"/>
          <w:shd w:val="clear" w:color="auto" w:fill="FFFFFF"/>
        </w:rPr>
        <w:t xml:space="preserve">ommunication </w:t>
      </w:r>
      <w:r>
        <w:rPr>
          <w:i/>
          <w:iCs/>
          <w:color w:val="222222"/>
          <w:shd w:val="clear" w:color="auto" w:fill="FFFFFF"/>
        </w:rPr>
        <w:t>D</w:t>
      </w:r>
      <w:r w:rsidRPr="001435CF">
        <w:rPr>
          <w:i/>
          <w:iCs/>
          <w:color w:val="222222"/>
          <w:shd w:val="clear" w:color="auto" w:fill="FFFFFF"/>
        </w:rPr>
        <w:t>isorders</w:t>
      </w:r>
      <w:r>
        <w:rPr>
          <w:i/>
          <w:iCs/>
          <w:color w:val="222222"/>
          <w:shd w:val="clear" w:color="auto" w:fill="FFFFFF"/>
        </w:rPr>
        <w:t xml:space="preserve">, </w:t>
      </w:r>
      <w:r w:rsidRPr="001435CF">
        <w:rPr>
          <w:i/>
          <w:iCs/>
          <w:color w:val="222222"/>
          <w:shd w:val="clear" w:color="auto" w:fill="FFFFFF"/>
        </w:rPr>
        <w:t>53(4), 836-851</w:t>
      </w:r>
      <w:r w:rsidRPr="001435CF">
        <w:rPr>
          <w:color w:val="222222"/>
          <w:shd w:val="clear" w:color="auto" w:fill="FFFFFF"/>
        </w:rPr>
        <w:t>.</w:t>
      </w:r>
    </w:p>
    <w:p w14:paraId="4FFD82CB" w14:textId="5E09F23B" w:rsidR="00007457" w:rsidRPr="00FF2507" w:rsidRDefault="00007457" w:rsidP="00FF2507">
      <w:pPr>
        <w:spacing w:line="480" w:lineRule="auto"/>
        <w:ind w:left="720" w:hanging="720"/>
      </w:pPr>
      <w:r w:rsidRPr="00007457">
        <w:rPr>
          <w:color w:val="222222"/>
          <w:shd w:val="clear" w:color="auto" w:fill="FFFFFF"/>
        </w:rPr>
        <w:t xml:space="preserve">Guinn, C. I., &amp; </w:t>
      </w:r>
      <w:proofErr w:type="spellStart"/>
      <w:r w:rsidRPr="00007457">
        <w:rPr>
          <w:color w:val="222222"/>
          <w:shd w:val="clear" w:color="auto" w:fill="FFFFFF"/>
        </w:rPr>
        <w:t>Habash</w:t>
      </w:r>
      <w:proofErr w:type="spellEnd"/>
      <w:r w:rsidRPr="00007457">
        <w:rPr>
          <w:color w:val="222222"/>
          <w:shd w:val="clear" w:color="auto" w:fill="FFFFFF"/>
        </w:rPr>
        <w:t>, A. (2012, October). Language analysis of speakers with dementia of the Alzheimer’s type. In </w:t>
      </w:r>
      <w:r w:rsidRPr="00007457">
        <w:rPr>
          <w:i/>
          <w:iCs/>
          <w:color w:val="222222"/>
          <w:shd w:val="clear" w:color="auto" w:fill="FFFFFF"/>
        </w:rPr>
        <w:t>2012 AAAI Fall Symposium Series</w:t>
      </w:r>
      <w:r w:rsidRPr="00007457">
        <w:rPr>
          <w:color w:val="222222"/>
          <w:shd w:val="clear" w:color="auto" w:fill="FFFFFF"/>
        </w:rPr>
        <w:t>.</w:t>
      </w:r>
    </w:p>
    <w:p w14:paraId="2DF9ABCA" w14:textId="47FDB868" w:rsidR="00673F7D" w:rsidRPr="00673F7D" w:rsidRDefault="002C27CA" w:rsidP="00FF2507">
      <w:pPr>
        <w:spacing w:line="480" w:lineRule="auto"/>
        <w:ind w:left="720" w:hanging="720"/>
        <w:rPr>
          <w:color w:val="222222"/>
          <w:shd w:val="clear" w:color="auto" w:fill="FFFFFF"/>
        </w:rPr>
      </w:pPr>
      <w:r w:rsidRPr="002C27CA">
        <w:rPr>
          <w:color w:val="222222"/>
          <w:shd w:val="clear" w:color="auto" w:fill="FFFFFF"/>
        </w:rPr>
        <w:t xml:space="preserve">Guinn, C., Singer, B., &amp; </w:t>
      </w:r>
      <w:proofErr w:type="spellStart"/>
      <w:r w:rsidRPr="002C27CA">
        <w:rPr>
          <w:color w:val="222222"/>
          <w:shd w:val="clear" w:color="auto" w:fill="FFFFFF"/>
        </w:rPr>
        <w:t>Habash</w:t>
      </w:r>
      <w:proofErr w:type="spellEnd"/>
      <w:r w:rsidRPr="002C27CA">
        <w:rPr>
          <w:color w:val="222222"/>
          <w:shd w:val="clear" w:color="auto" w:fill="FFFFFF"/>
        </w:rPr>
        <w:t>, A. (2014, December). A comparison of syntax, semantics, and pragmatics in spoken language among residents with Alzheimer's disease in managed-care facilities. In </w:t>
      </w:r>
      <w:r w:rsidRPr="002C27CA">
        <w:rPr>
          <w:i/>
          <w:iCs/>
          <w:color w:val="222222"/>
          <w:shd w:val="clear" w:color="auto" w:fill="FFFFFF"/>
        </w:rPr>
        <w:t>2014 IEEE Symposium on Computational Intelligence in Healthcare and e-health (CICARE)</w:t>
      </w:r>
      <w:r w:rsidRPr="002C27CA">
        <w:rPr>
          <w:color w:val="222222"/>
          <w:shd w:val="clear" w:color="auto" w:fill="FFFFFF"/>
        </w:rPr>
        <w:t> (pp. 98-103). IEEE.</w:t>
      </w:r>
    </w:p>
    <w:p w14:paraId="77FB7530" w14:textId="34256848" w:rsidR="00D96281" w:rsidRPr="002213FC" w:rsidRDefault="002213FC" w:rsidP="00413399">
      <w:pPr>
        <w:spacing w:line="480" w:lineRule="auto"/>
        <w:ind w:left="720" w:hanging="720"/>
      </w:pPr>
      <w:r w:rsidRPr="002213FC">
        <w:t xml:space="preserve">Guo, Y., Li, C., Roan, C., </w:t>
      </w:r>
      <w:proofErr w:type="spellStart"/>
      <w:r w:rsidRPr="002213FC">
        <w:t>Pakhomov</w:t>
      </w:r>
      <w:proofErr w:type="spellEnd"/>
      <w:r w:rsidRPr="002213FC">
        <w:t xml:space="preserve">, S., &amp; Cohen, T. (2021). Crossing the “Cookie Theft” </w:t>
      </w:r>
      <w:r>
        <w:t>c</w:t>
      </w:r>
      <w:r w:rsidRPr="002213FC">
        <w:t xml:space="preserve">orpus </w:t>
      </w:r>
      <w:r>
        <w:t>c</w:t>
      </w:r>
      <w:r w:rsidRPr="002213FC">
        <w:t xml:space="preserve">hasm: Applying </w:t>
      </w:r>
      <w:r>
        <w:t>w</w:t>
      </w:r>
      <w:r w:rsidRPr="002213FC">
        <w:t xml:space="preserve">hat BERT </w:t>
      </w:r>
      <w:r>
        <w:t>l</w:t>
      </w:r>
      <w:r w:rsidRPr="002213FC">
        <w:t xml:space="preserve">earns </w:t>
      </w:r>
      <w:r>
        <w:t>f</w:t>
      </w:r>
      <w:r w:rsidRPr="002213FC">
        <w:t xml:space="preserve">rom </w:t>
      </w:r>
      <w:r>
        <w:t>o</w:t>
      </w:r>
      <w:r w:rsidRPr="002213FC">
        <w:t xml:space="preserve">utside </w:t>
      </w:r>
      <w:r>
        <w:t>d</w:t>
      </w:r>
      <w:r w:rsidRPr="002213FC">
        <w:t xml:space="preserve">ata to the </w:t>
      </w:r>
      <w:proofErr w:type="spellStart"/>
      <w:r w:rsidRPr="002213FC">
        <w:t>ADReSS</w:t>
      </w:r>
      <w:proofErr w:type="spellEnd"/>
      <w:r w:rsidRPr="002213FC">
        <w:t xml:space="preserve"> </w:t>
      </w:r>
      <w:r>
        <w:t>c</w:t>
      </w:r>
      <w:r w:rsidRPr="002213FC">
        <w:t xml:space="preserve">hallenge </w:t>
      </w:r>
      <w:r>
        <w:t>d</w:t>
      </w:r>
      <w:r w:rsidRPr="002213FC">
        <w:t xml:space="preserve">ementia </w:t>
      </w:r>
      <w:r>
        <w:t>d</w:t>
      </w:r>
      <w:r w:rsidRPr="002213FC">
        <w:t xml:space="preserve">etection </w:t>
      </w:r>
      <w:r>
        <w:t>t</w:t>
      </w:r>
      <w:r w:rsidRPr="002213FC">
        <w:t>ask. </w:t>
      </w:r>
      <w:r w:rsidRPr="002213FC">
        <w:rPr>
          <w:i/>
          <w:iCs/>
        </w:rPr>
        <w:t>Frontiers in Computer Science</w:t>
      </w:r>
      <w:r w:rsidRPr="002213FC">
        <w:t>, </w:t>
      </w:r>
      <w:r w:rsidRPr="002213FC">
        <w:rPr>
          <w:i/>
          <w:iCs/>
        </w:rPr>
        <w:t>3</w:t>
      </w:r>
      <w:r w:rsidRPr="002213FC">
        <w:t>, 26.</w:t>
      </w:r>
    </w:p>
    <w:p w14:paraId="63F2ADFC" w14:textId="77777777" w:rsidR="005E5FBE" w:rsidRDefault="005E5FBE" w:rsidP="00FF2507">
      <w:pPr>
        <w:spacing w:line="480" w:lineRule="auto"/>
        <w:ind w:left="720" w:hanging="720"/>
      </w:pPr>
      <w:r w:rsidRPr="005E5FBE">
        <w:t>Helm-</w:t>
      </w:r>
      <w:proofErr w:type="spellStart"/>
      <w:r w:rsidRPr="005E5FBE">
        <w:t>Estabrooks</w:t>
      </w:r>
      <w:proofErr w:type="spellEnd"/>
      <w:r w:rsidRPr="005E5FBE">
        <w:t xml:space="preserve">, N. (2017). </w:t>
      </w:r>
      <w:r w:rsidRPr="005E5FBE">
        <w:rPr>
          <w:i/>
          <w:iCs/>
        </w:rPr>
        <w:t>Cognitive linguistic quick test-Plus</w:t>
      </w:r>
      <w:r w:rsidRPr="005E5FBE">
        <w:t xml:space="preserve">. Pearson. </w:t>
      </w:r>
    </w:p>
    <w:p w14:paraId="202F0F46" w14:textId="1DFBE7A7" w:rsidR="002C27CA" w:rsidRPr="00FF2507" w:rsidRDefault="00673F7D" w:rsidP="00FF2507">
      <w:pPr>
        <w:spacing w:line="480" w:lineRule="auto"/>
        <w:ind w:left="720" w:hanging="720"/>
      </w:pPr>
      <w:r w:rsidRPr="00673F7D">
        <w:t xml:space="preserve">Herd, P., </w:t>
      </w:r>
      <w:proofErr w:type="spellStart"/>
      <w:r w:rsidRPr="00673F7D">
        <w:t>Carr</w:t>
      </w:r>
      <w:proofErr w:type="spellEnd"/>
      <w:r w:rsidRPr="00673F7D">
        <w:t xml:space="preserve">, D., &amp; Roan, C. (2014). Cohort profile: Wisconsin Longitudinal Study (WLS). </w:t>
      </w:r>
      <w:r w:rsidRPr="00413556">
        <w:rPr>
          <w:i/>
          <w:iCs/>
        </w:rPr>
        <w:t>International Journal of Epidemiology</w:t>
      </w:r>
      <w:r w:rsidR="00413556">
        <w:rPr>
          <w:i/>
          <w:iCs/>
        </w:rPr>
        <w:t>,</w:t>
      </w:r>
      <w:r w:rsidRPr="00413556">
        <w:rPr>
          <w:i/>
          <w:iCs/>
        </w:rPr>
        <w:t xml:space="preserve"> 43</w:t>
      </w:r>
      <w:r w:rsidRPr="00673F7D">
        <w:t>, 34-41.</w:t>
      </w:r>
    </w:p>
    <w:p w14:paraId="2325480D" w14:textId="77777777" w:rsidR="0022039D" w:rsidRPr="0022039D" w:rsidRDefault="0022039D" w:rsidP="0022039D">
      <w:pPr>
        <w:spacing w:line="480" w:lineRule="auto"/>
        <w:ind w:left="720" w:hanging="720"/>
        <w:rPr>
          <w:color w:val="222222"/>
          <w:shd w:val="clear" w:color="auto" w:fill="FFFFFF"/>
        </w:rPr>
      </w:pPr>
      <w:proofErr w:type="spellStart"/>
      <w:r w:rsidRPr="0022039D">
        <w:rPr>
          <w:color w:val="222222"/>
          <w:shd w:val="clear" w:color="auto" w:fill="FFFFFF"/>
        </w:rPr>
        <w:t>Hewetson</w:t>
      </w:r>
      <w:proofErr w:type="spellEnd"/>
      <w:r w:rsidRPr="0022039D">
        <w:rPr>
          <w:color w:val="222222"/>
          <w:shd w:val="clear" w:color="auto" w:fill="FFFFFF"/>
        </w:rPr>
        <w:t>, R., Cornwell, P., &amp; Shum, D. H. (2021). Relationship and social network change in people with impaired social cognition post right hemisphere stroke. </w:t>
      </w:r>
      <w:r w:rsidRPr="0022039D">
        <w:rPr>
          <w:i/>
          <w:iCs/>
          <w:color w:val="222222"/>
          <w:shd w:val="clear" w:color="auto" w:fill="FFFFFF"/>
        </w:rPr>
        <w:t>American Journal of Speech-Language Pathology</w:t>
      </w:r>
      <w:r w:rsidRPr="0022039D">
        <w:rPr>
          <w:color w:val="222222"/>
          <w:shd w:val="clear" w:color="auto" w:fill="FFFFFF"/>
        </w:rPr>
        <w:t>, </w:t>
      </w:r>
      <w:r w:rsidRPr="0022039D">
        <w:rPr>
          <w:i/>
          <w:iCs/>
          <w:color w:val="222222"/>
          <w:shd w:val="clear" w:color="auto" w:fill="FFFFFF"/>
        </w:rPr>
        <w:t>30</w:t>
      </w:r>
      <w:r w:rsidRPr="0022039D">
        <w:rPr>
          <w:color w:val="222222"/>
          <w:shd w:val="clear" w:color="auto" w:fill="FFFFFF"/>
        </w:rPr>
        <w:t>(2S), 962-973.</w:t>
      </w:r>
    </w:p>
    <w:p w14:paraId="5E6D3611" w14:textId="2CF16B78" w:rsidR="00DB0D3F" w:rsidRPr="00DB0D3F" w:rsidRDefault="00DB0D3F" w:rsidP="00DB0D3F">
      <w:pPr>
        <w:spacing w:line="480" w:lineRule="auto"/>
        <w:ind w:left="720" w:hanging="720"/>
        <w:rPr>
          <w:color w:val="222222"/>
          <w:shd w:val="clear" w:color="auto" w:fill="FFFFFF"/>
        </w:rPr>
      </w:pPr>
      <w:r w:rsidRPr="00DB0D3F">
        <w:rPr>
          <w:color w:val="222222"/>
          <w:shd w:val="clear" w:color="auto" w:fill="FFFFFF"/>
        </w:rPr>
        <w:t xml:space="preserve">Johnson, S. C., </w:t>
      </w:r>
      <w:proofErr w:type="spellStart"/>
      <w:r w:rsidRPr="00DB0D3F">
        <w:rPr>
          <w:color w:val="222222"/>
          <w:shd w:val="clear" w:color="auto" w:fill="FFFFFF"/>
        </w:rPr>
        <w:t>Koscik</w:t>
      </w:r>
      <w:proofErr w:type="spellEnd"/>
      <w:r w:rsidRPr="00DB0D3F">
        <w:rPr>
          <w:color w:val="222222"/>
          <w:shd w:val="clear" w:color="auto" w:fill="FFFFFF"/>
        </w:rPr>
        <w:t xml:space="preserve">, R. L., </w:t>
      </w:r>
      <w:proofErr w:type="spellStart"/>
      <w:r w:rsidRPr="00DB0D3F">
        <w:rPr>
          <w:color w:val="222222"/>
          <w:shd w:val="clear" w:color="auto" w:fill="FFFFFF"/>
        </w:rPr>
        <w:t>Jonaitis</w:t>
      </w:r>
      <w:proofErr w:type="spellEnd"/>
      <w:r w:rsidRPr="00DB0D3F">
        <w:rPr>
          <w:color w:val="222222"/>
          <w:shd w:val="clear" w:color="auto" w:fill="FFFFFF"/>
        </w:rPr>
        <w:t xml:space="preserve">, E. M., Clark, L. R., Mueller, K. D., Berman, S. E., ... &amp; Sager, M. A. (2018). The Wisconsin Registry for Alzheimer's Prevention: </w:t>
      </w:r>
      <w:r w:rsidR="00D5142C">
        <w:rPr>
          <w:color w:val="222222"/>
          <w:shd w:val="clear" w:color="auto" w:fill="FFFFFF"/>
        </w:rPr>
        <w:t>A</w:t>
      </w:r>
      <w:r w:rsidRPr="00DB0D3F">
        <w:rPr>
          <w:color w:val="222222"/>
          <w:shd w:val="clear" w:color="auto" w:fill="FFFFFF"/>
        </w:rPr>
        <w:t xml:space="preserve"> review of findings and current directions. </w:t>
      </w:r>
      <w:r w:rsidRPr="00DB0D3F">
        <w:rPr>
          <w:i/>
          <w:iCs/>
          <w:color w:val="222222"/>
          <w:shd w:val="clear" w:color="auto" w:fill="FFFFFF"/>
        </w:rPr>
        <w:t>Alzheimer's &amp; Dementia: Diagnosis, Assessment &amp; Disease Monitoring</w:t>
      </w:r>
      <w:r w:rsidRPr="00DB0D3F">
        <w:rPr>
          <w:color w:val="222222"/>
          <w:shd w:val="clear" w:color="auto" w:fill="FFFFFF"/>
        </w:rPr>
        <w:t>, </w:t>
      </w:r>
      <w:r w:rsidRPr="00DB0D3F">
        <w:rPr>
          <w:i/>
          <w:iCs/>
          <w:color w:val="222222"/>
          <w:shd w:val="clear" w:color="auto" w:fill="FFFFFF"/>
        </w:rPr>
        <w:t>10</w:t>
      </w:r>
      <w:r w:rsidRPr="00DB0D3F">
        <w:rPr>
          <w:color w:val="222222"/>
          <w:shd w:val="clear" w:color="auto" w:fill="FFFFFF"/>
        </w:rPr>
        <w:t>, 130-142.</w:t>
      </w:r>
    </w:p>
    <w:p w14:paraId="7A119CBC" w14:textId="38100EF4" w:rsidR="00050AE2" w:rsidRPr="00050AE2" w:rsidRDefault="00050AE2" w:rsidP="00050AE2">
      <w:pPr>
        <w:spacing w:line="480" w:lineRule="auto"/>
        <w:ind w:left="720" w:hanging="720"/>
        <w:rPr>
          <w:color w:val="222222"/>
          <w:shd w:val="clear" w:color="auto" w:fill="FFFFFF"/>
        </w:rPr>
      </w:pPr>
      <w:r w:rsidRPr="00050AE2">
        <w:rPr>
          <w:color w:val="222222"/>
          <w:shd w:val="clear" w:color="auto" w:fill="FFFFFF"/>
        </w:rPr>
        <w:lastRenderedPageBreak/>
        <w:t xml:space="preserve">Kaplan, E., </w:t>
      </w:r>
      <w:proofErr w:type="spellStart"/>
      <w:r w:rsidRPr="00050AE2">
        <w:rPr>
          <w:color w:val="222222"/>
          <w:shd w:val="clear" w:color="auto" w:fill="FFFFFF"/>
        </w:rPr>
        <w:t>Goodglass</w:t>
      </w:r>
      <w:proofErr w:type="spellEnd"/>
      <w:r w:rsidRPr="00050AE2">
        <w:rPr>
          <w:color w:val="222222"/>
          <w:shd w:val="clear" w:color="auto" w:fill="FFFFFF"/>
        </w:rPr>
        <w:t xml:space="preserve">, H., &amp; Weintraub, S. (2001). </w:t>
      </w:r>
      <w:r w:rsidRPr="00050AE2">
        <w:rPr>
          <w:i/>
          <w:iCs/>
          <w:color w:val="222222"/>
          <w:shd w:val="clear" w:color="auto" w:fill="FFFFFF"/>
        </w:rPr>
        <w:t>Boston Naming Test. Second edition</w:t>
      </w:r>
      <w:r w:rsidRPr="00050AE2">
        <w:rPr>
          <w:color w:val="222222"/>
          <w:shd w:val="clear" w:color="auto" w:fill="FFFFFF"/>
        </w:rPr>
        <w:t>. Austin, TX: Pro-Ed.</w:t>
      </w:r>
    </w:p>
    <w:p w14:paraId="1D86078B" w14:textId="0F26D4E4" w:rsidR="00922D80" w:rsidRDefault="00922D80" w:rsidP="00922D80">
      <w:pPr>
        <w:spacing w:line="480" w:lineRule="auto"/>
        <w:ind w:left="720" w:hanging="720"/>
        <w:rPr>
          <w:color w:val="222222"/>
          <w:shd w:val="clear" w:color="auto" w:fill="FFFFFF"/>
        </w:rPr>
      </w:pPr>
      <w:r w:rsidRPr="00922D80">
        <w:rPr>
          <w:color w:val="222222"/>
          <w:shd w:val="clear" w:color="auto" w:fill="FFFFFF"/>
        </w:rPr>
        <w:t>Kennedy, M., Strand, E., Burton, W., &amp; Peterson, C. (1994).</w:t>
      </w:r>
      <w:r>
        <w:rPr>
          <w:color w:val="222222"/>
          <w:shd w:val="clear" w:color="auto" w:fill="FFFFFF"/>
        </w:rPr>
        <w:t xml:space="preserve"> </w:t>
      </w:r>
      <w:r w:rsidRPr="00922D80">
        <w:rPr>
          <w:color w:val="222222"/>
          <w:shd w:val="clear" w:color="auto" w:fill="FFFFFF"/>
        </w:rPr>
        <w:t>Analysis of first-encounter conversations of right-hemisphere</w:t>
      </w:r>
      <w:r>
        <w:rPr>
          <w:color w:val="222222"/>
          <w:shd w:val="clear" w:color="auto" w:fill="FFFFFF"/>
        </w:rPr>
        <w:t xml:space="preserve"> </w:t>
      </w:r>
      <w:r w:rsidRPr="00922D80">
        <w:rPr>
          <w:color w:val="222222"/>
          <w:shd w:val="clear" w:color="auto" w:fill="FFFFFF"/>
        </w:rPr>
        <w:t xml:space="preserve">damaged participants. </w:t>
      </w:r>
      <w:r w:rsidRPr="00922D80">
        <w:rPr>
          <w:i/>
          <w:iCs/>
          <w:color w:val="222222"/>
          <w:shd w:val="clear" w:color="auto" w:fill="FFFFFF"/>
        </w:rPr>
        <w:t>Clinical Aphasiology, 22</w:t>
      </w:r>
      <w:r w:rsidRPr="00922D80">
        <w:rPr>
          <w:color w:val="222222"/>
          <w:shd w:val="clear" w:color="auto" w:fill="FFFFFF"/>
        </w:rPr>
        <w:t>, 67–80.</w:t>
      </w:r>
    </w:p>
    <w:p w14:paraId="2061A2AC" w14:textId="77777777" w:rsidR="00FE4B50" w:rsidRPr="00FE4B50" w:rsidRDefault="00FE4B50" w:rsidP="00FE4B50">
      <w:pPr>
        <w:spacing w:line="480" w:lineRule="auto"/>
        <w:ind w:left="720" w:hanging="720"/>
        <w:rPr>
          <w:color w:val="222222"/>
          <w:shd w:val="clear" w:color="auto" w:fill="FFFFFF"/>
        </w:rPr>
      </w:pPr>
      <w:proofErr w:type="spellStart"/>
      <w:r w:rsidRPr="00FE4B50">
        <w:rPr>
          <w:color w:val="222222"/>
          <w:shd w:val="clear" w:color="auto" w:fill="FFFFFF"/>
        </w:rPr>
        <w:t>Kertesz</w:t>
      </w:r>
      <w:proofErr w:type="spellEnd"/>
      <w:r w:rsidRPr="00FE4B50">
        <w:rPr>
          <w:color w:val="222222"/>
          <w:shd w:val="clear" w:color="auto" w:fill="FFFFFF"/>
        </w:rPr>
        <w:t xml:space="preserve">, A. (2007). </w:t>
      </w:r>
      <w:r w:rsidRPr="00FE4B50">
        <w:rPr>
          <w:i/>
          <w:iCs/>
          <w:color w:val="222222"/>
          <w:shd w:val="clear" w:color="auto" w:fill="FFFFFF"/>
        </w:rPr>
        <w:t>Western Aphasia Battery–Revised</w:t>
      </w:r>
      <w:r w:rsidRPr="00FE4B50">
        <w:rPr>
          <w:color w:val="222222"/>
          <w:shd w:val="clear" w:color="auto" w:fill="FFFFFF"/>
        </w:rPr>
        <w:t xml:space="preserve">. New York, NY: Pearson. </w:t>
      </w:r>
    </w:p>
    <w:p w14:paraId="112FD467" w14:textId="52A717D7" w:rsidR="00CB148F" w:rsidRDefault="00CB148F" w:rsidP="00FF2507">
      <w:pPr>
        <w:spacing w:line="480" w:lineRule="auto"/>
        <w:ind w:left="720" w:hanging="720"/>
        <w:rPr>
          <w:color w:val="222222"/>
          <w:shd w:val="clear" w:color="auto" w:fill="FFFFFF"/>
        </w:rPr>
      </w:pPr>
      <w:r w:rsidRPr="00CB148F">
        <w:rPr>
          <w:color w:val="222222"/>
          <w:shd w:val="clear" w:color="auto" w:fill="FFFFFF"/>
        </w:rPr>
        <w:t xml:space="preserve">Kim, H., &amp; Wright, H. H.  (2020).  A tutorial on core lexicon: </w:t>
      </w:r>
      <w:r w:rsidR="00EE7201">
        <w:rPr>
          <w:color w:val="222222"/>
          <w:shd w:val="clear" w:color="auto" w:fill="FFFFFF"/>
        </w:rPr>
        <w:t>D</w:t>
      </w:r>
      <w:r w:rsidRPr="00CB148F">
        <w:rPr>
          <w:color w:val="222222"/>
          <w:shd w:val="clear" w:color="auto" w:fill="FFFFFF"/>
        </w:rPr>
        <w:t xml:space="preserve">evelopment, use, and application.  </w:t>
      </w:r>
      <w:r w:rsidRPr="00CB148F">
        <w:rPr>
          <w:i/>
          <w:color w:val="222222"/>
          <w:shd w:val="clear" w:color="auto" w:fill="FFFFFF"/>
        </w:rPr>
        <w:t>Seminars in Speech and Language, 41</w:t>
      </w:r>
      <w:r w:rsidRPr="00CB148F">
        <w:rPr>
          <w:color w:val="222222"/>
          <w:shd w:val="clear" w:color="auto" w:fill="FFFFFF"/>
        </w:rPr>
        <w:t xml:space="preserve">, 20-31.  </w:t>
      </w:r>
    </w:p>
    <w:p w14:paraId="4AC5703A" w14:textId="77777777" w:rsidR="00F85799" w:rsidRDefault="00F85799" w:rsidP="00E354C0">
      <w:pPr>
        <w:spacing w:line="480" w:lineRule="auto"/>
        <w:ind w:left="720" w:hanging="720"/>
        <w:rPr>
          <w:color w:val="222222"/>
          <w:shd w:val="clear" w:color="auto" w:fill="FFFFFF"/>
        </w:rPr>
      </w:pPr>
      <w:proofErr w:type="spellStart"/>
      <w:r w:rsidRPr="00F85799">
        <w:rPr>
          <w:color w:val="222222"/>
          <w:shd w:val="clear" w:color="auto" w:fill="FFFFFF"/>
        </w:rPr>
        <w:t>Lanzi</w:t>
      </w:r>
      <w:proofErr w:type="spellEnd"/>
      <w:r w:rsidRPr="00F85799">
        <w:rPr>
          <w:color w:val="222222"/>
          <w:shd w:val="clear" w:color="auto" w:fill="FFFFFF"/>
        </w:rPr>
        <w:t xml:space="preserve">, M. A. (2021) </w:t>
      </w:r>
      <w:proofErr w:type="spellStart"/>
      <w:r w:rsidRPr="00F85799">
        <w:rPr>
          <w:color w:val="222222"/>
          <w:shd w:val="clear" w:color="auto" w:fill="FFFFFF"/>
        </w:rPr>
        <w:t>DementiaBank</w:t>
      </w:r>
      <w:proofErr w:type="spellEnd"/>
      <w:r w:rsidRPr="00F85799">
        <w:rPr>
          <w:color w:val="222222"/>
          <w:shd w:val="clear" w:color="auto" w:fill="FFFFFF"/>
        </w:rPr>
        <w:t xml:space="preserve">: Methods for studying discourse [manuscript in preparation]. Department of Communication Sciences and Disorders, University of Delaware. </w:t>
      </w:r>
    </w:p>
    <w:p w14:paraId="48C3E7A1" w14:textId="5AAD7098" w:rsidR="00E354C0" w:rsidRDefault="00E354C0" w:rsidP="00E354C0">
      <w:pPr>
        <w:spacing w:line="480" w:lineRule="auto"/>
        <w:ind w:left="720" w:hanging="720"/>
        <w:rPr>
          <w:color w:val="222222"/>
          <w:shd w:val="clear" w:color="auto" w:fill="FFFFFF"/>
        </w:rPr>
      </w:pPr>
      <w:r w:rsidRPr="00E354C0">
        <w:rPr>
          <w:color w:val="222222"/>
          <w:shd w:val="clear" w:color="auto" w:fill="FFFFFF"/>
        </w:rPr>
        <w:t>Li, Y., Lin, Y., Ding, H., &amp; Li, C. (2019). Speech databases for mental disorders: A systematic review. </w:t>
      </w:r>
      <w:r w:rsidRPr="00E354C0">
        <w:rPr>
          <w:i/>
          <w:iCs/>
          <w:color w:val="222222"/>
          <w:shd w:val="clear" w:color="auto" w:fill="FFFFFF"/>
        </w:rPr>
        <w:t>General psychiatry</w:t>
      </w:r>
      <w:r w:rsidRPr="00E354C0">
        <w:rPr>
          <w:color w:val="222222"/>
          <w:shd w:val="clear" w:color="auto" w:fill="FFFFFF"/>
        </w:rPr>
        <w:t>, </w:t>
      </w:r>
      <w:r w:rsidRPr="00E354C0">
        <w:rPr>
          <w:i/>
          <w:iCs/>
          <w:color w:val="222222"/>
          <w:shd w:val="clear" w:color="auto" w:fill="FFFFFF"/>
        </w:rPr>
        <w:t>32</w:t>
      </w:r>
      <w:r w:rsidRPr="00E354C0">
        <w:rPr>
          <w:color w:val="222222"/>
          <w:shd w:val="clear" w:color="auto" w:fill="FFFFFF"/>
        </w:rPr>
        <w:t>(3).</w:t>
      </w:r>
    </w:p>
    <w:p w14:paraId="15A490F4" w14:textId="77777777" w:rsidR="005E5867" w:rsidRPr="005E5867" w:rsidRDefault="005E5867" w:rsidP="005E5867">
      <w:pPr>
        <w:spacing w:line="480" w:lineRule="auto"/>
        <w:ind w:left="720" w:hanging="720"/>
        <w:rPr>
          <w:color w:val="222222"/>
          <w:shd w:val="clear" w:color="auto" w:fill="FFFFFF"/>
        </w:rPr>
      </w:pPr>
      <w:r w:rsidRPr="005E5867">
        <w:rPr>
          <w:color w:val="222222"/>
          <w:shd w:val="clear" w:color="auto" w:fill="FFFFFF"/>
        </w:rPr>
        <w:t>Luz, S., de la Fuente, S., &amp; Albert, P. (2018). A method for analysis of patient speech in dialogue for dementia detection. </w:t>
      </w:r>
      <w:proofErr w:type="spellStart"/>
      <w:r w:rsidRPr="005E5867">
        <w:rPr>
          <w:i/>
          <w:iCs/>
          <w:color w:val="222222"/>
          <w:shd w:val="clear" w:color="auto" w:fill="FFFFFF"/>
        </w:rPr>
        <w:t>arXiv</w:t>
      </w:r>
      <w:proofErr w:type="spellEnd"/>
      <w:r w:rsidRPr="005E5867">
        <w:rPr>
          <w:i/>
          <w:iCs/>
          <w:color w:val="222222"/>
          <w:shd w:val="clear" w:color="auto" w:fill="FFFFFF"/>
        </w:rPr>
        <w:t xml:space="preserve"> preprint arXiv:1811.09919</w:t>
      </w:r>
      <w:r w:rsidRPr="005E5867">
        <w:rPr>
          <w:color w:val="222222"/>
          <w:shd w:val="clear" w:color="auto" w:fill="FFFFFF"/>
        </w:rPr>
        <w:t>.</w:t>
      </w:r>
    </w:p>
    <w:p w14:paraId="5B5EF332" w14:textId="7057CE2B" w:rsidR="009B5560" w:rsidRDefault="009B5560" w:rsidP="009B5560">
      <w:pPr>
        <w:spacing w:line="480" w:lineRule="auto"/>
        <w:ind w:left="720" w:hanging="720"/>
        <w:rPr>
          <w:color w:val="222222"/>
          <w:shd w:val="clear" w:color="auto" w:fill="FFFFFF"/>
        </w:rPr>
      </w:pPr>
      <w:r w:rsidRPr="009B5560">
        <w:rPr>
          <w:color w:val="222222"/>
          <w:shd w:val="clear" w:color="auto" w:fill="FFFFFF"/>
        </w:rPr>
        <w:t>Luz, S</w:t>
      </w:r>
      <w:r>
        <w:rPr>
          <w:color w:val="222222"/>
          <w:shd w:val="clear" w:color="auto" w:fill="FFFFFF"/>
        </w:rPr>
        <w:t xml:space="preserve">., </w:t>
      </w:r>
      <w:r w:rsidRPr="009B5560">
        <w:rPr>
          <w:color w:val="222222"/>
          <w:shd w:val="clear" w:color="auto" w:fill="FFFFFF"/>
        </w:rPr>
        <w:t xml:space="preserve">Haider, F., de la Fuente, S., Fromm, D., &amp; </w:t>
      </w:r>
      <w:proofErr w:type="spellStart"/>
      <w:r w:rsidRPr="009B5560">
        <w:rPr>
          <w:color w:val="222222"/>
          <w:shd w:val="clear" w:color="auto" w:fill="FFFFFF"/>
        </w:rPr>
        <w:t>MacWhinney</w:t>
      </w:r>
      <w:proofErr w:type="spellEnd"/>
      <w:r w:rsidRPr="009B5560">
        <w:rPr>
          <w:color w:val="222222"/>
          <w:shd w:val="clear" w:color="auto" w:fill="FFFFFF"/>
        </w:rPr>
        <w:t>, B.</w:t>
      </w:r>
      <w:r>
        <w:rPr>
          <w:color w:val="222222"/>
          <w:shd w:val="clear" w:color="auto" w:fill="FFFFFF"/>
        </w:rPr>
        <w:t xml:space="preserve"> (2020). </w:t>
      </w:r>
      <w:r w:rsidRPr="009B5560">
        <w:rPr>
          <w:color w:val="222222"/>
          <w:shd w:val="clear" w:color="auto" w:fill="FFFFFF"/>
        </w:rPr>
        <w:t xml:space="preserve">Alzheimer's </w:t>
      </w:r>
      <w:r>
        <w:rPr>
          <w:color w:val="222222"/>
          <w:shd w:val="clear" w:color="auto" w:fill="FFFFFF"/>
        </w:rPr>
        <w:t>d</w:t>
      </w:r>
      <w:r w:rsidRPr="009B5560">
        <w:rPr>
          <w:color w:val="222222"/>
          <w:shd w:val="clear" w:color="auto" w:fill="FFFFFF"/>
        </w:rPr>
        <w:t xml:space="preserve">ementia </w:t>
      </w:r>
      <w:r>
        <w:rPr>
          <w:color w:val="222222"/>
          <w:shd w:val="clear" w:color="auto" w:fill="FFFFFF"/>
        </w:rPr>
        <w:t>r</w:t>
      </w:r>
      <w:r w:rsidRPr="009B5560">
        <w:rPr>
          <w:color w:val="222222"/>
          <w:shd w:val="clear" w:color="auto" w:fill="FFFFFF"/>
        </w:rPr>
        <w:t xml:space="preserve">ecognition through </w:t>
      </w:r>
      <w:r>
        <w:rPr>
          <w:color w:val="222222"/>
          <w:shd w:val="clear" w:color="auto" w:fill="FFFFFF"/>
        </w:rPr>
        <w:t>s</w:t>
      </w:r>
      <w:r w:rsidRPr="009B5560">
        <w:rPr>
          <w:color w:val="222222"/>
          <w:shd w:val="clear" w:color="auto" w:fill="FFFFFF"/>
        </w:rPr>
        <w:t xml:space="preserve">pontaneous </w:t>
      </w:r>
      <w:r>
        <w:rPr>
          <w:color w:val="222222"/>
          <w:shd w:val="clear" w:color="auto" w:fill="FFFFFF"/>
        </w:rPr>
        <w:t>s</w:t>
      </w:r>
      <w:r w:rsidRPr="009B5560">
        <w:rPr>
          <w:color w:val="222222"/>
          <w:shd w:val="clear" w:color="auto" w:fill="FFFFFF"/>
        </w:rPr>
        <w:t xml:space="preserve">peech: The </w:t>
      </w:r>
      <w:proofErr w:type="spellStart"/>
      <w:r w:rsidRPr="009B5560">
        <w:rPr>
          <w:color w:val="222222"/>
          <w:shd w:val="clear" w:color="auto" w:fill="FFFFFF"/>
        </w:rPr>
        <w:t>ADReSS</w:t>
      </w:r>
      <w:proofErr w:type="spellEnd"/>
      <w:r w:rsidRPr="009B5560">
        <w:rPr>
          <w:color w:val="222222"/>
          <w:shd w:val="clear" w:color="auto" w:fill="FFFFFF"/>
        </w:rPr>
        <w:t xml:space="preserve"> </w:t>
      </w:r>
      <w:r>
        <w:rPr>
          <w:color w:val="222222"/>
          <w:shd w:val="clear" w:color="auto" w:fill="FFFFFF"/>
        </w:rPr>
        <w:t>c</w:t>
      </w:r>
      <w:r w:rsidRPr="009B5560">
        <w:rPr>
          <w:color w:val="222222"/>
          <w:shd w:val="clear" w:color="auto" w:fill="FFFFFF"/>
        </w:rPr>
        <w:t>hallenge." </w:t>
      </w:r>
      <w:proofErr w:type="spellStart"/>
      <w:r w:rsidRPr="009B5560">
        <w:rPr>
          <w:i/>
          <w:iCs/>
          <w:color w:val="222222"/>
          <w:shd w:val="clear" w:color="auto" w:fill="FFFFFF"/>
        </w:rPr>
        <w:t>arXiv</w:t>
      </w:r>
      <w:proofErr w:type="spellEnd"/>
      <w:r w:rsidRPr="009B5560">
        <w:rPr>
          <w:i/>
          <w:iCs/>
          <w:color w:val="222222"/>
          <w:shd w:val="clear" w:color="auto" w:fill="FFFFFF"/>
        </w:rPr>
        <w:t xml:space="preserve"> preprint arXiv:2004.06833</w:t>
      </w:r>
      <w:r w:rsidRPr="009B5560">
        <w:rPr>
          <w:color w:val="222222"/>
          <w:shd w:val="clear" w:color="auto" w:fill="FFFFFF"/>
        </w:rPr>
        <w:t>.</w:t>
      </w:r>
    </w:p>
    <w:p w14:paraId="1841CC0E" w14:textId="7EBAB4B7" w:rsidR="00D04240" w:rsidRDefault="009B5560" w:rsidP="00D04240">
      <w:pPr>
        <w:spacing w:line="480" w:lineRule="auto"/>
        <w:ind w:left="720" w:hanging="720"/>
        <w:rPr>
          <w:color w:val="222222"/>
          <w:shd w:val="clear" w:color="auto" w:fill="FFFFFF"/>
        </w:rPr>
      </w:pPr>
      <w:r w:rsidRPr="009B5560">
        <w:rPr>
          <w:color w:val="222222"/>
          <w:shd w:val="clear" w:color="auto" w:fill="FFFFFF"/>
        </w:rPr>
        <w:t xml:space="preserve">Luz, S., Haider, F., de la Fuente, S., Fromm, D., &amp; </w:t>
      </w:r>
      <w:proofErr w:type="spellStart"/>
      <w:r w:rsidRPr="009B5560">
        <w:rPr>
          <w:color w:val="222222"/>
          <w:shd w:val="clear" w:color="auto" w:fill="FFFFFF"/>
        </w:rPr>
        <w:t>MacWhinney</w:t>
      </w:r>
      <w:proofErr w:type="spellEnd"/>
      <w:r w:rsidRPr="009B5560">
        <w:rPr>
          <w:color w:val="222222"/>
          <w:shd w:val="clear" w:color="auto" w:fill="FFFFFF"/>
        </w:rPr>
        <w:t xml:space="preserve">, B. (2021). Detecting cognitive decline using speech only: The </w:t>
      </w:r>
      <w:proofErr w:type="spellStart"/>
      <w:r w:rsidRPr="009B5560">
        <w:rPr>
          <w:color w:val="222222"/>
          <w:shd w:val="clear" w:color="auto" w:fill="FFFFFF"/>
        </w:rPr>
        <w:t>ADReSSo</w:t>
      </w:r>
      <w:proofErr w:type="spellEnd"/>
      <w:r w:rsidRPr="009B5560">
        <w:rPr>
          <w:color w:val="222222"/>
          <w:shd w:val="clear" w:color="auto" w:fill="FFFFFF"/>
        </w:rPr>
        <w:t xml:space="preserve"> </w:t>
      </w:r>
      <w:r>
        <w:rPr>
          <w:color w:val="222222"/>
          <w:shd w:val="clear" w:color="auto" w:fill="FFFFFF"/>
        </w:rPr>
        <w:t>c</w:t>
      </w:r>
      <w:r w:rsidRPr="009B5560">
        <w:rPr>
          <w:color w:val="222222"/>
          <w:shd w:val="clear" w:color="auto" w:fill="FFFFFF"/>
        </w:rPr>
        <w:t>hallenge. </w:t>
      </w:r>
      <w:proofErr w:type="spellStart"/>
      <w:r w:rsidRPr="009B5560">
        <w:rPr>
          <w:i/>
          <w:iCs/>
          <w:color w:val="222222"/>
          <w:shd w:val="clear" w:color="auto" w:fill="FFFFFF"/>
        </w:rPr>
        <w:t>arXiv</w:t>
      </w:r>
      <w:proofErr w:type="spellEnd"/>
      <w:r w:rsidRPr="009B5560">
        <w:rPr>
          <w:i/>
          <w:iCs/>
          <w:color w:val="222222"/>
          <w:shd w:val="clear" w:color="auto" w:fill="FFFFFF"/>
        </w:rPr>
        <w:t xml:space="preserve"> preprint arXiv:2104.09356</w:t>
      </w:r>
      <w:r w:rsidRPr="009B5560">
        <w:rPr>
          <w:color w:val="222222"/>
          <w:shd w:val="clear" w:color="auto" w:fill="FFFFFF"/>
        </w:rPr>
        <w:t>.</w:t>
      </w:r>
    </w:p>
    <w:p w14:paraId="515BE638" w14:textId="155543C0" w:rsidR="00D04240" w:rsidRPr="00D04240" w:rsidRDefault="00D04240" w:rsidP="00D04240">
      <w:pPr>
        <w:spacing w:line="480" w:lineRule="auto"/>
        <w:ind w:left="720" w:hanging="720"/>
        <w:rPr>
          <w:color w:val="222222"/>
          <w:shd w:val="clear" w:color="auto" w:fill="FFFFFF"/>
        </w:rPr>
      </w:pPr>
      <w:r>
        <w:rPr>
          <w:color w:val="222222"/>
          <w:shd w:val="clear" w:color="auto" w:fill="FFFFFF"/>
        </w:rPr>
        <w:t xml:space="preserve">MacDonald, S. (2005). </w:t>
      </w:r>
      <w:r>
        <w:rPr>
          <w:i/>
          <w:iCs/>
          <w:color w:val="222222"/>
          <w:shd w:val="clear" w:color="auto" w:fill="FFFFFF"/>
        </w:rPr>
        <w:t xml:space="preserve">Functional assessment of verbal reasoning and executive strategies. </w:t>
      </w:r>
      <w:r>
        <w:rPr>
          <w:color w:val="222222"/>
          <w:shd w:val="clear" w:color="auto" w:fill="FFFFFF"/>
        </w:rPr>
        <w:t>Guelph, Ontario: CCD Publishing.</w:t>
      </w:r>
    </w:p>
    <w:p w14:paraId="78FB6FD6" w14:textId="4C28921F" w:rsidR="004E545C" w:rsidRPr="004E545C" w:rsidRDefault="004E545C" w:rsidP="00825021">
      <w:pPr>
        <w:spacing w:line="480" w:lineRule="auto"/>
        <w:ind w:left="720" w:hanging="720"/>
        <w:rPr>
          <w:color w:val="222222"/>
          <w:shd w:val="clear" w:color="auto" w:fill="FFFFFF"/>
        </w:rPr>
      </w:pPr>
      <w:proofErr w:type="spellStart"/>
      <w:r w:rsidRPr="004E545C">
        <w:rPr>
          <w:color w:val="222222"/>
          <w:shd w:val="clear" w:color="auto" w:fill="FFFFFF"/>
        </w:rPr>
        <w:lastRenderedPageBreak/>
        <w:t>MacWhinney</w:t>
      </w:r>
      <w:proofErr w:type="spellEnd"/>
      <w:r w:rsidRPr="004E545C">
        <w:rPr>
          <w:color w:val="222222"/>
          <w:shd w:val="clear" w:color="auto" w:fill="FFFFFF"/>
        </w:rPr>
        <w:t xml:space="preserve">, B. (2007). The </w:t>
      </w:r>
      <w:proofErr w:type="spellStart"/>
      <w:r w:rsidR="00E4407F">
        <w:rPr>
          <w:color w:val="222222"/>
          <w:shd w:val="clear" w:color="auto" w:fill="FFFFFF"/>
        </w:rPr>
        <w:t>T</w:t>
      </w:r>
      <w:r w:rsidRPr="004E545C">
        <w:rPr>
          <w:color w:val="222222"/>
          <w:shd w:val="clear" w:color="auto" w:fill="FFFFFF"/>
        </w:rPr>
        <w:t>alk</w:t>
      </w:r>
      <w:r w:rsidR="00E4407F">
        <w:rPr>
          <w:color w:val="222222"/>
          <w:shd w:val="clear" w:color="auto" w:fill="FFFFFF"/>
        </w:rPr>
        <w:t>B</w:t>
      </w:r>
      <w:r w:rsidRPr="004E545C">
        <w:rPr>
          <w:color w:val="222222"/>
          <w:shd w:val="clear" w:color="auto" w:fill="FFFFFF"/>
        </w:rPr>
        <w:t>ank</w:t>
      </w:r>
      <w:proofErr w:type="spellEnd"/>
      <w:r w:rsidRPr="004E545C">
        <w:rPr>
          <w:color w:val="222222"/>
          <w:shd w:val="clear" w:color="auto" w:fill="FFFFFF"/>
        </w:rPr>
        <w:t xml:space="preserve"> project. In</w:t>
      </w:r>
      <w:r w:rsidR="00825021">
        <w:rPr>
          <w:color w:val="222222"/>
          <w:shd w:val="clear" w:color="auto" w:fill="FFFFFF"/>
        </w:rPr>
        <w:t xml:space="preserve"> </w:t>
      </w:r>
      <w:r w:rsidR="00825021" w:rsidRPr="00825021">
        <w:rPr>
          <w:color w:val="222222"/>
          <w:shd w:val="clear" w:color="auto" w:fill="FFFFFF"/>
        </w:rPr>
        <w:t xml:space="preserve">J. C. Beal, K. P. Corrigan, &amp; H. L. </w:t>
      </w:r>
      <w:proofErr w:type="spellStart"/>
      <w:r w:rsidR="00825021" w:rsidRPr="00825021">
        <w:rPr>
          <w:color w:val="222222"/>
          <w:shd w:val="clear" w:color="auto" w:fill="FFFFFF"/>
        </w:rPr>
        <w:t>Moisl</w:t>
      </w:r>
      <w:proofErr w:type="spellEnd"/>
      <w:r w:rsidR="00825021" w:rsidRPr="00825021">
        <w:rPr>
          <w:color w:val="222222"/>
          <w:shd w:val="clear" w:color="auto" w:fill="FFFFFF"/>
        </w:rPr>
        <w:t xml:space="preserve"> (Eds.),</w:t>
      </w:r>
      <w:r w:rsidRPr="004E545C">
        <w:rPr>
          <w:color w:val="222222"/>
          <w:shd w:val="clear" w:color="auto" w:fill="FFFFFF"/>
        </w:rPr>
        <w:t> </w:t>
      </w:r>
      <w:r w:rsidRPr="004E545C">
        <w:rPr>
          <w:i/>
          <w:iCs/>
          <w:color w:val="222222"/>
          <w:shd w:val="clear" w:color="auto" w:fill="FFFFFF"/>
        </w:rPr>
        <w:t>Creating and digitizing language corpora</w:t>
      </w:r>
      <w:r w:rsidRPr="004E545C">
        <w:rPr>
          <w:color w:val="222222"/>
          <w:shd w:val="clear" w:color="auto" w:fill="FFFFFF"/>
        </w:rPr>
        <w:t> (pp. 163-180). Palgrave Macmillan, London.</w:t>
      </w:r>
    </w:p>
    <w:p w14:paraId="6BAD1EFD" w14:textId="158E5A6D" w:rsidR="00AC102D" w:rsidRPr="00FF2507" w:rsidRDefault="00AC102D" w:rsidP="00FF2507">
      <w:pPr>
        <w:spacing w:line="480" w:lineRule="auto"/>
        <w:ind w:left="720" w:hanging="720"/>
      </w:pPr>
      <w:proofErr w:type="spellStart"/>
      <w:r w:rsidRPr="00AC102D">
        <w:rPr>
          <w:color w:val="222222"/>
          <w:shd w:val="clear" w:color="auto" w:fill="FFFFFF"/>
        </w:rPr>
        <w:t>MacWhinney</w:t>
      </w:r>
      <w:proofErr w:type="spellEnd"/>
      <w:r w:rsidRPr="00AC102D">
        <w:rPr>
          <w:color w:val="222222"/>
          <w:shd w:val="clear" w:color="auto" w:fill="FFFFFF"/>
        </w:rPr>
        <w:t>, B. (2000). </w:t>
      </w:r>
      <w:r w:rsidRPr="00AC102D">
        <w:rPr>
          <w:i/>
          <w:iCs/>
          <w:color w:val="222222"/>
          <w:shd w:val="clear" w:color="auto" w:fill="FFFFFF"/>
        </w:rPr>
        <w:t>The CHILDES Project: Tools for analyzing talk. transcription format and programs</w:t>
      </w:r>
      <w:r w:rsidRPr="00AC102D">
        <w:rPr>
          <w:color w:val="222222"/>
          <w:shd w:val="clear" w:color="auto" w:fill="FFFFFF"/>
        </w:rPr>
        <w:t> (Vol. 1). Psychology Press.</w:t>
      </w:r>
    </w:p>
    <w:p w14:paraId="02AA1B80" w14:textId="1CD4E969" w:rsidR="00044139" w:rsidRPr="00044139" w:rsidRDefault="00044139" w:rsidP="00044139">
      <w:pPr>
        <w:spacing w:line="480" w:lineRule="auto"/>
        <w:ind w:left="720" w:hanging="720"/>
        <w:rPr>
          <w:color w:val="222222"/>
          <w:shd w:val="clear" w:color="auto" w:fill="FFFFFF"/>
        </w:rPr>
      </w:pPr>
      <w:proofErr w:type="spellStart"/>
      <w:r w:rsidRPr="00044139">
        <w:rPr>
          <w:color w:val="222222"/>
          <w:shd w:val="clear" w:color="auto" w:fill="FFFFFF"/>
        </w:rPr>
        <w:t>MacWhinney</w:t>
      </w:r>
      <w:proofErr w:type="spellEnd"/>
      <w:r w:rsidRPr="00044139">
        <w:rPr>
          <w:color w:val="222222"/>
          <w:shd w:val="clear" w:color="auto" w:fill="FFFFFF"/>
        </w:rPr>
        <w:t xml:space="preserve">, B., Fromm, D., Forbes, M., &amp; Holland, A. (2011). AphasiaBank: </w:t>
      </w:r>
      <w:r w:rsidR="00EE7201">
        <w:rPr>
          <w:color w:val="222222"/>
          <w:shd w:val="clear" w:color="auto" w:fill="FFFFFF"/>
        </w:rPr>
        <w:t>M</w:t>
      </w:r>
      <w:r w:rsidRPr="00044139">
        <w:rPr>
          <w:color w:val="222222"/>
          <w:shd w:val="clear" w:color="auto" w:fill="FFFFFF"/>
        </w:rPr>
        <w:t xml:space="preserve">ethods for studying discourse. </w:t>
      </w:r>
      <w:r w:rsidRPr="00044139">
        <w:rPr>
          <w:i/>
          <w:iCs/>
          <w:color w:val="222222"/>
          <w:shd w:val="clear" w:color="auto" w:fill="FFFFFF"/>
        </w:rPr>
        <w:t>Aphasiology, 25</w:t>
      </w:r>
      <w:r w:rsidRPr="00044139">
        <w:rPr>
          <w:color w:val="222222"/>
          <w:shd w:val="clear" w:color="auto" w:fill="FFFFFF"/>
        </w:rPr>
        <w:t xml:space="preserve">, 1286-1307. </w:t>
      </w:r>
    </w:p>
    <w:p w14:paraId="409DB340" w14:textId="77777777" w:rsidR="000312E9" w:rsidRPr="000312E9" w:rsidRDefault="000312E9" w:rsidP="000312E9">
      <w:pPr>
        <w:spacing w:line="480" w:lineRule="auto"/>
        <w:ind w:left="720" w:hanging="720"/>
        <w:rPr>
          <w:color w:val="222222"/>
          <w:shd w:val="clear" w:color="auto" w:fill="FFFFFF"/>
        </w:rPr>
      </w:pPr>
      <w:r w:rsidRPr="000312E9">
        <w:rPr>
          <w:color w:val="222222"/>
          <w:shd w:val="clear" w:color="auto" w:fill="FFFFFF"/>
        </w:rPr>
        <w:t xml:space="preserve">Malvern, D., Richards, B., </w:t>
      </w:r>
      <w:proofErr w:type="spellStart"/>
      <w:r w:rsidRPr="000312E9">
        <w:rPr>
          <w:color w:val="222222"/>
          <w:shd w:val="clear" w:color="auto" w:fill="FFFFFF"/>
        </w:rPr>
        <w:t>Chipere</w:t>
      </w:r>
      <w:proofErr w:type="spellEnd"/>
      <w:r w:rsidRPr="000312E9">
        <w:rPr>
          <w:color w:val="222222"/>
          <w:shd w:val="clear" w:color="auto" w:fill="FFFFFF"/>
        </w:rPr>
        <w:t xml:space="preserve">, N., &amp; </w:t>
      </w:r>
      <w:proofErr w:type="spellStart"/>
      <w:r w:rsidRPr="000312E9">
        <w:rPr>
          <w:color w:val="222222"/>
          <w:shd w:val="clear" w:color="auto" w:fill="FFFFFF"/>
        </w:rPr>
        <w:t>Purán</w:t>
      </w:r>
      <w:proofErr w:type="spellEnd"/>
      <w:r w:rsidRPr="000312E9">
        <w:rPr>
          <w:color w:val="222222"/>
          <w:shd w:val="clear" w:color="auto" w:fill="FFFFFF"/>
        </w:rPr>
        <w:t xml:space="preserve">, P. (2004). </w:t>
      </w:r>
      <w:r w:rsidRPr="000312E9">
        <w:rPr>
          <w:i/>
          <w:iCs/>
          <w:color w:val="222222"/>
          <w:shd w:val="clear" w:color="auto" w:fill="FFFFFF"/>
        </w:rPr>
        <w:t>Lexical diversity and language development</w:t>
      </w:r>
      <w:r w:rsidRPr="000312E9">
        <w:rPr>
          <w:color w:val="222222"/>
          <w:shd w:val="clear" w:color="auto" w:fill="FFFFFF"/>
        </w:rPr>
        <w:t xml:space="preserve">. Palgrave Macmillan. https://doi.org/10.1057/9780230511804 </w:t>
      </w:r>
    </w:p>
    <w:p w14:paraId="4C5DDD77" w14:textId="77777777" w:rsidR="00050AE2" w:rsidRPr="00050AE2" w:rsidRDefault="00050AE2" w:rsidP="00050AE2">
      <w:pPr>
        <w:spacing w:line="480" w:lineRule="auto"/>
        <w:ind w:left="720" w:hanging="720"/>
        <w:rPr>
          <w:color w:val="222222"/>
          <w:shd w:val="clear" w:color="auto" w:fill="FFFFFF"/>
        </w:rPr>
      </w:pPr>
      <w:proofErr w:type="spellStart"/>
      <w:r w:rsidRPr="00050AE2">
        <w:rPr>
          <w:color w:val="222222"/>
          <w:shd w:val="clear" w:color="auto" w:fill="FFFFFF"/>
        </w:rPr>
        <w:t>Minga</w:t>
      </w:r>
      <w:proofErr w:type="spellEnd"/>
      <w:r w:rsidRPr="00050AE2">
        <w:rPr>
          <w:color w:val="222222"/>
          <w:shd w:val="clear" w:color="auto" w:fill="FFFFFF"/>
        </w:rPr>
        <w:t xml:space="preserve">, J., Johnson, M., Blake, M. L., Fromm, D., &amp; </w:t>
      </w:r>
      <w:proofErr w:type="spellStart"/>
      <w:r w:rsidRPr="00050AE2">
        <w:rPr>
          <w:color w:val="222222"/>
          <w:shd w:val="clear" w:color="auto" w:fill="FFFFFF"/>
        </w:rPr>
        <w:t>MacWhinney</w:t>
      </w:r>
      <w:proofErr w:type="spellEnd"/>
      <w:r w:rsidRPr="00050AE2">
        <w:rPr>
          <w:color w:val="222222"/>
          <w:shd w:val="clear" w:color="auto" w:fill="FFFFFF"/>
        </w:rPr>
        <w:t xml:space="preserve">, B. (2021). Making sense of right hemisphere discourse using </w:t>
      </w:r>
      <w:proofErr w:type="spellStart"/>
      <w:r w:rsidRPr="00050AE2">
        <w:rPr>
          <w:color w:val="222222"/>
          <w:shd w:val="clear" w:color="auto" w:fill="FFFFFF"/>
        </w:rPr>
        <w:t>RHDBank</w:t>
      </w:r>
      <w:proofErr w:type="spellEnd"/>
      <w:r w:rsidRPr="00050AE2">
        <w:rPr>
          <w:color w:val="222222"/>
          <w:shd w:val="clear" w:color="auto" w:fill="FFFFFF"/>
        </w:rPr>
        <w:t>. </w:t>
      </w:r>
      <w:r w:rsidRPr="00050AE2">
        <w:rPr>
          <w:i/>
          <w:iCs/>
          <w:color w:val="222222"/>
          <w:shd w:val="clear" w:color="auto" w:fill="FFFFFF"/>
        </w:rPr>
        <w:t>Topics in Language Disorders, 41</w:t>
      </w:r>
      <w:r w:rsidRPr="00050AE2">
        <w:rPr>
          <w:color w:val="222222"/>
          <w:shd w:val="clear" w:color="auto" w:fill="FFFFFF"/>
        </w:rPr>
        <w:t>(1), 99-122.</w:t>
      </w:r>
    </w:p>
    <w:p w14:paraId="186A3F4F" w14:textId="318873A3" w:rsidR="000561A0" w:rsidRDefault="000561A0" w:rsidP="000561A0">
      <w:pPr>
        <w:spacing w:line="480" w:lineRule="auto"/>
        <w:ind w:left="720" w:hanging="720"/>
        <w:rPr>
          <w:color w:val="222222"/>
          <w:shd w:val="clear" w:color="auto" w:fill="FFFFFF"/>
        </w:rPr>
      </w:pPr>
      <w:r w:rsidRPr="000561A0">
        <w:rPr>
          <w:color w:val="222222"/>
          <w:shd w:val="clear" w:color="auto" w:fill="FFFFFF"/>
        </w:rPr>
        <w:t xml:space="preserve">Mueller, K. D., Hermann, B., </w:t>
      </w:r>
      <w:proofErr w:type="spellStart"/>
      <w:r w:rsidRPr="000561A0">
        <w:rPr>
          <w:color w:val="222222"/>
          <w:shd w:val="clear" w:color="auto" w:fill="FFFFFF"/>
        </w:rPr>
        <w:t>Mecollari</w:t>
      </w:r>
      <w:proofErr w:type="spellEnd"/>
      <w:r w:rsidRPr="000561A0">
        <w:rPr>
          <w:color w:val="222222"/>
          <w:shd w:val="clear" w:color="auto" w:fill="FFFFFF"/>
        </w:rPr>
        <w:t xml:space="preserve">, J., &amp; </w:t>
      </w:r>
      <w:proofErr w:type="spellStart"/>
      <w:r w:rsidRPr="000561A0">
        <w:rPr>
          <w:color w:val="222222"/>
          <w:shd w:val="clear" w:color="auto" w:fill="FFFFFF"/>
        </w:rPr>
        <w:t>Turkstra</w:t>
      </w:r>
      <w:proofErr w:type="spellEnd"/>
      <w:r w:rsidRPr="000561A0">
        <w:rPr>
          <w:color w:val="222222"/>
          <w:shd w:val="clear" w:color="auto" w:fill="FFFFFF"/>
        </w:rPr>
        <w:t xml:space="preserve">, L. S. (2018). Connected speech and language in mild cognitive impairment and Alzheimer’s disease: </w:t>
      </w:r>
      <w:r>
        <w:rPr>
          <w:color w:val="222222"/>
          <w:shd w:val="clear" w:color="auto" w:fill="FFFFFF"/>
        </w:rPr>
        <w:t>a</w:t>
      </w:r>
      <w:r w:rsidRPr="000561A0">
        <w:rPr>
          <w:color w:val="222222"/>
          <w:shd w:val="clear" w:color="auto" w:fill="FFFFFF"/>
        </w:rPr>
        <w:t xml:space="preserve"> review of picture description tasks. </w:t>
      </w:r>
      <w:r w:rsidRPr="000561A0">
        <w:rPr>
          <w:i/>
          <w:iCs/>
          <w:color w:val="222222"/>
          <w:shd w:val="clear" w:color="auto" w:fill="FFFFFF"/>
        </w:rPr>
        <w:t xml:space="preserve">Journal of </w:t>
      </w:r>
      <w:r>
        <w:rPr>
          <w:i/>
          <w:iCs/>
          <w:color w:val="222222"/>
          <w:shd w:val="clear" w:color="auto" w:fill="FFFFFF"/>
        </w:rPr>
        <w:t>C</w:t>
      </w:r>
      <w:r w:rsidRPr="000561A0">
        <w:rPr>
          <w:i/>
          <w:iCs/>
          <w:color w:val="222222"/>
          <w:shd w:val="clear" w:color="auto" w:fill="FFFFFF"/>
        </w:rPr>
        <w:t xml:space="preserve">linical and </w:t>
      </w:r>
      <w:r>
        <w:rPr>
          <w:i/>
          <w:iCs/>
          <w:color w:val="222222"/>
          <w:shd w:val="clear" w:color="auto" w:fill="FFFFFF"/>
        </w:rPr>
        <w:t>E</w:t>
      </w:r>
      <w:r w:rsidRPr="000561A0">
        <w:rPr>
          <w:i/>
          <w:iCs/>
          <w:color w:val="222222"/>
          <w:shd w:val="clear" w:color="auto" w:fill="FFFFFF"/>
        </w:rPr>
        <w:t xml:space="preserve">xperimental </w:t>
      </w:r>
      <w:r>
        <w:rPr>
          <w:i/>
          <w:iCs/>
          <w:color w:val="222222"/>
          <w:shd w:val="clear" w:color="auto" w:fill="FFFFFF"/>
        </w:rPr>
        <w:t>N</w:t>
      </w:r>
      <w:r w:rsidRPr="000561A0">
        <w:rPr>
          <w:i/>
          <w:iCs/>
          <w:color w:val="222222"/>
          <w:shd w:val="clear" w:color="auto" w:fill="FFFFFF"/>
        </w:rPr>
        <w:t>europsychology</w:t>
      </w:r>
      <w:r w:rsidRPr="000561A0">
        <w:rPr>
          <w:color w:val="222222"/>
          <w:shd w:val="clear" w:color="auto" w:fill="FFFFFF"/>
        </w:rPr>
        <w:t>, </w:t>
      </w:r>
      <w:r w:rsidRPr="000561A0">
        <w:rPr>
          <w:i/>
          <w:iCs/>
          <w:color w:val="222222"/>
          <w:shd w:val="clear" w:color="auto" w:fill="FFFFFF"/>
        </w:rPr>
        <w:t>40</w:t>
      </w:r>
      <w:r w:rsidRPr="000561A0">
        <w:rPr>
          <w:color w:val="222222"/>
          <w:shd w:val="clear" w:color="auto" w:fill="FFFFFF"/>
        </w:rPr>
        <w:t>(9), 917-939.</w:t>
      </w:r>
    </w:p>
    <w:p w14:paraId="6E25711D" w14:textId="74A085E0" w:rsidR="000561A0" w:rsidRPr="000561A0" w:rsidRDefault="000561A0" w:rsidP="000561A0">
      <w:pPr>
        <w:spacing w:line="480" w:lineRule="auto"/>
        <w:ind w:left="720" w:hanging="720"/>
        <w:rPr>
          <w:color w:val="222222"/>
          <w:shd w:val="clear" w:color="auto" w:fill="FFFFFF"/>
        </w:rPr>
      </w:pPr>
      <w:r w:rsidRPr="000561A0">
        <w:rPr>
          <w:color w:val="222222"/>
          <w:shd w:val="clear" w:color="auto" w:fill="FFFFFF"/>
        </w:rPr>
        <w:t xml:space="preserve">Mueller, K. D., </w:t>
      </w:r>
      <w:proofErr w:type="spellStart"/>
      <w:r w:rsidRPr="000561A0">
        <w:rPr>
          <w:color w:val="222222"/>
          <w:shd w:val="clear" w:color="auto" w:fill="FFFFFF"/>
        </w:rPr>
        <w:t>Koscik</w:t>
      </w:r>
      <w:proofErr w:type="spellEnd"/>
      <w:r w:rsidRPr="000561A0">
        <w:rPr>
          <w:color w:val="222222"/>
          <w:shd w:val="clear" w:color="auto" w:fill="FFFFFF"/>
        </w:rPr>
        <w:t xml:space="preserve">, R. L., </w:t>
      </w:r>
      <w:proofErr w:type="spellStart"/>
      <w:r w:rsidRPr="000561A0">
        <w:rPr>
          <w:color w:val="222222"/>
          <w:shd w:val="clear" w:color="auto" w:fill="FFFFFF"/>
        </w:rPr>
        <w:t>Turkstra</w:t>
      </w:r>
      <w:proofErr w:type="spellEnd"/>
      <w:r w:rsidRPr="000561A0">
        <w:rPr>
          <w:color w:val="222222"/>
          <w:shd w:val="clear" w:color="auto" w:fill="FFFFFF"/>
        </w:rPr>
        <w:t xml:space="preserve">, L. S., </w:t>
      </w:r>
      <w:proofErr w:type="spellStart"/>
      <w:r w:rsidRPr="000561A0">
        <w:rPr>
          <w:color w:val="222222"/>
          <w:shd w:val="clear" w:color="auto" w:fill="FFFFFF"/>
        </w:rPr>
        <w:t>Riedeman</w:t>
      </w:r>
      <w:proofErr w:type="spellEnd"/>
      <w:r w:rsidRPr="000561A0">
        <w:rPr>
          <w:color w:val="222222"/>
          <w:shd w:val="clear" w:color="auto" w:fill="FFFFFF"/>
        </w:rPr>
        <w:t>, S. K., LaRue, A., Clark, L. R., ... &amp; Johnson, S. C. (2016). Connected language in late middle-aged adults at risk for Alzheimer’s disease. </w:t>
      </w:r>
      <w:r w:rsidRPr="000561A0">
        <w:rPr>
          <w:i/>
          <w:iCs/>
          <w:color w:val="222222"/>
          <w:shd w:val="clear" w:color="auto" w:fill="FFFFFF"/>
        </w:rPr>
        <w:t>Journal of Alzheimer's Disease</w:t>
      </w:r>
      <w:r w:rsidRPr="000561A0">
        <w:rPr>
          <w:color w:val="222222"/>
          <w:shd w:val="clear" w:color="auto" w:fill="FFFFFF"/>
        </w:rPr>
        <w:t>, </w:t>
      </w:r>
      <w:r w:rsidRPr="000561A0">
        <w:rPr>
          <w:i/>
          <w:iCs/>
          <w:color w:val="222222"/>
          <w:shd w:val="clear" w:color="auto" w:fill="FFFFFF"/>
        </w:rPr>
        <w:t>54</w:t>
      </w:r>
      <w:r w:rsidRPr="000561A0">
        <w:rPr>
          <w:color w:val="222222"/>
          <w:shd w:val="clear" w:color="auto" w:fill="FFFFFF"/>
        </w:rPr>
        <w:t>(4), 1539-1550.</w:t>
      </w:r>
    </w:p>
    <w:p w14:paraId="13D0B059" w14:textId="1CAD8616" w:rsidR="007F0C57" w:rsidRPr="00673F7D" w:rsidRDefault="00AC102D" w:rsidP="00FF2507">
      <w:pPr>
        <w:spacing w:line="480" w:lineRule="auto"/>
        <w:ind w:left="720" w:hanging="720"/>
        <w:rPr>
          <w:color w:val="222222"/>
          <w:shd w:val="clear" w:color="auto" w:fill="FFFFFF"/>
        </w:rPr>
      </w:pPr>
      <w:r w:rsidRPr="00AC102D">
        <w:rPr>
          <w:color w:val="222222"/>
          <w:shd w:val="clear" w:color="auto" w:fill="FFFFFF"/>
        </w:rPr>
        <w:t>Nasreen, S</w:t>
      </w:r>
      <w:r w:rsidRPr="00673F7D">
        <w:rPr>
          <w:color w:val="222222"/>
          <w:shd w:val="clear" w:color="auto" w:fill="FFFFFF"/>
        </w:rPr>
        <w:t>.</w:t>
      </w:r>
      <w:r w:rsidRPr="00AC102D">
        <w:rPr>
          <w:color w:val="222222"/>
          <w:shd w:val="clear" w:color="auto" w:fill="FFFFFF"/>
        </w:rPr>
        <w:t xml:space="preserve">, </w:t>
      </w:r>
      <w:proofErr w:type="spellStart"/>
      <w:r w:rsidRPr="00AC102D">
        <w:rPr>
          <w:color w:val="222222"/>
          <w:shd w:val="clear" w:color="auto" w:fill="FFFFFF"/>
        </w:rPr>
        <w:t>Purver</w:t>
      </w:r>
      <w:proofErr w:type="spellEnd"/>
      <w:r w:rsidRPr="00AC102D">
        <w:rPr>
          <w:color w:val="222222"/>
          <w:shd w:val="clear" w:color="auto" w:fill="FFFFFF"/>
        </w:rPr>
        <w:t xml:space="preserve">, </w:t>
      </w:r>
      <w:r w:rsidRPr="00673F7D">
        <w:rPr>
          <w:color w:val="222222"/>
          <w:shd w:val="clear" w:color="auto" w:fill="FFFFFF"/>
        </w:rPr>
        <w:t xml:space="preserve">M., &amp; </w:t>
      </w:r>
      <w:r w:rsidRPr="00AC102D">
        <w:rPr>
          <w:color w:val="222222"/>
          <w:shd w:val="clear" w:color="auto" w:fill="FFFFFF"/>
        </w:rPr>
        <w:t>Hough</w:t>
      </w:r>
      <w:r w:rsidRPr="00673F7D">
        <w:rPr>
          <w:color w:val="222222"/>
          <w:shd w:val="clear" w:color="auto" w:fill="FFFFFF"/>
        </w:rPr>
        <w:t>, J. (2019</w:t>
      </w:r>
      <w:r w:rsidR="002C27CA" w:rsidRPr="00673F7D">
        <w:rPr>
          <w:color w:val="222222"/>
          <w:shd w:val="clear" w:color="auto" w:fill="FFFFFF"/>
        </w:rPr>
        <w:t>a</w:t>
      </w:r>
      <w:r w:rsidRPr="00673F7D">
        <w:rPr>
          <w:color w:val="222222"/>
          <w:shd w:val="clear" w:color="auto" w:fill="FFFFFF"/>
        </w:rPr>
        <w:t>)</w:t>
      </w:r>
      <w:r w:rsidRPr="00AC102D">
        <w:rPr>
          <w:color w:val="222222"/>
          <w:shd w:val="clear" w:color="auto" w:fill="FFFFFF"/>
        </w:rPr>
        <w:t>. A corpus study on questions, responses and misunderstanding signals in conversations with Alzheimer’s patients. </w:t>
      </w:r>
      <w:r w:rsidRPr="00AC102D">
        <w:rPr>
          <w:i/>
          <w:iCs/>
          <w:color w:val="222222"/>
          <w:shd w:val="clear" w:color="auto" w:fill="FFFFFF"/>
        </w:rPr>
        <w:t xml:space="preserve">Proceedings of the 23rd Workshop on the Semantics and Pragmatics of Dialogue-Full Papers. SEMDIAL, </w:t>
      </w:r>
      <w:r w:rsidRPr="00AC102D">
        <w:rPr>
          <w:i/>
          <w:iCs/>
          <w:color w:val="222222"/>
          <w:shd w:val="clear" w:color="auto" w:fill="FFFFFF"/>
        </w:rPr>
        <w:lastRenderedPageBreak/>
        <w:t xml:space="preserve">London, United Kingdom (Sep 2019), http://semdial. org/anthology/Z19-Nasreen </w:t>
      </w:r>
      <w:proofErr w:type="spellStart"/>
      <w:r w:rsidRPr="00AC102D">
        <w:rPr>
          <w:i/>
          <w:iCs/>
          <w:color w:val="222222"/>
          <w:shd w:val="clear" w:color="auto" w:fill="FFFFFF"/>
        </w:rPr>
        <w:t>semdial</w:t>
      </w:r>
      <w:proofErr w:type="spellEnd"/>
      <w:r w:rsidRPr="00AC102D">
        <w:rPr>
          <w:color w:val="222222"/>
          <w:shd w:val="clear" w:color="auto" w:fill="FFFFFF"/>
        </w:rPr>
        <w:t>. Vol. 13.</w:t>
      </w:r>
    </w:p>
    <w:p w14:paraId="6E7D70E7" w14:textId="77777777" w:rsidR="00496C14" w:rsidRDefault="007F0C57" w:rsidP="00FF2507">
      <w:pPr>
        <w:spacing w:line="480" w:lineRule="auto"/>
        <w:ind w:left="720" w:hanging="720"/>
        <w:rPr>
          <w:color w:val="222222"/>
          <w:shd w:val="clear" w:color="auto" w:fill="FFFFFF"/>
        </w:rPr>
      </w:pPr>
      <w:r w:rsidRPr="007F0C57">
        <w:rPr>
          <w:color w:val="222222"/>
          <w:shd w:val="clear" w:color="auto" w:fill="FFFFFF"/>
        </w:rPr>
        <w:t xml:space="preserve">Nasreen, S., </w:t>
      </w:r>
      <w:proofErr w:type="spellStart"/>
      <w:r w:rsidRPr="007F0C57">
        <w:rPr>
          <w:color w:val="222222"/>
          <w:shd w:val="clear" w:color="auto" w:fill="FFFFFF"/>
        </w:rPr>
        <w:t>Purver</w:t>
      </w:r>
      <w:proofErr w:type="spellEnd"/>
      <w:r w:rsidRPr="007F0C57">
        <w:rPr>
          <w:color w:val="222222"/>
          <w:shd w:val="clear" w:color="auto" w:fill="FFFFFF"/>
        </w:rPr>
        <w:t>, M., &amp; Hough, J. (2019</w:t>
      </w:r>
      <w:r w:rsidR="00007457" w:rsidRPr="00673F7D">
        <w:rPr>
          <w:color w:val="222222"/>
          <w:shd w:val="clear" w:color="auto" w:fill="FFFFFF"/>
        </w:rPr>
        <w:t>b</w:t>
      </w:r>
      <w:r w:rsidRPr="007F0C57">
        <w:rPr>
          <w:color w:val="222222"/>
          <w:shd w:val="clear" w:color="auto" w:fill="FFFFFF"/>
        </w:rPr>
        <w:t xml:space="preserve">). Interaction </w:t>
      </w:r>
      <w:r w:rsidR="00D96281">
        <w:rPr>
          <w:color w:val="222222"/>
          <w:shd w:val="clear" w:color="auto" w:fill="FFFFFF"/>
        </w:rPr>
        <w:t>p</w:t>
      </w:r>
      <w:r w:rsidRPr="007F0C57">
        <w:rPr>
          <w:color w:val="222222"/>
          <w:shd w:val="clear" w:color="auto" w:fill="FFFFFF"/>
        </w:rPr>
        <w:t xml:space="preserve">atterns in </w:t>
      </w:r>
      <w:r w:rsidR="00D96281">
        <w:rPr>
          <w:color w:val="222222"/>
          <w:shd w:val="clear" w:color="auto" w:fill="FFFFFF"/>
        </w:rPr>
        <w:t>c</w:t>
      </w:r>
      <w:r w:rsidRPr="007F0C57">
        <w:rPr>
          <w:color w:val="222222"/>
          <w:shd w:val="clear" w:color="auto" w:fill="FFFFFF"/>
        </w:rPr>
        <w:t xml:space="preserve">onversations with Alzheimer’s </w:t>
      </w:r>
      <w:r w:rsidR="00D96281">
        <w:rPr>
          <w:color w:val="222222"/>
          <w:shd w:val="clear" w:color="auto" w:fill="FFFFFF"/>
        </w:rPr>
        <w:t>p</w:t>
      </w:r>
      <w:r w:rsidRPr="007F0C57">
        <w:rPr>
          <w:color w:val="222222"/>
          <w:shd w:val="clear" w:color="auto" w:fill="FFFFFF"/>
        </w:rPr>
        <w:t>atients. In </w:t>
      </w:r>
      <w:r w:rsidRPr="007F0C57">
        <w:rPr>
          <w:i/>
          <w:iCs/>
          <w:color w:val="222222"/>
          <w:shd w:val="clear" w:color="auto" w:fill="FFFFFF"/>
        </w:rPr>
        <w:t>7th International Conference on Statistical Language and Speech Processing. Ljubljana, Slovenia.</w:t>
      </w:r>
      <w:r w:rsidR="002213FC">
        <w:rPr>
          <w:i/>
          <w:iCs/>
          <w:color w:val="222222"/>
          <w:shd w:val="clear" w:color="auto" w:fill="FFFFFF"/>
        </w:rPr>
        <w:t xml:space="preserve"> </w:t>
      </w:r>
      <w:r w:rsidRPr="007F0C57">
        <w:rPr>
          <w:i/>
          <w:iCs/>
          <w:color w:val="222222"/>
          <w:shd w:val="clear" w:color="auto" w:fill="FFFFFF"/>
        </w:rPr>
        <w:t>(Abstract and poster)</w:t>
      </w:r>
      <w:r w:rsidRPr="007F0C57">
        <w:rPr>
          <w:color w:val="222222"/>
          <w:shd w:val="clear" w:color="auto" w:fill="FFFFFF"/>
        </w:rPr>
        <w:t>.</w:t>
      </w:r>
      <w:r w:rsidR="00496C14">
        <w:rPr>
          <w:color w:val="222222"/>
          <w:shd w:val="clear" w:color="auto" w:fill="FFFFFF"/>
        </w:rPr>
        <w:t xml:space="preserve"> </w:t>
      </w:r>
    </w:p>
    <w:p w14:paraId="7D535832" w14:textId="77777777" w:rsidR="00500AC1" w:rsidRDefault="00496C14" w:rsidP="00500AC1">
      <w:pPr>
        <w:spacing w:line="480" w:lineRule="auto"/>
        <w:ind w:left="720" w:hanging="720"/>
        <w:rPr>
          <w:color w:val="222222"/>
          <w:shd w:val="clear" w:color="auto" w:fill="FFFFFF"/>
        </w:rPr>
      </w:pPr>
      <w:r w:rsidRPr="00496C14">
        <w:rPr>
          <w:color w:val="222222"/>
          <w:shd w:val="clear" w:color="auto" w:fill="FFFFFF"/>
        </w:rPr>
        <w:t xml:space="preserve">Nicholas, L. E., &amp; Brookshire, R. H. (1993). A system for quantifying the informativeness and efficiency of the connected speech of adults with aphasia. </w:t>
      </w:r>
      <w:r w:rsidRPr="00496C14">
        <w:rPr>
          <w:i/>
          <w:iCs/>
          <w:color w:val="222222"/>
          <w:shd w:val="clear" w:color="auto" w:fill="FFFFFF"/>
        </w:rPr>
        <w:t>Journal of Speech, Language, and Hearing Research, 36</w:t>
      </w:r>
      <w:r w:rsidRPr="00496C14">
        <w:rPr>
          <w:color w:val="222222"/>
          <w:shd w:val="clear" w:color="auto" w:fill="FFFFFF"/>
        </w:rPr>
        <w:t>(2), 338-350</w:t>
      </w:r>
      <w:r w:rsidR="00500AC1">
        <w:rPr>
          <w:color w:val="222222"/>
          <w:shd w:val="clear" w:color="auto" w:fill="FFFFFF"/>
        </w:rPr>
        <w:t>.</w:t>
      </w:r>
    </w:p>
    <w:p w14:paraId="1B9A4A7F" w14:textId="56BE4DF5" w:rsidR="00500AC1" w:rsidRDefault="00500AC1" w:rsidP="00500AC1">
      <w:pPr>
        <w:spacing w:line="480" w:lineRule="auto"/>
        <w:ind w:left="720" w:hanging="720"/>
        <w:rPr>
          <w:color w:val="222222"/>
          <w:shd w:val="clear" w:color="auto" w:fill="FFFFFF"/>
        </w:rPr>
      </w:pPr>
      <w:r w:rsidRPr="00500AC1">
        <w:rPr>
          <w:color w:val="222222"/>
          <w:shd w:val="clear" w:color="auto" w:fill="FFFFFF"/>
        </w:rPr>
        <w:t>Peach, R. K., &amp; Hanna, L. E. (2021). Sentence-level processing predicts narrative coherence</w:t>
      </w:r>
      <w:r>
        <w:rPr>
          <w:color w:val="222222"/>
          <w:shd w:val="clear" w:color="auto" w:fill="FFFFFF"/>
        </w:rPr>
        <w:t xml:space="preserve"> </w:t>
      </w:r>
      <w:r w:rsidRPr="00500AC1">
        <w:rPr>
          <w:color w:val="222222"/>
          <w:shd w:val="clear" w:color="auto" w:fill="FFFFFF"/>
        </w:rPr>
        <w:t xml:space="preserve">following traumatic brain injury: </w:t>
      </w:r>
      <w:r w:rsidR="00EE7201">
        <w:rPr>
          <w:color w:val="222222"/>
          <w:shd w:val="clear" w:color="auto" w:fill="FFFFFF"/>
        </w:rPr>
        <w:t>E</w:t>
      </w:r>
      <w:r w:rsidRPr="00500AC1">
        <w:rPr>
          <w:color w:val="222222"/>
          <w:shd w:val="clear" w:color="auto" w:fill="FFFFFF"/>
        </w:rPr>
        <w:t>vidence in support of a resource model of discourse</w:t>
      </w:r>
      <w:r>
        <w:rPr>
          <w:color w:val="222222"/>
          <w:shd w:val="clear" w:color="auto" w:fill="FFFFFF"/>
        </w:rPr>
        <w:t xml:space="preserve"> </w:t>
      </w:r>
      <w:r w:rsidRPr="00500AC1">
        <w:rPr>
          <w:color w:val="222222"/>
          <w:shd w:val="clear" w:color="auto" w:fill="FFFFFF"/>
        </w:rPr>
        <w:t xml:space="preserve">processing. </w:t>
      </w:r>
      <w:r w:rsidRPr="00500AC1">
        <w:rPr>
          <w:i/>
          <w:iCs/>
          <w:color w:val="222222"/>
          <w:shd w:val="clear" w:color="auto" w:fill="FFFFFF"/>
        </w:rPr>
        <w:t>Language, Cognition and Neuroscience</w:t>
      </w:r>
      <w:r w:rsidRPr="00500AC1">
        <w:rPr>
          <w:color w:val="222222"/>
          <w:shd w:val="clear" w:color="auto" w:fill="FFFFFF"/>
        </w:rPr>
        <w:t>, 1-17.</w:t>
      </w:r>
    </w:p>
    <w:p w14:paraId="50F68EB2" w14:textId="62E0E352" w:rsidR="0096655B" w:rsidRPr="0096655B" w:rsidRDefault="0096655B" w:rsidP="0096655B">
      <w:pPr>
        <w:spacing w:line="480" w:lineRule="auto"/>
        <w:ind w:left="720" w:hanging="720"/>
        <w:rPr>
          <w:color w:val="222222"/>
          <w:shd w:val="clear" w:color="auto" w:fill="FFFFFF"/>
        </w:rPr>
      </w:pPr>
      <w:r w:rsidRPr="0096655B">
        <w:rPr>
          <w:color w:val="222222"/>
          <w:shd w:val="clear" w:color="auto" w:fill="FFFFFF"/>
          <w:lang w:val="en-GB"/>
        </w:rPr>
        <w:t>Pope, C &amp; B. Davis. (2011)</w:t>
      </w:r>
      <w:r>
        <w:rPr>
          <w:color w:val="222222"/>
          <w:shd w:val="clear" w:color="auto" w:fill="FFFFFF"/>
          <w:lang w:val="en-GB"/>
        </w:rPr>
        <w:t>.</w:t>
      </w:r>
      <w:r w:rsidRPr="0096655B">
        <w:rPr>
          <w:color w:val="222222"/>
          <w:shd w:val="clear" w:color="auto" w:fill="FFFFFF"/>
          <w:lang w:val="en-GB"/>
        </w:rPr>
        <w:t xml:space="preserve"> Finding a balance: </w:t>
      </w:r>
      <w:r>
        <w:rPr>
          <w:color w:val="222222"/>
          <w:shd w:val="clear" w:color="auto" w:fill="FFFFFF"/>
          <w:lang w:val="en-GB"/>
        </w:rPr>
        <w:t>T</w:t>
      </w:r>
      <w:r w:rsidRPr="0096655B">
        <w:rPr>
          <w:color w:val="222222"/>
          <w:shd w:val="clear" w:color="auto" w:fill="FFFFFF"/>
          <w:lang w:val="en-GB"/>
        </w:rPr>
        <w:t>he CCC corpus. </w:t>
      </w:r>
      <w:r w:rsidRPr="0096655B">
        <w:rPr>
          <w:i/>
          <w:iCs/>
          <w:color w:val="222222"/>
          <w:shd w:val="clear" w:color="auto" w:fill="FFFFFF"/>
          <w:lang w:val="en-GB"/>
        </w:rPr>
        <w:t>Corpus Linguistics and Linguistic Theory 7</w:t>
      </w:r>
      <w:r>
        <w:rPr>
          <w:color w:val="222222"/>
          <w:shd w:val="clear" w:color="auto" w:fill="FFFFFF"/>
          <w:lang w:val="en-GB"/>
        </w:rPr>
        <w:t>,</w:t>
      </w:r>
      <w:r w:rsidRPr="0096655B">
        <w:rPr>
          <w:color w:val="222222"/>
          <w:shd w:val="clear" w:color="auto" w:fill="FFFFFF"/>
          <w:lang w:val="en-GB"/>
        </w:rPr>
        <w:t>143-61.</w:t>
      </w:r>
    </w:p>
    <w:p w14:paraId="6B3A52A6" w14:textId="4352F272" w:rsidR="00751C28" w:rsidRDefault="00751C28" w:rsidP="00341C63">
      <w:pPr>
        <w:spacing w:line="480" w:lineRule="auto"/>
        <w:ind w:left="720" w:hanging="720"/>
        <w:rPr>
          <w:color w:val="222222"/>
          <w:shd w:val="clear" w:color="auto" w:fill="FFFFFF"/>
        </w:rPr>
      </w:pPr>
      <w:r w:rsidRPr="00751C28">
        <w:rPr>
          <w:color w:val="222222"/>
          <w:shd w:val="clear" w:color="auto" w:fill="FFFFFF"/>
        </w:rPr>
        <w:t xml:space="preserve">Ratner, N. B., &amp; </w:t>
      </w:r>
      <w:proofErr w:type="spellStart"/>
      <w:r w:rsidRPr="00751C28">
        <w:rPr>
          <w:color w:val="222222"/>
          <w:shd w:val="clear" w:color="auto" w:fill="FFFFFF"/>
        </w:rPr>
        <w:t>MacWhinney</w:t>
      </w:r>
      <w:proofErr w:type="spellEnd"/>
      <w:r w:rsidRPr="00751C28">
        <w:rPr>
          <w:color w:val="222222"/>
          <w:shd w:val="clear" w:color="auto" w:fill="FFFFFF"/>
        </w:rPr>
        <w:t xml:space="preserve">, B. (2018). </w:t>
      </w:r>
      <w:proofErr w:type="spellStart"/>
      <w:r w:rsidRPr="00751C28">
        <w:rPr>
          <w:color w:val="222222"/>
          <w:shd w:val="clear" w:color="auto" w:fill="FFFFFF"/>
        </w:rPr>
        <w:t>FluencyBank</w:t>
      </w:r>
      <w:proofErr w:type="spellEnd"/>
      <w:r w:rsidRPr="00751C28">
        <w:rPr>
          <w:color w:val="222222"/>
          <w:shd w:val="clear" w:color="auto" w:fill="FFFFFF"/>
        </w:rPr>
        <w:t>: A new resource for fluency research and practice. </w:t>
      </w:r>
      <w:r w:rsidRPr="00751C28">
        <w:rPr>
          <w:i/>
          <w:iCs/>
          <w:color w:val="222222"/>
          <w:shd w:val="clear" w:color="auto" w:fill="FFFFFF"/>
        </w:rPr>
        <w:t xml:space="preserve">Journal of </w:t>
      </w:r>
      <w:r>
        <w:rPr>
          <w:i/>
          <w:iCs/>
          <w:color w:val="222222"/>
          <w:shd w:val="clear" w:color="auto" w:fill="FFFFFF"/>
        </w:rPr>
        <w:t>F</w:t>
      </w:r>
      <w:r w:rsidRPr="00751C28">
        <w:rPr>
          <w:i/>
          <w:iCs/>
          <w:color w:val="222222"/>
          <w:shd w:val="clear" w:color="auto" w:fill="FFFFFF"/>
        </w:rPr>
        <w:t xml:space="preserve">luency </w:t>
      </w:r>
      <w:r>
        <w:rPr>
          <w:i/>
          <w:iCs/>
          <w:color w:val="222222"/>
          <w:shd w:val="clear" w:color="auto" w:fill="FFFFFF"/>
        </w:rPr>
        <w:t>D</w:t>
      </w:r>
      <w:r w:rsidRPr="00751C28">
        <w:rPr>
          <w:i/>
          <w:iCs/>
          <w:color w:val="222222"/>
          <w:shd w:val="clear" w:color="auto" w:fill="FFFFFF"/>
        </w:rPr>
        <w:t>isorders</w:t>
      </w:r>
      <w:r w:rsidRPr="00751C28">
        <w:rPr>
          <w:color w:val="222222"/>
          <w:shd w:val="clear" w:color="auto" w:fill="FFFFFF"/>
        </w:rPr>
        <w:t>, </w:t>
      </w:r>
      <w:r w:rsidRPr="00751C28">
        <w:rPr>
          <w:i/>
          <w:iCs/>
          <w:color w:val="222222"/>
          <w:shd w:val="clear" w:color="auto" w:fill="FFFFFF"/>
        </w:rPr>
        <w:t>56</w:t>
      </w:r>
      <w:r w:rsidRPr="00751C28">
        <w:rPr>
          <w:color w:val="222222"/>
          <w:shd w:val="clear" w:color="auto" w:fill="FFFFFF"/>
        </w:rPr>
        <w:t>, 69</w:t>
      </w:r>
      <w:r>
        <w:rPr>
          <w:color w:val="222222"/>
          <w:shd w:val="clear" w:color="auto" w:fill="FFFFFF"/>
        </w:rPr>
        <w:t>-80</w:t>
      </w:r>
      <w:r w:rsidRPr="00751C28">
        <w:rPr>
          <w:color w:val="222222"/>
          <w:shd w:val="clear" w:color="auto" w:fill="FFFFFF"/>
        </w:rPr>
        <w:t>.</w:t>
      </w:r>
    </w:p>
    <w:p w14:paraId="0C22DBAF" w14:textId="77777777" w:rsidR="005229B6" w:rsidRPr="005229B6" w:rsidRDefault="005229B6" w:rsidP="005229B6">
      <w:pPr>
        <w:spacing w:line="480" w:lineRule="auto"/>
        <w:ind w:left="720" w:hanging="720"/>
        <w:rPr>
          <w:color w:val="222222"/>
          <w:shd w:val="clear" w:color="auto" w:fill="FFFFFF"/>
        </w:rPr>
      </w:pPr>
      <w:r w:rsidRPr="005229B6">
        <w:rPr>
          <w:color w:val="222222"/>
          <w:shd w:val="clear" w:color="auto" w:fill="FFFFFF"/>
        </w:rPr>
        <w:t xml:space="preserve">Riad, R., </w:t>
      </w:r>
      <w:proofErr w:type="spellStart"/>
      <w:r w:rsidRPr="005229B6">
        <w:rPr>
          <w:color w:val="222222"/>
          <w:shd w:val="clear" w:color="auto" w:fill="FFFFFF"/>
        </w:rPr>
        <w:t>Bachoud</w:t>
      </w:r>
      <w:proofErr w:type="spellEnd"/>
      <w:r w:rsidRPr="005229B6">
        <w:rPr>
          <w:color w:val="222222"/>
          <w:shd w:val="clear" w:color="auto" w:fill="FFFFFF"/>
        </w:rPr>
        <w:t xml:space="preserve">-Lévi, A. C., </w:t>
      </w:r>
      <w:proofErr w:type="spellStart"/>
      <w:r w:rsidRPr="005229B6">
        <w:rPr>
          <w:color w:val="222222"/>
          <w:shd w:val="clear" w:color="auto" w:fill="FFFFFF"/>
        </w:rPr>
        <w:t>Rudzicz</w:t>
      </w:r>
      <w:proofErr w:type="spellEnd"/>
      <w:r w:rsidRPr="005229B6">
        <w:rPr>
          <w:color w:val="222222"/>
          <w:shd w:val="clear" w:color="auto" w:fill="FFFFFF"/>
        </w:rPr>
        <w:t xml:space="preserve">, F., &amp; </w:t>
      </w:r>
      <w:proofErr w:type="spellStart"/>
      <w:r w:rsidRPr="005229B6">
        <w:rPr>
          <w:color w:val="222222"/>
          <w:shd w:val="clear" w:color="auto" w:fill="FFFFFF"/>
        </w:rPr>
        <w:t>Dupoux</w:t>
      </w:r>
      <w:proofErr w:type="spellEnd"/>
      <w:r w:rsidRPr="005229B6">
        <w:rPr>
          <w:color w:val="222222"/>
          <w:shd w:val="clear" w:color="auto" w:fill="FFFFFF"/>
        </w:rPr>
        <w:t>, E. (2020). Identification of primary and collateral tracks in stuttered speech. </w:t>
      </w:r>
      <w:proofErr w:type="spellStart"/>
      <w:r w:rsidRPr="005229B6">
        <w:rPr>
          <w:i/>
          <w:iCs/>
          <w:color w:val="222222"/>
          <w:shd w:val="clear" w:color="auto" w:fill="FFFFFF"/>
        </w:rPr>
        <w:t>arXiv</w:t>
      </w:r>
      <w:proofErr w:type="spellEnd"/>
      <w:r w:rsidRPr="005229B6">
        <w:rPr>
          <w:i/>
          <w:iCs/>
          <w:color w:val="222222"/>
          <w:shd w:val="clear" w:color="auto" w:fill="FFFFFF"/>
        </w:rPr>
        <w:t xml:space="preserve"> preprint arXiv:2003.01018</w:t>
      </w:r>
      <w:r w:rsidRPr="005229B6">
        <w:rPr>
          <w:color w:val="222222"/>
          <w:shd w:val="clear" w:color="auto" w:fill="FFFFFF"/>
        </w:rPr>
        <w:t>.</w:t>
      </w:r>
    </w:p>
    <w:p w14:paraId="7C9CA9D7" w14:textId="400DC48E" w:rsidR="009D3ADA" w:rsidRDefault="009D3ADA" w:rsidP="00E07C7F">
      <w:pPr>
        <w:spacing w:line="480" w:lineRule="auto"/>
        <w:ind w:left="720" w:hanging="720"/>
        <w:rPr>
          <w:color w:val="222222"/>
          <w:shd w:val="clear" w:color="auto" w:fill="FFFFFF"/>
        </w:rPr>
      </w:pPr>
      <w:r w:rsidRPr="009D3ADA">
        <w:rPr>
          <w:color w:val="222222"/>
          <w:shd w:val="clear" w:color="auto" w:fill="FFFFFF"/>
        </w:rPr>
        <w:t xml:space="preserve">Richardson, J. D., &amp; Dalton, S. G. H. (2020). Main concepts for two picture description tasks: </w:t>
      </w:r>
      <w:r w:rsidR="00EE7201">
        <w:rPr>
          <w:color w:val="222222"/>
          <w:shd w:val="clear" w:color="auto" w:fill="FFFFFF"/>
        </w:rPr>
        <w:t>A</w:t>
      </w:r>
      <w:r w:rsidRPr="009D3ADA">
        <w:rPr>
          <w:color w:val="222222"/>
          <w:shd w:val="clear" w:color="auto" w:fill="FFFFFF"/>
        </w:rPr>
        <w:t>n addition to Richardson and Dalton, 2016. </w:t>
      </w:r>
      <w:r w:rsidRPr="009D3ADA">
        <w:rPr>
          <w:i/>
          <w:iCs/>
          <w:color w:val="222222"/>
          <w:shd w:val="clear" w:color="auto" w:fill="FFFFFF"/>
        </w:rPr>
        <w:t>Aphasiology</w:t>
      </w:r>
      <w:r w:rsidRPr="009D3ADA">
        <w:rPr>
          <w:color w:val="222222"/>
          <w:shd w:val="clear" w:color="auto" w:fill="FFFFFF"/>
        </w:rPr>
        <w:t>, </w:t>
      </w:r>
      <w:r w:rsidRPr="009D3ADA">
        <w:rPr>
          <w:i/>
          <w:iCs/>
          <w:color w:val="222222"/>
          <w:shd w:val="clear" w:color="auto" w:fill="FFFFFF"/>
        </w:rPr>
        <w:t>34</w:t>
      </w:r>
      <w:r w:rsidRPr="009D3ADA">
        <w:rPr>
          <w:color w:val="222222"/>
          <w:shd w:val="clear" w:color="auto" w:fill="FFFFFF"/>
        </w:rPr>
        <w:t xml:space="preserve">(1), 119-136. </w:t>
      </w:r>
    </w:p>
    <w:p w14:paraId="222F00A8" w14:textId="77777777" w:rsidR="001435CF" w:rsidRDefault="001435CF" w:rsidP="00E07C7F">
      <w:pPr>
        <w:spacing w:line="480" w:lineRule="auto"/>
        <w:ind w:left="720" w:hanging="720"/>
        <w:rPr>
          <w:color w:val="222222"/>
          <w:shd w:val="clear" w:color="auto" w:fill="FFFFFF"/>
        </w:rPr>
      </w:pPr>
      <w:r w:rsidRPr="001435CF">
        <w:rPr>
          <w:color w:val="222222"/>
          <w:shd w:val="clear" w:color="auto" w:fill="FFFFFF"/>
        </w:rPr>
        <w:t xml:space="preserve">Richardson, J. D., Dalton, S. G., Greenslade, K. J., Jacks, A., Haley, K. L., &amp; Adams, J. (2021). Main </w:t>
      </w:r>
      <w:r>
        <w:rPr>
          <w:color w:val="222222"/>
          <w:shd w:val="clear" w:color="auto" w:fill="FFFFFF"/>
        </w:rPr>
        <w:t>c</w:t>
      </w:r>
      <w:r w:rsidRPr="001435CF">
        <w:rPr>
          <w:color w:val="222222"/>
          <w:shd w:val="clear" w:color="auto" w:fill="FFFFFF"/>
        </w:rPr>
        <w:t xml:space="preserve">oncept, </w:t>
      </w:r>
      <w:r>
        <w:rPr>
          <w:color w:val="222222"/>
          <w:shd w:val="clear" w:color="auto" w:fill="FFFFFF"/>
        </w:rPr>
        <w:t>s</w:t>
      </w:r>
      <w:r w:rsidRPr="001435CF">
        <w:rPr>
          <w:color w:val="222222"/>
          <w:shd w:val="clear" w:color="auto" w:fill="FFFFFF"/>
        </w:rPr>
        <w:t xml:space="preserve">equencing, and </w:t>
      </w:r>
      <w:r>
        <w:rPr>
          <w:color w:val="222222"/>
          <w:shd w:val="clear" w:color="auto" w:fill="FFFFFF"/>
        </w:rPr>
        <w:t>s</w:t>
      </w:r>
      <w:r w:rsidRPr="001435CF">
        <w:rPr>
          <w:color w:val="222222"/>
          <w:shd w:val="clear" w:color="auto" w:fill="FFFFFF"/>
        </w:rPr>
        <w:t xml:space="preserve">tory </w:t>
      </w:r>
      <w:r>
        <w:rPr>
          <w:color w:val="222222"/>
          <w:shd w:val="clear" w:color="auto" w:fill="FFFFFF"/>
        </w:rPr>
        <w:t>g</w:t>
      </w:r>
      <w:r w:rsidRPr="001435CF">
        <w:rPr>
          <w:color w:val="222222"/>
          <w:shd w:val="clear" w:color="auto" w:fill="FFFFFF"/>
        </w:rPr>
        <w:t xml:space="preserve">rammar </w:t>
      </w:r>
      <w:r>
        <w:rPr>
          <w:color w:val="222222"/>
          <w:shd w:val="clear" w:color="auto" w:fill="FFFFFF"/>
        </w:rPr>
        <w:t>a</w:t>
      </w:r>
      <w:r w:rsidRPr="001435CF">
        <w:rPr>
          <w:color w:val="222222"/>
          <w:shd w:val="clear" w:color="auto" w:fill="FFFFFF"/>
        </w:rPr>
        <w:t xml:space="preserve">nalyses of Cinderella </w:t>
      </w:r>
      <w:r>
        <w:rPr>
          <w:color w:val="222222"/>
          <w:shd w:val="clear" w:color="auto" w:fill="FFFFFF"/>
        </w:rPr>
        <w:t>n</w:t>
      </w:r>
      <w:r w:rsidRPr="001435CF">
        <w:rPr>
          <w:color w:val="222222"/>
          <w:shd w:val="clear" w:color="auto" w:fill="FFFFFF"/>
        </w:rPr>
        <w:t xml:space="preserve">arratives in a </w:t>
      </w:r>
      <w:r>
        <w:rPr>
          <w:color w:val="222222"/>
          <w:shd w:val="clear" w:color="auto" w:fill="FFFFFF"/>
        </w:rPr>
        <w:t>l</w:t>
      </w:r>
      <w:r w:rsidRPr="001435CF">
        <w:rPr>
          <w:color w:val="222222"/>
          <w:shd w:val="clear" w:color="auto" w:fill="FFFFFF"/>
        </w:rPr>
        <w:t xml:space="preserve">arge Sample of </w:t>
      </w:r>
      <w:r>
        <w:rPr>
          <w:color w:val="222222"/>
          <w:shd w:val="clear" w:color="auto" w:fill="FFFFFF"/>
        </w:rPr>
        <w:t>p</w:t>
      </w:r>
      <w:r w:rsidRPr="001435CF">
        <w:rPr>
          <w:color w:val="222222"/>
          <w:shd w:val="clear" w:color="auto" w:fill="FFFFFF"/>
        </w:rPr>
        <w:t xml:space="preserve">ersons with </w:t>
      </w:r>
      <w:r>
        <w:rPr>
          <w:color w:val="222222"/>
          <w:shd w:val="clear" w:color="auto" w:fill="FFFFFF"/>
        </w:rPr>
        <w:t>a</w:t>
      </w:r>
      <w:r w:rsidRPr="001435CF">
        <w:rPr>
          <w:color w:val="222222"/>
          <w:shd w:val="clear" w:color="auto" w:fill="FFFFFF"/>
        </w:rPr>
        <w:t xml:space="preserve">phasia. </w:t>
      </w:r>
      <w:r w:rsidRPr="001435CF">
        <w:rPr>
          <w:i/>
          <w:iCs/>
          <w:color w:val="222222"/>
          <w:shd w:val="clear" w:color="auto" w:fill="FFFFFF"/>
        </w:rPr>
        <w:t>Brain Sciences, 11</w:t>
      </w:r>
      <w:r w:rsidRPr="001435CF">
        <w:rPr>
          <w:color w:val="222222"/>
          <w:shd w:val="clear" w:color="auto" w:fill="FFFFFF"/>
        </w:rPr>
        <w:t>(1), 110.</w:t>
      </w:r>
    </w:p>
    <w:p w14:paraId="44F34E16" w14:textId="0AD9AA7B" w:rsidR="00E07C7F" w:rsidRPr="00E07C7F" w:rsidRDefault="00E07C7F" w:rsidP="00E07C7F">
      <w:pPr>
        <w:spacing w:line="480" w:lineRule="auto"/>
        <w:ind w:left="720" w:hanging="720"/>
        <w:rPr>
          <w:color w:val="222222"/>
          <w:shd w:val="clear" w:color="auto" w:fill="FFFFFF"/>
        </w:rPr>
      </w:pPr>
      <w:r w:rsidRPr="00E07C7F">
        <w:rPr>
          <w:color w:val="222222"/>
          <w:shd w:val="clear" w:color="auto" w:fill="FFFFFF"/>
        </w:rPr>
        <w:lastRenderedPageBreak/>
        <w:t xml:space="preserve">Rochon, E., </w:t>
      </w:r>
      <w:proofErr w:type="spellStart"/>
      <w:r w:rsidRPr="00E07C7F">
        <w:rPr>
          <w:color w:val="222222"/>
          <w:shd w:val="clear" w:color="auto" w:fill="FFFFFF"/>
        </w:rPr>
        <w:t>Saffran</w:t>
      </w:r>
      <w:proofErr w:type="spellEnd"/>
      <w:r w:rsidRPr="00E07C7F">
        <w:rPr>
          <w:color w:val="222222"/>
          <w:shd w:val="clear" w:color="auto" w:fill="FFFFFF"/>
        </w:rPr>
        <w:t xml:space="preserve">, E. M., Berndt, R. S., &amp; Schwartz, M. F. (2000). Quantitative analysis of aphasic sentence production: </w:t>
      </w:r>
      <w:r w:rsidR="00EE7201">
        <w:rPr>
          <w:color w:val="222222"/>
          <w:shd w:val="clear" w:color="auto" w:fill="FFFFFF"/>
        </w:rPr>
        <w:t>F</w:t>
      </w:r>
      <w:r w:rsidRPr="00E07C7F">
        <w:rPr>
          <w:color w:val="222222"/>
          <w:shd w:val="clear" w:color="auto" w:fill="FFFFFF"/>
        </w:rPr>
        <w:t>urther development and new data. </w:t>
      </w:r>
      <w:r w:rsidRPr="00E07C7F">
        <w:rPr>
          <w:i/>
          <w:iCs/>
          <w:color w:val="222222"/>
          <w:shd w:val="clear" w:color="auto" w:fill="FFFFFF"/>
        </w:rPr>
        <w:t>Brain and Language, 72</w:t>
      </w:r>
      <w:r w:rsidRPr="00E07C7F">
        <w:rPr>
          <w:color w:val="222222"/>
          <w:shd w:val="clear" w:color="auto" w:fill="FFFFFF"/>
        </w:rPr>
        <w:t>(3), 193-218.</w:t>
      </w:r>
    </w:p>
    <w:p w14:paraId="025D2167" w14:textId="55954CAD" w:rsidR="00673F7D" w:rsidRPr="00FF2507" w:rsidRDefault="00673F7D" w:rsidP="00FF2507">
      <w:pPr>
        <w:spacing w:line="480" w:lineRule="auto"/>
        <w:ind w:left="720" w:hanging="720"/>
      </w:pPr>
      <w:proofErr w:type="spellStart"/>
      <w:r w:rsidRPr="00673F7D">
        <w:rPr>
          <w:color w:val="222222"/>
          <w:shd w:val="clear" w:color="auto" w:fill="FFFFFF"/>
        </w:rPr>
        <w:t>Rudzicz</w:t>
      </w:r>
      <w:proofErr w:type="spellEnd"/>
      <w:r w:rsidRPr="00673F7D">
        <w:rPr>
          <w:color w:val="222222"/>
          <w:shd w:val="clear" w:color="auto" w:fill="FFFFFF"/>
        </w:rPr>
        <w:t xml:space="preserve">, F., Chan Currie, L., </w:t>
      </w:r>
      <w:proofErr w:type="spellStart"/>
      <w:r w:rsidRPr="00673F7D">
        <w:rPr>
          <w:color w:val="222222"/>
          <w:shd w:val="clear" w:color="auto" w:fill="FFFFFF"/>
        </w:rPr>
        <w:t>Danks</w:t>
      </w:r>
      <w:proofErr w:type="spellEnd"/>
      <w:r w:rsidRPr="00673F7D">
        <w:rPr>
          <w:color w:val="222222"/>
          <w:shd w:val="clear" w:color="auto" w:fill="FFFFFF"/>
        </w:rPr>
        <w:t>, A., Mehta, T., &amp; Zhao, S. (2014, October). Automatically identifying trouble-indicating speech behaviors in Alzheimer's disease. In </w:t>
      </w:r>
      <w:r w:rsidRPr="00673F7D">
        <w:rPr>
          <w:i/>
          <w:iCs/>
          <w:color w:val="222222"/>
          <w:shd w:val="clear" w:color="auto" w:fill="FFFFFF"/>
        </w:rPr>
        <w:t>Proceedings of the 16th international ACM SIGACCESS conference on Computers &amp; accessibility</w:t>
      </w:r>
      <w:r w:rsidRPr="00673F7D">
        <w:rPr>
          <w:color w:val="222222"/>
          <w:shd w:val="clear" w:color="auto" w:fill="FFFFFF"/>
        </w:rPr>
        <w:t> (pp. 241-242).</w:t>
      </w:r>
    </w:p>
    <w:p w14:paraId="61BDEDE1" w14:textId="7F435809" w:rsidR="00673F7D" w:rsidRPr="00FF2507" w:rsidRDefault="00673F7D" w:rsidP="00FF2507">
      <w:pPr>
        <w:spacing w:line="480" w:lineRule="auto"/>
        <w:ind w:left="720" w:hanging="720"/>
      </w:pPr>
      <w:proofErr w:type="spellStart"/>
      <w:r w:rsidRPr="00673F7D">
        <w:rPr>
          <w:color w:val="222222"/>
          <w:shd w:val="clear" w:color="auto" w:fill="FFFFFF"/>
        </w:rPr>
        <w:t>Rudzicz</w:t>
      </w:r>
      <w:proofErr w:type="spellEnd"/>
      <w:r w:rsidRPr="00673F7D">
        <w:rPr>
          <w:color w:val="222222"/>
          <w:shd w:val="clear" w:color="auto" w:fill="FFFFFF"/>
        </w:rPr>
        <w:t xml:space="preserve">, F., Wang, R., Begum, M., &amp; </w:t>
      </w:r>
      <w:proofErr w:type="spellStart"/>
      <w:r w:rsidRPr="00673F7D">
        <w:rPr>
          <w:color w:val="222222"/>
          <w:shd w:val="clear" w:color="auto" w:fill="FFFFFF"/>
        </w:rPr>
        <w:t>Mihailidis</w:t>
      </w:r>
      <w:proofErr w:type="spellEnd"/>
      <w:r w:rsidRPr="00673F7D">
        <w:rPr>
          <w:color w:val="222222"/>
          <w:shd w:val="clear" w:color="auto" w:fill="FFFFFF"/>
        </w:rPr>
        <w:t>, A. (2014, June). Speech recognition in Alzheimer’s disease with personal assistive robots. In </w:t>
      </w:r>
      <w:r w:rsidRPr="00673F7D">
        <w:rPr>
          <w:i/>
          <w:iCs/>
          <w:color w:val="222222"/>
          <w:shd w:val="clear" w:color="auto" w:fill="FFFFFF"/>
        </w:rPr>
        <w:t>Proceedings of the 5th Workshop on Speech and Language Processing for Assistive Technologies</w:t>
      </w:r>
      <w:r w:rsidRPr="00673F7D">
        <w:rPr>
          <w:color w:val="222222"/>
          <w:shd w:val="clear" w:color="auto" w:fill="FFFFFF"/>
        </w:rPr>
        <w:t> (pp. 20-28).</w:t>
      </w:r>
    </w:p>
    <w:p w14:paraId="63A13EDB" w14:textId="5B60CE63" w:rsidR="00E07C7F" w:rsidRDefault="00E07C7F" w:rsidP="00E07C7F">
      <w:pPr>
        <w:spacing w:line="480" w:lineRule="auto"/>
        <w:ind w:left="720" w:hanging="720"/>
        <w:rPr>
          <w:color w:val="222222"/>
          <w:shd w:val="clear" w:color="auto" w:fill="FFFFFF"/>
        </w:rPr>
      </w:pPr>
      <w:proofErr w:type="spellStart"/>
      <w:r w:rsidRPr="00E07C7F">
        <w:rPr>
          <w:color w:val="222222"/>
          <w:shd w:val="clear" w:color="auto" w:fill="FFFFFF"/>
        </w:rPr>
        <w:t>Saffran</w:t>
      </w:r>
      <w:proofErr w:type="spellEnd"/>
      <w:r w:rsidRPr="00E07C7F">
        <w:rPr>
          <w:color w:val="222222"/>
          <w:shd w:val="clear" w:color="auto" w:fill="FFFFFF"/>
        </w:rPr>
        <w:t>, E. M., Berndt, R. S., &amp; Schwartz, M. F. (1989). The quantitative analysis of agrammatic production: Procedure and data. </w:t>
      </w:r>
      <w:r w:rsidRPr="00E07C7F">
        <w:rPr>
          <w:i/>
          <w:iCs/>
          <w:color w:val="222222"/>
          <w:shd w:val="clear" w:color="auto" w:fill="FFFFFF"/>
        </w:rPr>
        <w:t>Brain and Language, 37</w:t>
      </w:r>
      <w:r w:rsidRPr="00E07C7F">
        <w:rPr>
          <w:color w:val="222222"/>
          <w:shd w:val="clear" w:color="auto" w:fill="FFFFFF"/>
        </w:rPr>
        <w:t>, 440-479.</w:t>
      </w:r>
    </w:p>
    <w:p w14:paraId="2BDA8030" w14:textId="02D8CF1D" w:rsidR="00FE4B50" w:rsidRPr="00E07C7F" w:rsidRDefault="00FE4B50" w:rsidP="00FE4B50">
      <w:pPr>
        <w:spacing w:line="480" w:lineRule="auto"/>
        <w:ind w:left="720" w:hanging="720"/>
        <w:rPr>
          <w:color w:val="222222"/>
          <w:shd w:val="clear" w:color="auto" w:fill="FFFFFF"/>
        </w:rPr>
      </w:pPr>
      <w:proofErr w:type="spellStart"/>
      <w:r w:rsidRPr="00FE4B50">
        <w:rPr>
          <w:color w:val="222222"/>
          <w:shd w:val="clear" w:color="auto" w:fill="FFFFFF"/>
        </w:rPr>
        <w:t>Saffran</w:t>
      </w:r>
      <w:proofErr w:type="spellEnd"/>
      <w:r w:rsidRPr="00FE4B50">
        <w:rPr>
          <w:color w:val="222222"/>
          <w:shd w:val="clear" w:color="auto" w:fill="FFFFFF"/>
        </w:rPr>
        <w:t xml:space="preserve">, E. M., Schwartz, M. F., Linebarger, M. C., Martin, N., &amp; </w:t>
      </w:r>
      <w:proofErr w:type="spellStart"/>
      <w:r w:rsidRPr="00FE4B50">
        <w:rPr>
          <w:color w:val="222222"/>
          <w:shd w:val="clear" w:color="auto" w:fill="FFFFFF"/>
        </w:rPr>
        <w:t>Bochetto</w:t>
      </w:r>
      <w:proofErr w:type="spellEnd"/>
      <w:r w:rsidRPr="00FE4B50">
        <w:rPr>
          <w:color w:val="222222"/>
          <w:shd w:val="clear" w:color="auto" w:fill="FFFFFF"/>
        </w:rPr>
        <w:t>, P. (1998). Philadelphia comprehension battery. Unpublished.</w:t>
      </w:r>
    </w:p>
    <w:p w14:paraId="46BB5B62" w14:textId="2DCBCBC2" w:rsidR="00FF2507" w:rsidRPr="00FF2507" w:rsidRDefault="0057389F" w:rsidP="00FF2507">
      <w:pPr>
        <w:spacing w:line="480" w:lineRule="auto"/>
        <w:ind w:left="720" w:hanging="720"/>
        <w:rPr>
          <w:color w:val="222222"/>
          <w:shd w:val="clear" w:color="auto" w:fill="FFFFFF"/>
        </w:rPr>
      </w:pPr>
      <w:r>
        <w:rPr>
          <w:color w:val="222222"/>
          <w:shd w:val="clear" w:color="auto" w:fill="FFFFFF"/>
        </w:rPr>
        <w:t xml:space="preserve">Stark, B. C., Dutta, M., Murray, L. L., </w:t>
      </w:r>
      <w:r w:rsidR="003131C5">
        <w:rPr>
          <w:color w:val="222222"/>
          <w:shd w:val="clear" w:color="auto" w:fill="FFFFFF"/>
        </w:rPr>
        <w:t>Fromm, D., Bryant, L., Harmon, T. G., Ramage, A. E., &amp; Roberts, A. C. (</w:t>
      </w:r>
      <w:r w:rsidR="005159BA">
        <w:rPr>
          <w:color w:val="222222"/>
          <w:shd w:val="clear" w:color="auto" w:fill="FFFFFF"/>
        </w:rPr>
        <w:t>2021</w:t>
      </w:r>
      <w:r w:rsidR="003131C5">
        <w:rPr>
          <w:color w:val="222222"/>
          <w:shd w:val="clear" w:color="auto" w:fill="FFFFFF"/>
        </w:rPr>
        <w:t xml:space="preserve">). </w:t>
      </w:r>
      <w:r w:rsidR="003131C5" w:rsidRPr="003131C5">
        <w:rPr>
          <w:color w:val="222222"/>
          <w:shd w:val="clear" w:color="auto" w:fill="FFFFFF"/>
        </w:rPr>
        <w:t xml:space="preserve">Spoken </w:t>
      </w:r>
      <w:r w:rsidR="003131C5">
        <w:rPr>
          <w:color w:val="222222"/>
          <w:shd w:val="clear" w:color="auto" w:fill="FFFFFF"/>
        </w:rPr>
        <w:t>d</w:t>
      </w:r>
      <w:r w:rsidR="003131C5" w:rsidRPr="003131C5">
        <w:rPr>
          <w:color w:val="222222"/>
          <w:shd w:val="clear" w:color="auto" w:fill="FFFFFF"/>
        </w:rPr>
        <w:t xml:space="preserve">iscourse </w:t>
      </w:r>
      <w:r w:rsidR="003131C5">
        <w:rPr>
          <w:color w:val="222222"/>
          <w:shd w:val="clear" w:color="auto" w:fill="FFFFFF"/>
        </w:rPr>
        <w:t>a</w:t>
      </w:r>
      <w:r w:rsidR="003131C5" w:rsidRPr="003131C5">
        <w:rPr>
          <w:color w:val="222222"/>
          <w:shd w:val="clear" w:color="auto" w:fill="FFFFFF"/>
        </w:rPr>
        <w:t xml:space="preserve">ssessment and </w:t>
      </w:r>
      <w:r w:rsidR="003131C5">
        <w:rPr>
          <w:color w:val="222222"/>
          <w:shd w:val="clear" w:color="auto" w:fill="FFFFFF"/>
        </w:rPr>
        <w:t>a</w:t>
      </w:r>
      <w:r w:rsidR="003131C5" w:rsidRPr="003131C5">
        <w:rPr>
          <w:color w:val="222222"/>
          <w:shd w:val="clear" w:color="auto" w:fill="FFFFFF"/>
        </w:rPr>
        <w:t xml:space="preserve">nalysis in </w:t>
      </w:r>
      <w:r w:rsidR="003131C5">
        <w:rPr>
          <w:color w:val="222222"/>
          <w:shd w:val="clear" w:color="auto" w:fill="FFFFFF"/>
        </w:rPr>
        <w:t>a</w:t>
      </w:r>
      <w:r w:rsidR="003131C5" w:rsidRPr="003131C5">
        <w:rPr>
          <w:color w:val="222222"/>
          <w:shd w:val="clear" w:color="auto" w:fill="FFFFFF"/>
        </w:rPr>
        <w:t xml:space="preserve">phasia: </w:t>
      </w:r>
      <w:r w:rsidR="00EE7201">
        <w:rPr>
          <w:color w:val="222222"/>
          <w:shd w:val="clear" w:color="auto" w:fill="FFFFFF"/>
        </w:rPr>
        <w:t>A</w:t>
      </w:r>
      <w:r w:rsidR="003131C5" w:rsidRPr="003131C5">
        <w:rPr>
          <w:color w:val="222222"/>
          <w:shd w:val="clear" w:color="auto" w:fill="FFFFFF"/>
        </w:rPr>
        <w:t xml:space="preserve">n </w:t>
      </w:r>
      <w:r w:rsidR="003131C5">
        <w:rPr>
          <w:color w:val="222222"/>
          <w:shd w:val="clear" w:color="auto" w:fill="FFFFFF"/>
        </w:rPr>
        <w:t>i</w:t>
      </w:r>
      <w:r w:rsidR="003131C5" w:rsidRPr="003131C5">
        <w:rPr>
          <w:color w:val="222222"/>
          <w:shd w:val="clear" w:color="auto" w:fill="FFFFFF"/>
        </w:rPr>
        <w:t xml:space="preserve">nternational </w:t>
      </w:r>
      <w:r w:rsidR="003131C5">
        <w:rPr>
          <w:color w:val="222222"/>
          <w:shd w:val="clear" w:color="auto" w:fill="FFFFFF"/>
        </w:rPr>
        <w:t>s</w:t>
      </w:r>
      <w:r w:rsidR="003131C5" w:rsidRPr="003131C5">
        <w:rPr>
          <w:color w:val="222222"/>
          <w:shd w:val="clear" w:color="auto" w:fill="FFFFFF"/>
        </w:rPr>
        <w:t xml:space="preserve">urvey of </w:t>
      </w:r>
      <w:r w:rsidR="003131C5">
        <w:rPr>
          <w:color w:val="222222"/>
          <w:shd w:val="clear" w:color="auto" w:fill="FFFFFF"/>
        </w:rPr>
        <w:t>c</w:t>
      </w:r>
      <w:r w:rsidR="003131C5" w:rsidRPr="003131C5">
        <w:rPr>
          <w:color w:val="222222"/>
          <w:shd w:val="clear" w:color="auto" w:fill="FFFFFF"/>
        </w:rPr>
        <w:t xml:space="preserve">urrent </w:t>
      </w:r>
      <w:r w:rsidR="003131C5">
        <w:rPr>
          <w:color w:val="222222"/>
          <w:shd w:val="clear" w:color="auto" w:fill="FFFFFF"/>
        </w:rPr>
        <w:t>p</w:t>
      </w:r>
      <w:r w:rsidR="003131C5" w:rsidRPr="003131C5">
        <w:rPr>
          <w:color w:val="222222"/>
          <w:shd w:val="clear" w:color="auto" w:fill="FFFFFF"/>
        </w:rPr>
        <w:t>ractices</w:t>
      </w:r>
      <w:r w:rsidR="003131C5">
        <w:rPr>
          <w:color w:val="222222"/>
          <w:shd w:val="clear" w:color="auto" w:fill="FFFFFF"/>
        </w:rPr>
        <w:t xml:space="preserve">. </w:t>
      </w:r>
      <w:r w:rsidR="003131C5">
        <w:rPr>
          <w:i/>
          <w:iCs/>
          <w:color w:val="222222"/>
          <w:shd w:val="clear" w:color="auto" w:fill="FFFFFF"/>
        </w:rPr>
        <w:t>Journal of Speech, Language, and Hearing Research.</w:t>
      </w:r>
    </w:p>
    <w:p w14:paraId="592A7382" w14:textId="14CDD9AD" w:rsidR="00500AC1" w:rsidRPr="00500AC1" w:rsidRDefault="00500AC1" w:rsidP="00500AC1">
      <w:pPr>
        <w:spacing w:line="480" w:lineRule="auto"/>
        <w:ind w:left="720" w:hanging="720"/>
        <w:rPr>
          <w:color w:val="222222"/>
          <w:shd w:val="clear" w:color="auto" w:fill="FFFFFF"/>
        </w:rPr>
      </w:pPr>
      <w:r w:rsidRPr="00500AC1">
        <w:rPr>
          <w:color w:val="222222"/>
          <w:shd w:val="clear" w:color="auto" w:fill="FFFFFF"/>
        </w:rPr>
        <w:t xml:space="preserve">Steel, J., &amp; </w:t>
      </w:r>
      <w:proofErr w:type="spellStart"/>
      <w:r w:rsidRPr="00500AC1">
        <w:rPr>
          <w:color w:val="222222"/>
          <w:shd w:val="clear" w:color="auto" w:fill="FFFFFF"/>
        </w:rPr>
        <w:t>Togher</w:t>
      </w:r>
      <w:proofErr w:type="spellEnd"/>
      <w:r w:rsidRPr="00500AC1">
        <w:rPr>
          <w:color w:val="222222"/>
          <w:shd w:val="clear" w:color="auto" w:fill="FFFFFF"/>
        </w:rPr>
        <w:t xml:space="preserve">, L. (2019). Social communication assessment after traumatic brain injury: </w:t>
      </w:r>
      <w:r w:rsidR="00EE7201">
        <w:rPr>
          <w:color w:val="222222"/>
          <w:shd w:val="clear" w:color="auto" w:fill="FFFFFF"/>
        </w:rPr>
        <w:t>A</w:t>
      </w:r>
      <w:r w:rsidRPr="00500AC1">
        <w:rPr>
          <w:color w:val="222222"/>
          <w:shd w:val="clear" w:color="auto" w:fill="FFFFFF"/>
        </w:rPr>
        <w:t xml:space="preserve"> narrative review of innovations in pragmatic and discourse assessment methods. </w:t>
      </w:r>
      <w:r w:rsidRPr="00500AC1">
        <w:rPr>
          <w:i/>
          <w:iCs/>
          <w:color w:val="222222"/>
          <w:shd w:val="clear" w:color="auto" w:fill="FFFFFF"/>
        </w:rPr>
        <w:t>Brain Injury</w:t>
      </w:r>
      <w:r w:rsidRPr="00500AC1">
        <w:rPr>
          <w:color w:val="222222"/>
          <w:shd w:val="clear" w:color="auto" w:fill="FFFFFF"/>
        </w:rPr>
        <w:t xml:space="preserve">, </w:t>
      </w:r>
      <w:r w:rsidRPr="00500AC1">
        <w:rPr>
          <w:i/>
          <w:iCs/>
          <w:color w:val="222222"/>
          <w:shd w:val="clear" w:color="auto" w:fill="FFFFFF"/>
        </w:rPr>
        <w:t>33</w:t>
      </w:r>
      <w:r w:rsidRPr="00500AC1">
        <w:rPr>
          <w:color w:val="222222"/>
          <w:shd w:val="clear" w:color="auto" w:fill="FFFFFF"/>
        </w:rPr>
        <w:t>(1), 48-61.</w:t>
      </w:r>
    </w:p>
    <w:p w14:paraId="730BD51E" w14:textId="31B9FA12" w:rsidR="00E57889" w:rsidRPr="00FF2507" w:rsidRDefault="000D04A2" w:rsidP="00FF2507">
      <w:pPr>
        <w:spacing w:line="480" w:lineRule="auto"/>
        <w:ind w:left="720" w:hanging="720"/>
        <w:rPr>
          <w:i/>
          <w:iCs/>
          <w:color w:val="222222"/>
          <w:shd w:val="clear" w:color="auto" w:fill="FFFFFF"/>
        </w:rPr>
      </w:pPr>
      <w:r w:rsidRPr="000D04A2">
        <w:rPr>
          <w:color w:val="222222"/>
          <w:shd w:val="clear" w:color="auto" w:fill="FFFFFF"/>
        </w:rPr>
        <w:t xml:space="preserve">Stickle, T., &amp; </w:t>
      </w:r>
      <w:proofErr w:type="spellStart"/>
      <w:r w:rsidRPr="000D04A2">
        <w:rPr>
          <w:color w:val="222222"/>
          <w:shd w:val="clear" w:color="auto" w:fill="FFFFFF"/>
        </w:rPr>
        <w:t>Wanner</w:t>
      </w:r>
      <w:proofErr w:type="spellEnd"/>
      <w:r w:rsidRPr="000D04A2">
        <w:rPr>
          <w:color w:val="222222"/>
          <w:shd w:val="clear" w:color="auto" w:fill="FFFFFF"/>
        </w:rPr>
        <w:t xml:space="preserve">, A. (2019). </w:t>
      </w:r>
      <w:r w:rsidR="00E261BE" w:rsidRPr="000D04A2">
        <w:rPr>
          <w:color w:val="222222"/>
          <w:shd w:val="clear" w:color="auto" w:fill="FFFFFF"/>
        </w:rPr>
        <w:t>Transitivity</w:t>
      </w:r>
      <w:r w:rsidRPr="000D04A2">
        <w:rPr>
          <w:color w:val="222222"/>
          <w:shd w:val="clear" w:color="auto" w:fill="FFFFFF"/>
        </w:rPr>
        <w:t xml:space="preserve"> </w:t>
      </w:r>
      <w:r w:rsidR="00E261BE">
        <w:rPr>
          <w:color w:val="222222"/>
          <w:shd w:val="clear" w:color="auto" w:fill="FFFFFF"/>
        </w:rPr>
        <w:t>p</w:t>
      </w:r>
      <w:r w:rsidRPr="000D04A2">
        <w:rPr>
          <w:color w:val="222222"/>
          <w:shd w:val="clear" w:color="auto" w:fill="FFFFFF"/>
        </w:rPr>
        <w:t xml:space="preserve">atterns </w:t>
      </w:r>
      <w:r w:rsidR="00E261BE">
        <w:rPr>
          <w:color w:val="222222"/>
          <w:shd w:val="clear" w:color="auto" w:fill="FFFFFF"/>
        </w:rPr>
        <w:t>e</w:t>
      </w:r>
      <w:r w:rsidRPr="000D04A2">
        <w:rPr>
          <w:color w:val="222222"/>
          <w:shd w:val="clear" w:color="auto" w:fill="FFFFFF"/>
        </w:rPr>
        <w:t xml:space="preserve">xhibited by </w:t>
      </w:r>
      <w:r w:rsidR="00E261BE">
        <w:rPr>
          <w:color w:val="222222"/>
          <w:shd w:val="clear" w:color="auto" w:fill="FFFFFF"/>
        </w:rPr>
        <w:t>p</w:t>
      </w:r>
      <w:r w:rsidRPr="000D04A2">
        <w:rPr>
          <w:color w:val="222222"/>
          <w:shd w:val="clear" w:color="auto" w:fill="FFFFFF"/>
        </w:rPr>
        <w:t xml:space="preserve">ersons with </w:t>
      </w:r>
      <w:r w:rsidR="00E261BE">
        <w:rPr>
          <w:color w:val="222222"/>
          <w:shd w:val="clear" w:color="auto" w:fill="FFFFFF"/>
        </w:rPr>
        <w:t>d</w:t>
      </w:r>
      <w:r w:rsidRPr="000D04A2">
        <w:rPr>
          <w:color w:val="222222"/>
          <w:shd w:val="clear" w:color="auto" w:fill="FFFFFF"/>
        </w:rPr>
        <w:t xml:space="preserve">ementia in </w:t>
      </w:r>
      <w:r w:rsidR="00E261BE">
        <w:rPr>
          <w:color w:val="222222"/>
          <w:shd w:val="clear" w:color="auto" w:fill="FFFFFF"/>
        </w:rPr>
        <w:t>c</w:t>
      </w:r>
      <w:r w:rsidRPr="000D04A2">
        <w:rPr>
          <w:color w:val="222222"/>
          <w:shd w:val="clear" w:color="auto" w:fill="FFFFFF"/>
        </w:rPr>
        <w:t>onversation. </w:t>
      </w:r>
      <w:r w:rsidRPr="000D04A2">
        <w:rPr>
          <w:i/>
          <w:iCs/>
          <w:color w:val="222222"/>
          <w:shd w:val="clear" w:color="auto" w:fill="FFFFFF"/>
        </w:rPr>
        <w:t>Applied Linguistics</w:t>
      </w:r>
      <w:r w:rsidRPr="000D04A2">
        <w:rPr>
          <w:color w:val="222222"/>
          <w:shd w:val="clear" w:color="auto" w:fill="FFFFFF"/>
        </w:rPr>
        <w:t>, </w:t>
      </w:r>
      <w:r w:rsidRPr="000D04A2">
        <w:rPr>
          <w:i/>
          <w:iCs/>
          <w:color w:val="222222"/>
          <w:shd w:val="clear" w:color="auto" w:fill="FFFFFF"/>
        </w:rPr>
        <w:t>40</w:t>
      </w:r>
      <w:r w:rsidRPr="000D04A2">
        <w:rPr>
          <w:color w:val="222222"/>
          <w:shd w:val="clear" w:color="auto" w:fill="FFFFFF"/>
        </w:rPr>
        <w:t>(1), 43-63.</w:t>
      </w:r>
    </w:p>
    <w:p w14:paraId="24037920" w14:textId="2BCD889E" w:rsidR="000D04A2" w:rsidRDefault="00E57889" w:rsidP="00413399">
      <w:pPr>
        <w:spacing w:line="480" w:lineRule="auto"/>
        <w:ind w:left="720" w:hanging="720"/>
        <w:rPr>
          <w:color w:val="222222"/>
          <w:shd w:val="clear" w:color="auto" w:fill="FFFFFF"/>
        </w:rPr>
      </w:pPr>
      <w:r w:rsidRPr="00E57889">
        <w:rPr>
          <w:color w:val="222222"/>
          <w:shd w:val="clear" w:color="auto" w:fill="FFFFFF"/>
        </w:rPr>
        <w:lastRenderedPageBreak/>
        <w:t xml:space="preserve">Stickle, T., &amp; </w:t>
      </w:r>
      <w:proofErr w:type="spellStart"/>
      <w:r w:rsidRPr="00E57889">
        <w:rPr>
          <w:color w:val="222222"/>
          <w:shd w:val="clear" w:color="auto" w:fill="FFFFFF"/>
        </w:rPr>
        <w:t>Wanner</w:t>
      </w:r>
      <w:proofErr w:type="spellEnd"/>
      <w:r w:rsidRPr="00E57889">
        <w:rPr>
          <w:color w:val="222222"/>
          <w:shd w:val="clear" w:color="auto" w:fill="FFFFFF"/>
        </w:rPr>
        <w:t xml:space="preserve">, A. (2020). Making </w:t>
      </w:r>
      <w:r w:rsidR="00E261BE">
        <w:rPr>
          <w:color w:val="222222"/>
          <w:shd w:val="clear" w:color="auto" w:fill="FFFFFF"/>
        </w:rPr>
        <w:t>s</w:t>
      </w:r>
      <w:r w:rsidRPr="00E57889">
        <w:rPr>
          <w:color w:val="222222"/>
          <w:shd w:val="clear" w:color="auto" w:fill="FFFFFF"/>
        </w:rPr>
        <w:t xml:space="preserve">ense of </w:t>
      </w:r>
      <w:r w:rsidR="00E261BE">
        <w:rPr>
          <w:color w:val="222222"/>
          <w:shd w:val="clear" w:color="auto" w:fill="FFFFFF"/>
        </w:rPr>
        <w:t>s</w:t>
      </w:r>
      <w:r w:rsidRPr="00E57889">
        <w:rPr>
          <w:color w:val="222222"/>
          <w:shd w:val="clear" w:color="auto" w:fill="FFFFFF"/>
        </w:rPr>
        <w:t xml:space="preserve">yntactic </w:t>
      </w:r>
      <w:r w:rsidR="00E261BE">
        <w:rPr>
          <w:color w:val="222222"/>
          <w:shd w:val="clear" w:color="auto" w:fill="FFFFFF"/>
        </w:rPr>
        <w:t>e</w:t>
      </w:r>
      <w:r w:rsidRPr="00E57889">
        <w:rPr>
          <w:color w:val="222222"/>
          <w:shd w:val="clear" w:color="auto" w:fill="FFFFFF"/>
        </w:rPr>
        <w:t xml:space="preserve">rror in </w:t>
      </w:r>
      <w:r w:rsidR="00E261BE">
        <w:rPr>
          <w:color w:val="222222"/>
          <w:shd w:val="clear" w:color="auto" w:fill="FFFFFF"/>
        </w:rPr>
        <w:t>c</w:t>
      </w:r>
      <w:r w:rsidRPr="00E57889">
        <w:rPr>
          <w:color w:val="222222"/>
          <w:shd w:val="clear" w:color="auto" w:fill="FFFFFF"/>
        </w:rPr>
        <w:t xml:space="preserve">onversations </w:t>
      </w:r>
      <w:r w:rsidR="00E261BE">
        <w:rPr>
          <w:color w:val="222222"/>
          <w:shd w:val="clear" w:color="auto" w:fill="FFFFFF"/>
        </w:rPr>
        <w:t>b</w:t>
      </w:r>
      <w:r w:rsidRPr="00E57889">
        <w:rPr>
          <w:color w:val="222222"/>
          <w:shd w:val="clear" w:color="auto" w:fill="FFFFFF"/>
        </w:rPr>
        <w:t xml:space="preserve">etween </w:t>
      </w:r>
      <w:r w:rsidR="00E261BE">
        <w:rPr>
          <w:color w:val="222222"/>
          <w:shd w:val="clear" w:color="auto" w:fill="FFFFFF"/>
        </w:rPr>
        <w:t>p</w:t>
      </w:r>
      <w:r w:rsidRPr="00E57889">
        <w:rPr>
          <w:color w:val="222222"/>
          <w:shd w:val="clear" w:color="auto" w:fill="FFFFFF"/>
        </w:rPr>
        <w:t xml:space="preserve">ersons with </w:t>
      </w:r>
      <w:r w:rsidR="00E261BE">
        <w:rPr>
          <w:color w:val="222222"/>
          <w:shd w:val="clear" w:color="auto" w:fill="FFFFFF"/>
        </w:rPr>
        <w:t>d</w:t>
      </w:r>
      <w:r w:rsidRPr="00E57889">
        <w:rPr>
          <w:color w:val="222222"/>
          <w:shd w:val="clear" w:color="auto" w:fill="FFFFFF"/>
        </w:rPr>
        <w:t xml:space="preserve">ementia and </w:t>
      </w:r>
      <w:r w:rsidR="00E261BE">
        <w:rPr>
          <w:color w:val="222222"/>
          <w:shd w:val="clear" w:color="auto" w:fill="FFFFFF"/>
        </w:rPr>
        <w:t>t</w:t>
      </w:r>
      <w:r w:rsidRPr="00E57889">
        <w:rPr>
          <w:color w:val="222222"/>
          <w:shd w:val="clear" w:color="auto" w:fill="FFFFFF"/>
        </w:rPr>
        <w:t xml:space="preserve">heir </w:t>
      </w:r>
      <w:r w:rsidR="00E261BE">
        <w:rPr>
          <w:color w:val="222222"/>
          <w:shd w:val="clear" w:color="auto" w:fill="FFFFFF"/>
        </w:rPr>
        <w:t>n</w:t>
      </w:r>
      <w:r w:rsidRPr="00E57889">
        <w:rPr>
          <w:color w:val="222222"/>
          <w:shd w:val="clear" w:color="auto" w:fill="FFFFFF"/>
        </w:rPr>
        <w:t xml:space="preserve">on-impaired </w:t>
      </w:r>
      <w:r w:rsidR="00E261BE">
        <w:rPr>
          <w:color w:val="222222"/>
          <w:shd w:val="clear" w:color="auto" w:fill="FFFFFF"/>
        </w:rPr>
        <w:t>c</w:t>
      </w:r>
      <w:r w:rsidRPr="00E57889">
        <w:rPr>
          <w:color w:val="222222"/>
          <w:shd w:val="clear" w:color="auto" w:fill="FFFFFF"/>
        </w:rPr>
        <w:t>o-participants. In </w:t>
      </w:r>
      <w:r w:rsidRPr="00E57889">
        <w:rPr>
          <w:i/>
          <w:iCs/>
          <w:color w:val="222222"/>
          <w:shd w:val="clear" w:color="auto" w:fill="FFFFFF"/>
        </w:rPr>
        <w:t>Learning from the Talk of Persons with Dementia</w:t>
      </w:r>
      <w:r w:rsidRPr="00E57889">
        <w:rPr>
          <w:color w:val="222222"/>
          <w:shd w:val="clear" w:color="auto" w:fill="FFFFFF"/>
        </w:rPr>
        <w:t> (pp. 85-109). Palgrave Macmillan, Cham.</w:t>
      </w:r>
    </w:p>
    <w:p w14:paraId="5F4B4923" w14:textId="77777777" w:rsidR="000215B7" w:rsidRPr="000215B7" w:rsidRDefault="000215B7" w:rsidP="000215B7">
      <w:pPr>
        <w:spacing w:line="480" w:lineRule="auto"/>
        <w:ind w:left="720" w:hanging="720"/>
      </w:pPr>
      <w:r w:rsidRPr="000215B7">
        <w:t>Stockbridge, M. D., &amp; Newman, R. (2019). Enduring cognitive and linguistic deficits in individuals with a history of concussion. </w:t>
      </w:r>
      <w:r w:rsidRPr="000215B7">
        <w:rPr>
          <w:i/>
          <w:iCs/>
        </w:rPr>
        <w:t>American Journal of Speech-Language Pathology, 28</w:t>
      </w:r>
      <w:r w:rsidRPr="000215B7">
        <w:t>(4), 1554-1570.</w:t>
      </w:r>
    </w:p>
    <w:p w14:paraId="6A70DCF8" w14:textId="77777777" w:rsidR="00D84594" w:rsidRPr="00D84594" w:rsidRDefault="00D84594" w:rsidP="00D84594">
      <w:pPr>
        <w:spacing w:line="480" w:lineRule="auto"/>
        <w:ind w:left="720" w:hanging="720"/>
      </w:pPr>
      <w:r w:rsidRPr="00D84594">
        <w:t xml:space="preserve">Stubbs, E., </w:t>
      </w:r>
      <w:proofErr w:type="spellStart"/>
      <w:r w:rsidRPr="00D84594">
        <w:t>Togher</w:t>
      </w:r>
      <w:proofErr w:type="spellEnd"/>
      <w:r w:rsidRPr="00D84594">
        <w:t xml:space="preserve">, L., Kenny, B., Fromm, D., Forbes, M., </w:t>
      </w:r>
      <w:proofErr w:type="spellStart"/>
      <w:r w:rsidRPr="00D84594">
        <w:t>MacWhinney</w:t>
      </w:r>
      <w:proofErr w:type="spellEnd"/>
      <w:r w:rsidRPr="00D84594">
        <w:t>, B., ... &amp; Power, E. (2018). Procedural discourse performance in adults with severe traumatic brain injury at 3 and 6 months post injury. </w:t>
      </w:r>
      <w:r w:rsidRPr="00D84594">
        <w:rPr>
          <w:i/>
          <w:iCs/>
        </w:rPr>
        <w:t>Brain injury</w:t>
      </w:r>
      <w:r w:rsidRPr="00D84594">
        <w:t>, </w:t>
      </w:r>
      <w:r w:rsidRPr="00D84594">
        <w:rPr>
          <w:i/>
          <w:iCs/>
        </w:rPr>
        <w:t>32</w:t>
      </w:r>
      <w:r w:rsidRPr="00D84594">
        <w:t>(2), 167-181.</w:t>
      </w:r>
    </w:p>
    <w:p w14:paraId="35D3B858" w14:textId="31E8BCA7" w:rsidR="00C60E02" w:rsidRDefault="00E07C7F" w:rsidP="00CF6A7E">
      <w:pPr>
        <w:spacing w:line="480" w:lineRule="auto"/>
        <w:ind w:left="720" w:hanging="720"/>
      </w:pPr>
      <w:r w:rsidRPr="00E07C7F">
        <w:t>Thompson, C.K., Shapiro, L.P., Tait, M.E., Jacobs, B., Schneider, S., &amp; Ballard, K. (1995). A system for the linguistic analysis of agrammatic language production. </w:t>
      </w:r>
      <w:r w:rsidRPr="00E07C7F">
        <w:rPr>
          <w:i/>
          <w:iCs/>
        </w:rPr>
        <w:t>Brain and Language, 51</w:t>
      </w:r>
      <w:r w:rsidRPr="00E07C7F">
        <w:t>, 124-129.</w:t>
      </w:r>
    </w:p>
    <w:p w14:paraId="66EF5AC8" w14:textId="652D9A7D" w:rsidR="00CA2538" w:rsidRDefault="00CA2538" w:rsidP="00FB4D1E">
      <w:pPr>
        <w:spacing w:line="480" w:lineRule="auto"/>
        <w:ind w:left="720" w:hanging="720"/>
      </w:pPr>
      <w:proofErr w:type="spellStart"/>
      <w:r w:rsidRPr="00CA2538">
        <w:t>Togher</w:t>
      </w:r>
      <w:proofErr w:type="spellEnd"/>
      <w:r w:rsidRPr="00CA2538">
        <w:t xml:space="preserve">, L., </w:t>
      </w:r>
      <w:proofErr w:type="spellStart"/>
      <w:r w:rsidRPr="00CA2538">
        <w:t>Elbourn</w:t>
      </w:r>
      <w:proofErr w:type="spellEnd"/>
      <w:r w:rsidRPr="00CA2538">
        <w:t xml:space="preserve">, E., Kenny, B., Power, E., McDonald, S., Tate, R., ... &amp; </w:t>
      </w:r>
      <w:proofErr w:type="spellStart"/>
      <w:r w:rsidRPr="00CA2538">
        <w:t>MacWhinney</w:t>
      </w:r>
      <w:proofErr w:type="spellEnd"/>
      <w:r w:rsidRPr="00CA2538">
        <w:t xml:space="preserve">, B. (2014). </w:t>
      </w:r>
      <w:proofErr w:type="spellStart"/>
      <w:r w:rsidRPr="00CA2538">
        <w:t>TBIBank</w:t>
      </w:r>
      <w:proofErr w:type="spellEnd"/>
      <w:r w:rsidRPr="00CA2538">
        <w:t xml:space="preserve"> is a feasible assessment protocol to evaluate the cognitive communication skills of with people with severe TBI during the subacute stage of recovery. </w:t>
      </w:r>
      <w:r w:rsidRPr="00CA2538">
        <w:rPr>
          <w:i/>
          <w:iCs/>
        </w:rPr>
        <w:t>Brain Injury, 28</w:t>
      </w:r>
      <w:r w:rsidRPr="00CA2538">
        <w:t>(5-6), 723-723.</w:t>
      </w:r>
    </w:p>
    <w:p w14:paraId="3BE433E9" w14:textId="73B0F68C" w:rsidR="00FB4D1E" w:rsidRDefault="00FB4D1E" w:rsidP="00FB4D1E">
      <w:pPr>
        <w:spacing w:line="480" w:lineRule="auto"/>
        <w:ind w:left="720" w:hanging="720"/>
      </w:pPr>
      <w:proofErr w:type="spellStart"/>
      <w:r w:rsidRPr="00FB4D1E">
        <w:t>Wiederholt</w:t>
      </w:r>
      <w:proofErr w:type="spellEnd"/>
      <w:r w:rsidRPr="00FB4D1E">
        <w:t xml:space="preserve">, J. L., &amp; Bryant, B. R. (2012). </w:t>
      </w:r>
      <w:r w:rsidRPr="00FB4D1E">
        <w:rPr>
          <w:i/>
          <w:iCs/>
        </w:rPr>
        <w:t>Gray Oral Reading Tests-Fifth Edition: Examiner's manual</w:t>
      </w:r>
      <w:r w:rsidRPr="00FB4D1E">
        <w:t>. Pro-Ed.</w:t>
      </w:r>
    </w:p>
    <w:p w14:paraId="63583609" w14:textId="05A1CAE1" w:rsidR="00A323F5" w:rsidRPr="00A323F5" w:rsidRDefault="00A323F5" w:rsidP="00A323F5">
      <w:pPr>
        <w:spacing w:line="480" w:lineRule="auto"/>
        <w:ind w:left="720" w:hanging="720"/>
      </w:pPr>
      <w:r w:rsidRPr="00A323F5">
        <w:t xml:space="preserve">Wilson, S. M., Eriksson, D. K., </w:t>
      </w:r>
      <w:proofErr w:type="spellStart"/>
      <w:r w:rsidRPr="00A323F5">
        <w:t>Schneck</w:t>
      </w:r>
      <w:proofErr w:type="spellEnd"/>
      <w:r w:rsidRPr="00A323F5">
        <w:t xml:space="preserve">, S. M., &amp; </w:t>
      </w:r>
      <w:proofErr w:type="spellStart"/>
      <w:r w:rsidRPr="00A323F5">
        <w:t>Lucanie</w:t>
      </w:r>
      <w:proofErr w:type="spellEnd"/>
      <w:r w:rsidRPr="00A323F5">
        <w:t>, J. M. (2018). A quick aphasia battery for efficient, reliable, and multidimensional assessment of language function. </w:t>
      </w:r>
      <w:proofErr w:type="spellStart"/>
      <w:r w:rsidRPr="00A323F5">
        <w:rPr>
          <w:i/>
          <w:iCs/>
        </w:rPr>
        <w:t>PloS</w:t>
      </w:r>
      <w:proofErr w:type="spellEnd"/>
      <w:r w:rsidRPr="00A323F5">
        <w:rPr>
          <w:i/>
          <w:iCs/>
        </w:rPr>
        <w:t xml:space="preserve"> one</w:t>
      </w:r>
      <w:r w:rsidRPr="00A323F5">
        <w:t>, </w:t>
      </w:r>
      <w:r w:rsidRPr="00A323F5">
        <w:rPr>
          <w:i/>
          <w:iCs/>
        </w:rPr>
        <w:t>13</w:t>
      </w:r>
      <w:r w:rsidRPr="00A323F5">
        <w:t>(2), e0192773.</w:t>
      </w:r>
    </w:p>
    <w:p w14:paraId="60755DEF" w14:textId="7C93D342" w:rsidR="00576185" w:rsidRPr="00576185" w:rsidRDefault="00576185" w:rsidP="00576185">
      <w:pPr>
        <w:spacing w:line="480" w:lineRule="auto"/>
        <w:ind w:left="720" w:hanging="720"/>
      </w:pPr>
      <w:r w:rsidRPr="00576185">
        <w:lastRenderedPageBreak/>
        <w:t xml:space="preserve">Wright, H. H., </w:t>
      </w:r>
      <w:proofErr w:type="spellStart"/>
      <w:r w:rsidRPr="00576185">
        <w:t>Capilouto</w:t>
      </w:r>
      <w:proofErr w:type="spellEnd"/>
      <w:r w:rsidRPr="00576185">
        <w:t xml:space="preserve">, G. J., &amp; </w:t>
      </w:r>
      <w:proofErr w:type="spellStart"/>
      <w:r w:rsidRPr="00576185">
        <w:t>Koutsoftas</w:t>
      </w:r>
      <w:proofErr w:type="spellEnd"/>
      <w:r w:rsidRPr="00576185">
        <w:t xml:space="preserve">, A. (2013). Evaluating measures of global coherence ability in stories in adults. </w:t>
      </w:r>
      <w:r w:rsidRPr="00576185">
        <w:rPr>
          <w:i/>
          <w:iCs/>
        </w:rPr>
        <w:t>International Journal of Language &amp; Communication Disorders, 48</w:t>
      </w:r>
      <w:r w:rsidRPr="00576185">
        <w:t>(3), 249-256.</w:t>
      </w:r>
    </w:p>
    <w:p w14:paraId="20318ED0" w14:textId="3030C913" w:rsidR="00A323F5" w:rsidRDefault="00576185" w:rsidP="00576185">
      <w:pPr>
        <w:spacing w:line="480" w:lineRule="auto"/>
        <w:ind w:left="720" w:hanging="720"/>
      </w:pPr>
      <w:r w:rsidRPr="00576185">
        <w:t xml:space="preserve">Wright, H. H., </w:t>
      </w:r>
      <w:proofErr w:type="spellStart"/>
      <w:r w:rsidRPr="00576185">
        <w:t>Koutsoftas</w:t>
      </w:r>
      <w:proofErr w:type="spellEnd"/>
      <w:r w:rsidRPr="00576185">
        <w:t xml:space="preserve">, A., </w:t>
      </w:r>
      <w:proofErr w:type="spellStart"/>
      <w:r w:rsidRPr="00576185">
        <w:t>Capilouto</w:t>
      </w:r>
      <w:proofErr w:type="spellEnd"/>
      <w:r w:rsidRPr="00576185">
        <w:t xml:space="preserve">, G. J., &amp; </w:t>
      </w:r>
      <w:proofErr w:type="spellStart"/>
      <w:r w:rsidRPr="00576185">
        <w:t>Fergadiotis</w:t>
      </w:r>
      <w:proofErr w:type="spellEnd"/>
      <w:r w:rsidRPr="00576185">
        <w:t xml:space="preserve">, G.  (2014). Global coherence in younger and older adults: Influence of cognitive processes and discourse type. </w:t>
      </w:r>
      <w:r w:rsidRPr="00576185">
        <w:rPr>
          <w:i/>
          <w:iCs/>
        </w:rPr>
        <w:t>Aging, Neuropsychology, and Cognition, 21</w:t>
      </w:r>
      <w:r w:rsidRPr="00576185">
        <w:t>(2), 174-196.</w:t>
      </w:r>
    </w:p>
    <w:p w14:paraId="489A1C19" w14:textId="4204090F" w:rsidR="00FB4D1E" w:rsidRPr="00CF6A7E" w:rsidRDefault="00DA141A" w:rsidP="003D0274">
      <w:pPr>
        <w:spacing w:line="480" w:lineRule="auto"/>
        <w:ind w:left="720" w:hanging="720"/>
      </w:pPr>
      <w:r w:rsidRPr="00DA141A">
        <w:t xml:space="preserve">Xu, R. (2019). A stuttering degree diagnosis tool based on a </w:t>
      </w:r>
      <w:r w:rsidR="006C2458">
        <w:t>n</w:t>
      </w:r>
      <w:r w:rsidRPr="00DA141A">
        <w:t xml:space="preserve">eural </w:t>
      </w:r>
      <w:r w:rsidR="006C2458">
        <w:t>n</w:t>
      </w:r>
      <w:r w:rsidRPr="00DA141A">
        <w:t xml:space="preserve">etwork </w:t>
      </w:r>
      <w:r w:rsidR="006C2458">
        <w:t>m</w:t>
      </w:r>
      <w:r w:rsidRPr="00DA141A">
        <w:t xml:space="preserve">odel trained with </w:t>
      </w:r>
      <w:r w:rsidR="006C2458">
        <w:t>m</w:t>
      </w:r>
      <w:r w:rsidRPr="00DA141A">
        <w:t xml:space="preserve">ultimodal </w:t>
      </w:r>
      <w:r w:rsidR="006C2458">
        <w:t>d</w:t>
      </w:r>
      <w:r w:rsidRPr="00DA141A">
        <w:t>ata. </w:t>
      </w:r>
      <w:r w:rsidRPr="00DA141A">
        <w:rPr>
          <w:i/>
          <w:iCs/>
        </w:rPr>
        <w:t xml:space="preserve">www. </w:t>
      </w:r>
      <w:proofErr w:type="spellStart"/>
      <w:r w:rsidRPr="00DA141A">
        <w:rPr>
          <w:i/>
          <w:iCs/>
        </w:rPr>
        <w:t>geniusolympiad</w:t>
      </w:r>
      <w:proofErr w:type="spellEnd"/>
      <w:r w:rsidRPr="00DA141A">
        <w:rPr>
          <w:i/>
          <w:iCs/>
        </w:rPr>
        <w:t>. org</w:t>
      </w:r>
      <w:r w:rsidRPr="00DA141A">
        <w:t>, 9.</w:t>
      </w:r>
    </w:p>
    <w:sectPr w:rsidR="00FB4D1E" w:rsidRPr="00CF6A7E" w:rsidSect="00AD271B">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0297C" w14:textId="77777777" w:rsidR="009230E9" w:rsidRDefault="009230E9" w:rsidP="006D74C3">
      <w:r>
        <w:separator/>
      </w:r>
    </w:p>
  </w:endnote>
  <w:endnote w:type="continuationSeparator" w:id="0">
    <w:p w14:paraId="23F06E23" w14:textId="77777777" w:rsidR="009230E9" w:rsidRDefault="009230E9" w:rsidP="006D74C3">
      <w:r>
        <w:continuationSeparator/>
      </w:r>
    </w:p>
  </w:endnote>
  <w:endnote w:type="continuationNotice" w:id="1">
    <w:p w14:paraId="68898E8D" w14:textId="77777777" w:rsidR="009230E9" w:rsidRDefault="009230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984B" w14:textId="77777777" w:rsidR="009F227F" w:rsidRDefault="009F227F" w:rsidP="00196A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2E7F6" w14:textId="77777777" w:rsidR="009230E9" w:rsidRDefault="009230E9" w:rsidP="006D74C3">
      <w:r>
        <w:separator/>
      </w:r>
    </w:p>
  </w:footnote>
  <w:footnote w:type="continuationSeparator" w:id="0">
    <w:p w14:paraId="3E61ECB4" w14:textId="77777777" w:rsidR="009230E9" w:rsidRDefault="009230E9" w:rsidP="006D74C3">
      <w:r>
        <w:continuationSeparator/>
      </w:r>
    </w:p>
  </w:footnote>
  <w:footnote w:type="continuationNotice" w:id="1">
    <w:p w14:paraId="3C8795E6" w14:textId="77777777" w:rsidR="009230E9" w:rsidRDefault="009230E9"/>
  </w:footnote>
  <w:footnote w:id="2">
    <w:p w14:paraId="6D0BC661" w14:textId="504DA9BB" w:rsidR="00647FD3" w:rsidRDefault="00647FD3">
      <w:pPr>
        <w:pStyle w:val="FootnoteText"/>
      </w:pPr>
      <w:r>
        <w:rPr>
          <w:rStyle w:val="FootnoteReference"/>
        </w:rPr>
        <w:footnoteRef/>
      </w:r>
      <w:r>
        <w:t xml:space="preserve"> </w:t>
      </w:r>
      <w:r w:rsidR="007F25A6">
        <w:t>Passwords are provided to all l</w:t>
      </w:r>
      <w:r w:rsidRPr="00647FD3">
        <w:t>icensed SLPs, educators, and researchers</w:t>
      </w:r>
      <w:r w:rsidR="007F25A6">
        <w:t>. They should</w:t>
      </w:r>
      <w:r w:rsidRPr="00647FD3">
        <w:t xml:space="preserve"> send an email request </w:t>
      </w:r>
      <w:r w:rsidR="007F25A6">
        <w:t xml:space="preserve">for TalkBank membership </w:t>
      </w:r>
      <w:r w:rsidRPr="00647FD3">
        <w:t>to Brian MacWhinney (macw@cmu.edu) with contact information, affiliation, and a brief general statement about how they envision using the resources.</w:t>
      </w:r>
      <w:r w:rsidR="005D3E80">
        <w:t xml:space="preserve"> </w:t>
      </w:r>
      <w:r w:rsidR="005D3E80" w:rsidRPr="005D3E80">
        <w:t xml:space="preserve">Students interested in </w:t>
      </w:r>
      <w:r w:rsidR="005D3E80">
        <w:t>accessing</w:t>
      </w:r>
      <w:r w:rsidR="005D3E80" w:rsidRPr="005D3E80">
        <w:t xml:space="preserve"> the data should ask their faculty advisors to join as members. </w:t>
      </w:r>
    </w:p>
  </w:footnote>
  <w:footnote w:id="3">
    <w:p w14:paraId="527365EB" w14:textId="12B9E746" w:rsidR="00F95BDB" w:rsidRDefault="00F95BDB">
      <w:pPr>
        <w:pStyle w:val="FootnoteText"/>
      </w:pPr>
      <w:r>
        <w:rPr>
          <w:rStyle w:val="FootnoteReference"/>
        </w:rPr>
        <w:footnoteRef/>
      </w:r>
      <w:r>
        <w:t xml:space="preserve"> </w:t>
      </w:r>
      <w:r w:rsidRPr="005D3E80">
        <w:t xml:space="preserve">Researchers and clinicians studying fluency who are interested in joining the </w:t>
      </w:r>
      <w:r>
        <w:t xml:space="preserve">FluencyBank </w:t>
      </w:r>
      <w:r w:rsidRPr="005D3E80">
        <w:t xml:space="preserve">consortium should send email to </w:t>
      </w:r>
      <w:r>
        <w:t>Nan Bernstein Ratner (</w:t>
      </w:r>
      <w:r w:rsidRPr="005D3E80">
        <w:t>nratner@umd.edu</w:t>
      </w:r>
      <w:r>
        <w:t>)</w:t>
      </w:r>
      <w:r w:rsidRPr="005D3E80">
        <w:t xml:space="preserve"> with contact information</w:t>
      </w:r>
      <w:r>
        <w:t xml:space="preserve">, affiliation, and </w:t>
      </w:r>
      <w:r w:rsidRPr="005D3E80">
        <w:t>a brief statement about ho</w:t>
      </w:r>
      <w:r>
        <w:t xml:space="preserve">w they </w:t>
      </w:r>
      <w:r w:rsidRPr="005D3E80">
        <w:t xml:space="preserve">envision using the data in </w:t>
      </w:r>
      <w:r>
        <w:t>their</w:t>
      </w:r>
      <w:r w:rsidRPr="005D3E80">
        <w:t xml:space="preserve"> research. Students interested in using the data should ask their faculty advisors to join as members.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4153" w14:textId="77777777" w:rsidR="009F227F" w:rsidRDefault="009F227F" w:rsidP="00196A6F">
    <w:pPr>
      <w:pStyle w:val="Revisio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80343"/>
    <w:multiLevelType w:val="hybridMultilevel"/>
    <w:tmpl w:val="8230F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3B08ED"/>
    <w:multiLevelType w:val="hybridMultilevel"/>
    <w:tmpl w:val="6846B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BD5473"/>
    <w:multiLevelType w:val="hybridMultilevel"/>
    <w:tmpl w:val="01CC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E02"/>
    <w:rsid w:val="0000087E"/>
    <w:rsid w:val="00003409"/>
    <w:rsid w:val="00006F60"/>
    <w:rsid w:val="00007457"/>
    <w:rsid w:val="00007CDF"/>
    <w:rsid w:val="00014F50"/>
    <w:rsid w:val="000215B7"/>
    <w:rsid w:val="00025376"/>
    <w:rsid w:val="000312E9"/>
    <w:rsid w:val="0003521A"/>
    <w:rsid w:val="0003592E"/>
    <w:rsid w:val="0003707A"/>
    <w:rsid w:val="0004013F"/>
    <w:rsid w:val="000434DF"/>
    <w:rsid w:val="00044139"/>
    <w:rsid w:val="000476E8"/>
    <w:rsid w:val="00050AE2"/>
    <w:rsid w:val="000552F5"/>
    <w:rsid w:val="000561A0"/>
    <w:rsid w:val="00057E37"/>
    <w:rsid w:val="00071CDA"/>
    <w:rsid w:val="00071F25"/>
    <w:rsid w:val="00074816"/>
    <w:rsid w:val="00082AA2"/>
    <w:rsid w:val="000868FE"/>
    <w:rsid w:val="000877CD"/>
    <w:rsid w:val="0009352C"/>
    <w:rsid w:val="000A6142"/>
    <w:rsid w:val="000A6E0A"/>
    <w:rsid w:val="000B122D"/>
    <w:rsid w:val="000C2C53"/>
    <w:rsid w:val="000C7DAE"/>
    <w:rsid w:val="000D04A2"/>
    <w:rsid w:val="000D4996"/>
    <w:rsid w:val="000D7958"/>
    <w:rsid w:val="000E388F"/>
    <w:rsid w:val="000E73F5"/>
    <w:rsid w:val="000F1E31"/>
    <w:rsid w:val="000F4E4E"/>
    <w:rsid w:val="00100FF6"/>
    <w:rsid w:val="001030AC"/>
    <w:rsid w:val="001034A7"/>
    <w:rsid w:val="00103FE5"/>
    <w:rsid w:val="001055CC"/>
    <w:rsid w:val="00105A94"/>
    <w:rsid w:val="00106F45"/>
    <w:rsid w:val="001107FE"/>
    <w:rsid w:val="00110C50"/>
    <w:rsid w:val="00111D8F"/>
    <w:rsid w:val="00114351"/>
    <w:rsid w:val="00116219"/>
    <w:rsid w:val="001203BB"/>
    <w:rsid w:val="00121DD3"/>
    <w:rsid w:val="00123ABD"/>
    <w:rsid w:val="00134B08"/>
    <w:rsid w:val="00134F1B"/>
    <w:rsid w:val="001359EA"/>
    <w:rsid w:val="0014040B"/>
    <w:rsid w:val="00140EB2"/>
    <w:rsid w:val="00141147"/>
    <w:rsid w:val="00141B19"/>
    <w:rsid w:val="001435CF"/>
    <w:rsid w:val="00153589"/>
    <w:rsid w:val="00155909"/>
    <w:rsid w:val="00171251"/>
    <w:rsid w:val="00187FE7"/>
    <w:rsid w:val="00196A6F"/>
    <w:rsid w:val="001A447F"/>
    <w:rsid w:val="001B0C18"/>
    <w:rsid w:val="001B46D9"/>
    <w:rsid w:val="001C1959"/>
    <w:rsid w:val="001C469A"/>
    <w:rsid w:val="001E220C"/>
    <w:rsid w:val="001F4A6A"/>
    <w:rsid w:val="001F6279"/>
    <w:rsid w:val="001F7400"/>
    <w:rsid w:val="001F79C4"/>
    <w:rsid w:val="00206B6D"/>
    <w:rsid w:val="00210E59"/>
    <w:rsid w:val="0022039D"/>
    <w:rsid w:val="002213FC"/>
    <w:rsid w:val="00221AC2"/>
    <w:rsid w:val="00227CE3"/>
    <w:rsid w:val="00231C66"/>
    <w:rsid w:val="00233C71"/>
    <w:rsid w:val="00241698"/>
    <w:rsid w:val="002432C9"/>
    <w:rsid w:val="00246959"/>
    <w:rsid w:val="00250364"/>
    <w:rsid w:val="00257B3A"/>
    <w:rsid w:val="00264764"/>
    <w:rsid w:val="00271AFF"/>
    <w:rsid w:val="00274E48"/>
    <w:rsid w:val="0027763D"/>
    <w:rsid w:val="00284A51"/>
    <w:rsid w:val="0028612E"/>
    <w:rsid w:val="00286D17"/>
    <w:rsid w:val="002873CB"/>
    <w:rsid w:val="00287C10"/>
    <w:rsid w:val="00290D86"/>
    <w:rsid w:val="0029211E"/>
    <w:rsid w:val="002971D1"/>
    <w:rsid w:val="002976A0"/>
    <w:rsid w:val="00297946"/>
    <w:rsid w:val="002C0999"/>
    <w:rsid w:val="002C27CA"/>
    <w:rsid w:val="002C4B8C"/>
    <w:rsid w:val="002C6532"/>
    <w:rsid w:val="002D3BB2"/>
    <w:rsid w:val="002D6574"/>
    <w:rsid w:val="002D7227"/>
    <w:rsid w:val="002E3787"/>
    <w:rsid w:val="002F1B4E"/>
    <w:rsid w:val="003015D7"/>
    <w:rsid w:val="003075A4"/>
    <w:rsid w:val="003131C5"/>
    <w:rsid w:val="003144BC"/>
    <w:rsid w:val="00314D7F"/>
    <w:rsid w:val="003162ED"/>
    <w:rsid w:val="00317E5D"/>
    <w:rsid w:val="0032346F"/>
    <w:rsid w:val="00326199"/>
    <w:rsid w:val="00341C63"/>
    <w:rsid w:val="0035082B"/>
    <w:rsid w:val="0035378B"/>
    <w:rsid w:val="00360C54"/>
    <w:rsid w:val="00366AEE"/>
    <w:rsid w:val="003748E1"/>
    <w:rsid w:val="00382991"/>
    <w:rsid w:val="00383E59"/>
    <w:rsid w:val="00384664"/>
    <w:rsid w:val="003935EA"/>
    <w:rsid w:val="003A3D37"/>
    <w:rsid w:val="003A4FA2"/>
    <w:rsid w:val="003B3692"/>
    <w:rsid w:val="003B3B47"/>
    <w:rsid w:val="003B4E57"/>
    <w:rsid w:val="003B67A7"/>
    <w:rsid w:val="003C1D7C"/>
    <w:rsid w:val="003C2622"/>
    <w:rsid w:val="003C5391"/>
    <w:rsid w:val="003D0274"/>
    <w:rsid w:val="003D433B"/>
    <w:rsid w:val="003D50C0"/>
    <w:rsid w:val="003E181F"/>
    <w:rsid w:val="003E1851"/>
    <w:rsid w:val="003E53A7"/>
    <w:rsid w:val="003E587D"/>
    <w:rsid w:val="003F0DF4"/>
    <w:rsid w:val="003F2520"/>
    <w:rsid w:val="003F4D60"/>
    <w:rsid w:val="00407D3F"/>
    <w:rsid w:val="004106D6"/>
    <w:rsid w:val="004107D9"/>
    <w:rsid w:val="00413399"/>
    <w:rsid w:val="00413556"/>
    <w:rsid w:val="0042545E"/>
    <w:rsid w:val="00426DA3"/>
    <w:rsid w:val="004308E1"/>
    <w:rsid w:val="00431648"/>
    <w:rsid w:val="0043261F"/>
    <w:rsid w:val="00432B9F"/>
    <w:rsid w:val="00433F65"/>
    <w:rsid w:val="00437445"/>
    <w:rsid w:val="00440F78"/>
    <w:rsid w:val="004527D4"/>
    <w:rsid w:val="00453372"/>
    <w:rsid w:val="004571A1"/>
    <w:rsid w:val="004600FC"/>
    <w:rsid w:val="0046786E"/>
    <w:rsid w:val="00471029"/>
    <w:rsid w:val="004751ED"/>
    <w:rsid w:val="00477101"/>
    <w:rsid w:val="004905C7"/>
    <w:rsid w:val="00491C77"/>
    <w:rsid w:val="00495411"/>
    <w:rsid w:val="00496C14"/>
    <w:rsid w:val="004A0312"/>
    <w:rsid w:val="004A6962"/>
    <w:rsid w:val="004B0CBD"/>
    <w:rsid w:val="004B266A"/>
    <w:rsid w:val="004B2C4D"/>
    <w:rsid w:val="004B3603"/>
    <w:rsid w:val="004C17B1"/>
    <w:rsid w:val="004C7A7F"/>
    <w:rsid w:val="004D3B51"/>
    <w:rsid w:val="004D7673"/>
    <w:rsid w:val="004E0E80"/>
    <w:rsid w:val="004E1FD0"/>
    <w:rsid w:val="004E2137"/>
    <w:rsid w:val="004E545C"/>
    <w:rsid w:val="004E573E"/>
    <w:rsid w:val="004E6D0E"/>
    <w:rsid w:val="004F292D"/>
    <w:rsid w:val="004F3DE0"/>
    <w:rsid w:val="004F7A92"/>
    <w:rsid w:val="00500AC1"/>
    <w:rsid w:val="0050142E"/>
    <w:rsid w:val="00505A3D"/>
    <w:rsid w:val="005102BE"/>
    <w:rsid w:val="005148F4"/>
    <w:rsid w:val="00515844"/>
    <w:rsid w:val="005159BA"/>
    <w:rsid w:val="00517C8C"/>
    <w:rsid w:val="00521625"/>
    <w:rsid w:val="005229B6"/>
    <w:rsid w:val="005238DD"/>
    <w:rsid w:val="0052502D"/>
    <w:rsid w:val="00526C61"/>
    <w:rsid w:val="00533236"/>
    <w:rsid w:val="00533DB9"/>
    <w:rsid w:val="00546825"/>
    <w:rsid w:val="005517BB"/>
    <w:rsid w:val="00553D24"/>
    <w:rsid w:val="00560CAF"/>
    <w:rsid w:val="00573241"/>
    <w:rsid w:val="0057389F"/>
    <w:rsid w:val="00576185"/>
    <w:rsid w:val="005806C3"/>
    <w:rsid w:val="00590654"/>
    <w:rsid w:val="005A1DE5"/>
    <w:rsid w:val="005A2654"/>
    <w:rsid w:val="005A2E26"/>
    <w:rsid w:val="005A3536"/>
    <w:rsid w:val="005A3DC3"/>
    <w:rsid w:val="005B413C"/>
    <w:rsid w:val="005B54DD"/>
    <w:rsid w:val="005B5DE3"/>
    <w:rsid w:val="005B6A53"/>
    <w:rsid w:val="005C0034"/>
    <w:rsid w:val="005C12ED"/>
    <w:rsid w:val="005C1FAD"/>
    <w:rsid w:val="005C2780"/>
    <w:rsid w:val="005C395B"/>
    <w:rsid w:val="005C70D2"/>
    <w:rsid w:val="005C7A2E"/>
    <w:rsid w:val="005D3E80"/>
    <w:rsid w:val="005E115B"/>
    <w:rsid w:val="005E38AE"/>
    <w:rsid w:val="005E4624"/>
    <w:rsid w:val="005E5867"/>
    <w:rsid w:val="005E5FBE"/>
    <w:rsid w:val="005F6587"/>
    <w:rsid w:val="005F79B5"/>
    <w:rsid w:val="006042BC"/>
    <w:rsid w:val="0060582C"/>
    <w:rsid w:val="00605C15"/>
    <w:rsid w:val="00606CC3"/>
    <w:rsid w:val="00612BBA"/>
    <w:rsid w:val="00615704"/>
    <w:rsid w:val="00622422"/>
    <w:rsid w:val="00622DDA"/>
    <w:rsid w:val="006301AD"/>
    <w:rsid w:val="00630BB5"/>
    <w:rsid w:val="00631838"/>
    <w:rsid w:val="0064173B"/>
    <w:rsid w:val="00647FD3"/>
    <w:rsid w:val="00662DE2"/>
    <w:rsid w:val="00666FBC"/>
    <w:rsid w:val="00673F7D"/>
    <w:rsid w:val="00674F1D"/>
    <w:rsid w:val="00675B4A"/>
    <w:rsid w:val="00684F89"/>
    <w:rsid w:val="00690A12"/>
    <w:rsid w:val="0069242C"/>
    <w:rsid w:val="006953D0"/>
    <w:rsid w:val="00696424"/>
    <w:rsid w:val="006A0C97"/>
    <w:rsid w:val="006B04AA"/>
    <w:rsid w:val="006B732B"/>
    <w:rsid w:val="006C0355"/>
    <w:rsid w:val="006C0A34"/>
    <w:rsid w:val="006C2458"/>
    <w:rsid w:val="006C55C2"/>
    <w:rsid w:val="006C5B58"/>
    <w:rsid w:val="006C628A"/>
    <w:rsid w:val="006C73F6"/>
    <w:rsid w:val="006C7E18"/>
    <w:rsid w:val="006D495B"/>
    <w:rsid w:val="006D74C3"/>
    <w:rsid w:val="006E34A7"/>
    <w:rsid w:val="006F5C8C"/>
    <w:rsid w:val="006F6AC0"/>
    <w:rsid w:val="0071172D"/>
    <w:rsid w:val="007230B5"/>
    <w:rsid w:val="00736725"/>
    <w:rsid w:val="00740AF2"/>
    <w:rsid w:val="00747E4C"/>
    <w:rsid w:val="00751C28"/>
    <w:rsid w:val="007539C8"/>
    <w:rsid w:val="0076090D"/>
    <w:rsid w:val="0076408F"/>
    <w:rsid w:val="007640BB"/>
    <w:rsid w:val="00767DDE"/>
    <w:rsid w:val="00767F45"/>
    <w:rsid w:val="007867D9"/>
    <w:rsid w:val="00790108"/>
    <w:rsid w:val="007A4E00"/>
    <w:rsid w:val="007B479B"/>
    <w:rsid w:val="007B48DF"/>
    <w:rsid w:val="007B517B"/>
    <w:rsid w:val="007B7AC3"/>
    <w:rsid w:val="007B7D8C"/>
    <w:rsid w:val="007D0252"/>
    <w:rsid w:val="007D7147"/>
    <w:rsid w:val="007F0C57"/>
    <w:rsid w:val="007F25A6"/>
    <w:rsid w:val="007F5E47"/>
    <w:rsid w:val="00801F92"/>
    <w:rsid w:val="008044EC"/>
    <w:rsid w:val="008049F1"/>
    <w:rsid w:val="00805D95"/>
    <w:rsid w:val="008114D9"/>
    <w:rsid w:val="00822C4F"/>
    <w:rsid w:val="00822DC8"/>
    <w:rsid w:val="00825021"/>
    <w:rsid w:val="0082597B"/>
    <w:rsid w:val="00830FA3"/>
    <w:rsid w:val="00832C7E"/>
    <w:rsid w:val="008359E3"/>
    <w:rsid w:val="00853029"/>
    <w:rsid w:val="00855DA5"/>
    <w:rsid w:val="00882707"/>
    <w:rsid w:val="00884542"/>
    <w:rsid w:val="00892EB6"/>
    <w:rsid w:val="008A2102"/>
    <w:rsid w:val="008A63AC"/>
    <w:rsid w:val="008A71D1"/>
    <w:rsid w:val="008A733A"/>
    <w:rsid w:val="008B0E1F"/>
    <w:rsid w:val="008B4B5A"/>
    <w:rsid w:val="008B7AF9"/>
    <w:rsid w:val="008C6AFF"/>
    <w:rsid w:val="008D5A5A"/>
    <w:rsid w:val="008F31F7"/>
    <w:rsid w:val="008F4757"/>
    <w:rsid w:val="008F60EE"/>
    <w:rsid w:val="00900358"/>
    <w:rsid w:val="009136A8"/>
    <w:rsid w:val="009206CC"/>
    <w:rsid w:val="00922D80"/>
    <w:rsid w:val="009230E9"/>
    <w:rsid w:val="00925F14"/>
    <w:rsid w:val="0092637A"/>
    <w:rsid w:val="00932A40"/>
    <w:rsid w:val="00932AAA"/>
    <w:rsid w:val="009453C2"/>
    <w:rsid w:val="00945C00"/>
    <w:rsid w:val="00946298"/>
    <w:rsid w:val="009505C0"/>
    <w:rsid w:val="009548B1"/>
    <w:rsid w:val="009551F9"/>
    <w:rsid w:val="009628AD"/>
    <w:rsid w:val="00963946"/>
    <w:rsid w:val="00963BE1"/>
    <w:rsid w:val="0096655B"/>
    <w:rsid w:val="00970BCC"/>
    <w:rsid w:val="00982DB6"/>
    <w:rsid w:val="00985B29"/>
    <w:rsid w:val="00986269"/>
    <w:rsid w:val="0098693F"/>
    <w:rsid w:val="009879B2"/>
    <w:rsid w:val="00991B5F"/>
    <w:rsid w:val="00996B32"/>
    <w:rsid w:val="009A4F78"/>
    <w:rsid w:val="009A6AA1"/>
    <w:rsid w:val="009A7938"/>
    <w:rsid w:val="009B5560"/>
    <w:rsid w:val="009B66D5"/>
    <w:rsid w:val="009B7420"/>
    <w:rsid w:val="009B7590"/>
    <w:rsid w:val="009C2411"/>
    <w:rsid w:val="009C4CE1"/>
    <w:rsid w:val="009C522F"/>
    <w:rsid w:val="009C71C5"/>
    <w:rsid w:val="009C7255"/>
    <w:rsid w:val="009C7AA8"/>
    <w:rsid w:val="009D3ADA"/>
    <w:rsid w:val="009D4B4D"/>
    <w:rsid w:val="009D5287"/>
    <w:rsid w:val="009D52C1"/>
    <w:rsid w:val="009D7614"/>
    <w:rsid w:val="009E5E61"/>
    <w:rsid w:val="009E7EAA"/>
    <w:rsid w:val="009F026A"/>
    <w:rsid w:val="009F0BD7"/>
    <w:rsid w:val="009F227F"/>
    <w:rsid w:val="00A073D5"/>
    <w:rsid w:val="00A07F95"/>
    <w:rsid w:val="00A10025"/>
    <w:rsid w:val="00A251AD"/>
    <w:rsid w:val="00A25FF8"/>
    <w:rsid w:val="00A25FFD"/>
    <w:rsid w:val="00A318E6"/>
    <w:rsid w:val="00A323F5"/>
    <w:rsid w:val="00A3312A"/>
    <w:rsid w:val="00A3337F"/>
    <w:rsid w:val="00A34AEF"/>
    <w:rsid w:val="00A44ACD"/>
    <w:rsid w:val="00A50B8F"/>
    <w:rsid w:val="00A608E0"/>
    <w:rsid w:val="00A610C5"/>
    <w:rsid w:val="00A61A55"/>
    <w:rsid w:val="00A61B2A"/>
    <w:rsid w:val="00A65D8A"/>
    <w:rsid w:val="00A74E63"/>
    <w:rsid w:val="00A82703"/>
    <w:rsid w:val="00A86A27"/>
    <w:rsid w:val="00A90F99"/>
    <w:rsid w:val="00A94811"/>
    <w:rsid w:val="00A94F88"/>
    <w:rsid w:val="00A968A1"/>
    <w:rsid w:val="00A970CD"/>
    <w:rsid w:val="00AA00F8"/>
    <w:rsid w:val="00AA0DBF"/>
    <w:rsid w:val="00AA1A02"/>
    <w:rsid w:val="00AA4C9C"/>
    <w:rsid w:val="00AB3320"/>
    <w:rsid w:val="00AC0196"/>
    <w:rsid w:val="00AC102D"/>
    <w:rsid w:val="00AC5918"/>
    <w:rsid w:val="00AC7B8B"/>
    <w:rsid w:val="00AD271B"/>
    <w:rsid w:val="00AE247F"/>
    <w:rsid w:val="00AE40CB"/>
    <w:rsid w:val="00AE6251"/>
    <w:rsid w:val="00AE7297"/>
    <w:rsid w:val="00AF0C8A"/>
    <w:rsid w:val="00AF3127"/>
    <w:rsid w:val="00AF3D28"/>
    <w:rsid w:val="00AF5190"/>
    <w:rsid w:val="00AF6502"/>
    <w:rsid w:val="00AF7DCD"/>
    <w:rsid w:val="00B018FA"/>
    <w:rsid w:val="00B06706"/>
    <w:rsid w:val="00B10D50"/>
    <w:rsid w:val="00B16AA0"/>
    <w:rsid w:val="00B241AA"/>
    <w:rsid w:val="00B24FF1"/>
    <w:rsid w:val="00B277F4"/>
    <w:rsid w:val="00B403E6"/>
    <w:rsid w:val="00B420B6"/>
    <w:rsid w:val="00B42EE1"/>
    <w:rsid w:val="00B561AC"/>
    <w:rsid w:val="00B564CA"/>
    <w:rsid w:val="00B63D71"/>
    <w:rsid w:val="00B6509E"/>
    <w:rsid w:val="00B700EA"/>
    <w:rsid w:val="00B730BC"/>
    <w:rsid w:val="00B76C6E"/>
    <w:rsid w:val="00B85FC6"/>
    <w:rsid w:val="00BA04C4"/>
    <w:rsid w:val="00BA3572"/>
    <w:rsid w:val="00BC1584"/>
    <w:rsid w:val="00BC4D33"/>
    <w:rsid w:val="00BC7BF3"/>
    <w:rsid w:val="00BD2881"/>
    <w:rsid w:val="00BD7F43"/>
    <w:rsid w:val="00BE5453"/>
    <w:rsid w:val="00BE62EB"/>
    <w:rsid w:val="00C06A63"/>
    <w:rsid w:val="00C11F29"/>
    <w:rsid w:val="00C214A0"/>
    <w:rsid w:val="00C219D2"/>
    <w:rsid w:val="00C31766"/>
    <w:rsid w:val="00C32257"/>
    <w:rsid w:val="00C42F5B"/>
    <w:rsid w:val="00C470D4"/>
    <w:rsid w:val="00C50247"/>
    <w:rsid w:val="00C57454"/>
    <w:rsid w:val="00C60E02"/>
    <w:rsid w:val="00C63669"/>
    <w:rsid w:val="00C641E0"/>
    <w:rsid w:val="00C65CBB"/>
    <w:rsid w:val="00C71D41"/>
    <w:rsid w:val="00C804FC"/>
    <w:rsid w:val="00C80801"/>
    <w:rsid w:val="00C80933"/>
    <w:rsid w:val="00C953CB"/>
    <w:rsid w:val="00C966FF"/>
    <w:rsid w:val="00C97DD0"/>
    <w:rsid w:val="00CA2538"/>
    <w:rsid w:val="00CB04E6"/>
    <w:rsid w:val="00CB148F"/>
    <w:rsid w:val="00CC7EEA"/>
    <w:rsid w:val="00CD1885"/>
    <w:rsid w:val="00CD6355"/>
    <w:rsid w:val="00CD74F6"/>
    <w:rsid w:val="00CE21EE"/>
    <w:rsid w:val="00CE6998"/>
    <w:rsid w:val="00CE7565"/>
    <w:rsid w:val="00CE75C6"/>
    <w:rsid w:val="00CF06F6"/>
    <w:rsid w:val="00CF3F39"/>
    <w:rsid w:val="00CF568E"/>
    <w:rsid w:val="00CF6A7E"/>
    <w:rsid w:val="00CF75B8"/>
    <w:rsid w:val="00D04240"/>
    <w:rsid w:val="00D07FC5"/>
    <w:rsid w:val="00D14C49"/>
    <w:rsid w:val="00D21905"/>
    <w:rsid w:val="00D30263"/>
    <w:rsid w:val="00D30F9B"/>
    <w:rsid w:val="00D31905"/>
    <w:rsid w:val="00D31A66"/>
    <w:rsid w:val="00D36123"/>
    <w:rsid w:val="00D37C25"/>
    <w:rsid w:val="00D417E6"/>
    <w:rsid w:val="00D429A0"/>
    <w:rsid w:val="00D42B41"/>
    <w:rsid w:val="00D43184"/>
    <w:rsid w:val="00D44B46"/>
    <w:rsid w:val="00D44FB1"/>
    <w:rsid w:val="00D45A2D"/>
    <w:rsid w:val="00D5142C"/>
    <w:rsid w:val="00D536C5"/>
    <w:rsid w:val="00D542C2"/>
    <w:rsid w:val="00D5455C"/>
    <w:rsid w:val="00D5554F"/>
    <w:rsid w:val="00D67FE6"/>
    <w:rsid w:val="00D81833"/>
    <w:rsid w:val="00D84594"/>
    <w:rsid w:val="00D9605D"/>
    <w:rsid w:val="00D96281"/>
    <w:rsid w:val="00DA0E6E"/>
    <w:rsid w:val="00DA141A"/>
    <w:rsid w:val="00DB0281"/>
    <w:rsid w:val="00DB0D3F"/>
    <w:rsid w:val="00DB556D"/>
    <w:rsid w:val="00DB754D"/>
    <w:rsid w:val="00DC007C"/>
    <w:rsid w:val="00DC14FF"/>
    <w:rsid w:val="00DC3F76"/>
    <w:rsid w:val="00DC4447"/>
    <w:rsid w:val="00DC7AEF"/>
    <w:rsid w:val="00DE41CE"/>
    <w:rsid w:val="00DE618B"/>
    <w:rsid w:val="00DF13D5"/>
    <w:rsid w:val="00DF1CBB"/>
    <w:rsid w:val="00DF73CF"/>
    <w:rsid w:val="00E01393"/>
    <w:rsid w:val="00E04711"/>
    <w:rsid w:val="00E07C7F"/>
    <w:rsid w:val="00E17CB3"/>
    <w:rsid w:val="00E22718"/>
    <w:rsid w:val="00E261BE"/>
    <w:rsid w:val="00E275BC"/>
    <w:rsid w:val="00E31B36"/>
    <w:rsid w:val="00E3321F"/>
    <w:rsid w:val="00E354C0"/>
    <w:rsid w:val="00E4407F"/>
    <w:rsid w:val="00E45192"/>
    <w:rsid w:val="00E46C80"/>
    <w:rsid w:val="00E50783"/>
    <w:rsid w:val="00E57889"/>
    <w:rsid w:val="00E6272E"/>
    <w:rsid w:val="00E63321"/>
    <w:rsid w:val="00E710C2"/>
    <w:rsid w:val="00E71AEE"/>
    <w:rsid w:val="00E72870"/>
    <w:rsid w:val="00E74056"/>
    <w:rsid w:val="00E769F5"/>
    <w:rsid w:val="00E80EF2"/>
    <w:rsid w:val="00E82C8F"/>
    <w:rsid w:val="00E853AA"/>
    <w:rsid w:val="00E87C65"/>
    <w:rsid w:val="00E90235"/>
    <w:rsid w:val="00E952EB"/>
    <w:rsid w:val="00E97264"/>
    <w:rsid w:val="00E9757C"/>
    <w:rsid w:val="00E97C8A"/>
    <w:rsid w:val="00EA64CA"/>
    <w:rsid w:val="00EA7C71"/>
    <w:rsid w:val="00EB4C84"/>
    <w:rsid w:val="00EB7E54"/>
    <w:rsid w:val="00EC31D4"/>
    <w:rsid w:val="00EC3283"/>
    <w:rsid w:val="00EC3E79"/>
    <w:rsid w:val="00EC4950"/>
    <w:rsid w:val="00EC57E5"/>
    <w:rsid w:val="00ED5D76"/>
    <w:rsid w:val="00ED79CC"/>
    <w:rsid w:val="00ED7C17"/>
    <w:rsid w:val="00EE13DB"/>
    <w:rsid w:val="00EE53D5"/>
    <w:rsid w:val="00EE7201"/>
    <w:rsid w:val="00EF1CBA"/>
    <w:rsid w:val="00EF5887"/>
    <w:rsid w:val="00EF6EC8"/>
    <w:rsid w:val="00F00631"/>
    <w:rsid w:val="00F045A7"/>
    <w:rsid w:val="00F1027F"/>
    <w:rsid w:val="00F11101"/>
    <w:rsid w:val="00F20A46"/>
    <w:rsid w:val="00F24D6F"/>
    <w:rsid w:val="00F306AF"/>
    <w:rsid w:val="00F32FAD"/>
    <w:rsid w:val="00F3490C"/>
    <w:rsid w:val="00F42D8C"/>
    <w:rsid w:val="00F46CD9"/>
    <w:rsid w:val="00F50CCF"/>
    <w:rsid w:val="00F515DD"/>
    <w:rsid w:val="00F52A2C"/>
    <w:rsid w:val="00F5540C"/>
    <w:rsid w:val="00F56A3E"/>
    <w:rsid w:val="00F6013C"/>
    <w:rsid w:val="00F74CEA"/>
    <w:rsid w:val="00F74DA9"/>
    <w:rsid w:val="00F77816"/>
    <w:rsid w:val="00F85799"/>
    <w:rsid w:val="00F95BDB"/>
    <w:rsid w:val="00FA6429"/>
    <w:rsid w:val="00FB4D1E"/>
    <w:rsid w:val="00FB5E73"/>
    <w:rsid w:val="00FD0EB4"/>
    <w:rsid w:val="00FD49D9"/>
    <w:rsid w:val="00FD5439"/>
    <w:rsid w:val="00FE0CB2"/>
    <w:rsid w:val="00FE11CB"/>
    <w:rsid w:val="00FE4B50"/>
    <w:rsid w:val="00FE660E"/>
    <w:rsid w:val="00FF039B"/>
    <w:rsid w:val="00FF2507"/>
    <w:rsid w:val="00FF6D60"/>
    <w:rsid w:val="00FF7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400C9"/>
  <w15:chartTrackingRefBased/>
  <w15:docId w15:val="{345A8E82-AF59-954E-8CD3-308E7672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24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A94"/>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73D5"/>
    <w:rPr>
      <w:color w:val="0563C1" w:themeColor="hyperlink"/>
      <w:u w:val="single"/>
    </w:rPr>
  </w:style>
  <w:style w:type="character" w:styleId="UnresolvedMention">
    <w:name w:val="Unresolved Mention"/>
    <w:basedOn w:val="DefaultParagraphFont"/>
    <w:uiPriority w:val="99"/>
    <w:semiHidden/>
    <w:unhideWhenUsed/>
    <w:rsid w:val="00A073D5"/>
    <w:rPr>
      <w:color w:val="605E5C"/>
      <w:shd w:val="clear" w:color="auto" w:fill="E1DFDD"/>
    </w:rPr>
  </w:style>
  <w:style w:type="character" w:styleId="FollowedHyperlink">
    <w:name w:val="FollowedHyperlink"/>
    <w:basedOn w:val="DefaultParagraphFont"/>
    <w:uiPriority w:val="99"/>
    <w:semiHidden/>
    <w:unhideWhenUsed/>
    <w:rsid w:val="004E6D0E"/>
    <w:rPr>
      <w:color w:val="954F72" w:themeColor="followedHyperlink"/>
      <w:u w:val="single"/>
    </w:rPr>
  </w:style>
  <w:style w:type="paragraph" w:styleId="FootnoteText">
    <w:name w:val="footnote text"/>
    <w:basedOn w:val="Normal"/>
    <w:link w:val="FootnoteTextChar"/>
    <w:uiPriority w:val="99"/>
    <w:semiHidden/>
    <w:unhideWhenUsed/>
    <w:rsid w:val="006D74C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D74C3"/>
    <w:rPr>
      <w:sz w:val="20"/>
      <w:szCs w:val="20"/>
    </w:rPr>
  </w:style>
  <w:style w:type="character" w:styleId="FootnoteReference">
    <w:name w:val="footnote reference"/>
    <w:basedOn w:val="DefaultParagraphFont"/>
    <w:uiPriority w:val="99"/>
    <w:semiHidden/>
    <w:unhideWhenUsed/>
    <w:rsid w:val="006D74C3"/>
    <w:rPr>
      <w:vertAlign w:val="superscript"/>
    </w:rPr>
  </w:style>
  <w:style w:type="paragraph" w:styleId="NormalWeb">
    <w:name w:val="Normal (Web)"/>
    <w:basedOn w:val="Normal"/>
    <w:uiPriority w:val="99"/>
    <w:semiHidden/>
    <w:unhideWhenUsed/>
    <w:rsid w:val="006D74C3"/>
    <w:pPr>
      <w:spacing w:before="100" w:beforeAutospacing="1" w:after="100" w:afterAutospacing="1"/>
    </w:pPr>
  </w:style>
  <w:style w:type="paragraph" w:styleId="Revision">
    <w:name w:val="Revision"/>
    <w:hidden/>
    <w:uiPriority w:val="99"/>
    <w:semiHidden/>
    <w:rsid w:val="00991B5F"/>
  </w:style>
  <w:style w:type="paragraph" w:styleId="Header">
    <w:name w:val="header"/>
    <w:basedOn w:val="Normal"/>
    <w:link w:val="HeaderChar"/>
    <w:uiPriority w:val="99"/>
    <w:unhideWhenUsed/>
    <w:rsid w:val="009F227F"/>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9F227F"/>
  </w:style>
  <w:style w:type="paragraph" w:styleId="Footer">
    <w:name w:val="footer"/>
    <w:basedOn w:val="Normal"/>
    <w:link w:val="FooterChar"/>
    <w:uiPriority w:val="99"/>
    <w:unhideWhenUsed/>
    <w:rsid w:val="009F227F"/>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F227F"/>
  </w:style>
  <w:style w:type="paragraph" w:styleId="BalloonText">
    <w:name w:val="Balloon Text"/>
    <w:basedOn w:val="Normal"/>
    <w:link w:val="BalloonTextChar"/>
    <w:uiPriority w:val="99"/>
    <w:semiHidden/>
    <w:unhideWhenUsed/>
    <w:rsid w:val="00196A6F"/>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96A6F"/>
    <w:rPr>
      <w:rFonts w:ascii="Segoe UI" w:hAnsi="Segoe UI" w:cs="Segoe UI"/>
      <w:sz w:val="18"/>
      <w:szCs w:val="18"/>
    </w:rPr>
  </w:style>
  <w:style w:type="character" w:styleId="LineNumber">
    <w:name w:val="line number"/>
    <w:basedOn w:val="DefaultParagraphFont"/>
    <w:uiPriority w:val="99"/>
    <w:semiHidden/>
    <w:unhideWhenUsed/>
    <w:rsid w:val="009628AD"/>
  </w:style>
  <w:style w:type="character" w:styleId="CommentReference">
    <w:name w:val="annotation reference"/>
    <w:basedOn w:val="DefaultParagraphFont"/>
    <w:uiPriority w:val="99"/>
    <w:semiHidden/>
    <w:unhideWhenUsed/>
    <w:rsid w:val="00AE247F"/>
    <w:rPr>
      <w:sz w:val="16"/>
      <w:szCs w:val="16"/>
    </w:rPr>
  </w:style>
  <w:style w:type="paragraph" w:styleId="CommentText">
    <w:name w:val="annotation text"/>
    <w:basedOn w:val="Normal"/>
    <w:link w:val="CommentTextChar"/>
    <w:uiPriority w:val="99"/>
    <w:semiHidden/>
    <w:unhideWhenUsed/>
    <w:rsid w:val="00AE247F"/>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E247F"/>
    <w:rPr>
      <w:sz w:val="20"/>
      <w:szCs w:val="20"/>
    </w:rPr>
  </w:style>
  <w:style w:type="paragraph" w:styleId="CommentSubject">
    <w:name w:val="annotation subject"/>
    <w:basedOn w:val="CommentText"/>
    <w:next w:val="CommentText"/>
    <w:link w:val="CommentSubjectChar"/>
    <w:uiPriority w:val="99"/>
    <w:semiHidden/>
    <w:unhideWhenUsed/>
    <w:rsid w:val="00AE247F"/>
    <w:rPr>
      <w:b/>
      <w:bCs/>
    </w:rPr>
  </w:style>
  <w:style w:type="character" w:customStyle="1" w:styleId="CommentSubjectChar">
    <w:name w:val="Comment Subject Char"/>
    <w:basedOn w:val="CommentTextChar"/>
    <w:link w:val="CommentSubject"/>
    <w:uiPriority w:val="99"/>
    <w:semiHidden/>
    <w:rsid w:val="00AE24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0261">
      <w:bodyDiv w:val="1"/>
      <w:marLeft w:val="0"/>
      <w:marRight w:val="0"/>
      <w:marTop w:val="0"/>
      <w:marBottom w:val="0"/>
      <w:divBdr>
        <w:top w:val="none" w:sz="0" w:space="0" w:color="auto"/>
        <w:left w:val="none" w:sz="0" w:space="0" w:color="auto"/>
        <w:bottom w:val="none" w:sz="0" w:space="0" w:color="auto"/>
        <w:right w:val="none" w:sz="0" w:space="0" w:color="auto"/>
      </w:divBdr>
    </w:div>
    <w:div w:id="23219094">
      <w:bodyDiv w:val="1"/>
      <w:marLeft w:val="0"/>
      <w:marRight w:val="0"/>
      <w:marTop w:val="0"/>
      <w:marBottom w:val="0"/>
      <w:divBdr>
        <w:top w:val="none" w:sz="0" w:space="0" w:color="auto"/>
        <w:left w:val="none" w:sz="0" w:space="0" w:color="auto"/>
        <w:bottom w:val="none" w:sz="0" w:space="0" w:color="auto"/>
        <w:right w:val="none" w:sz="0" w:space="0" w:color="auto"/>
      </w:divBdr>
    </w:div>
    <w:div w:id="37557696">
      <w:bodyDiv w:val="1"/>
      <w:marLeft w:val="0"/>
      <w:marRight w:val="0"/>
      <w:marTop w:val="0"/>
      <w:marBottom w:val="0"/>
      <w:divBdr>
        <w:top w:val="none" w:sz="0" w:space="0" w:color="auto"/>
        <w:left w:val="none" w:sz="0" w:space="0" w:color="auto"/>
        <w:bottom w:val="none" w:sz="0" w:space="0" w:color="auto"/>
        <w:right w:val="none" w:sz="0" w:space="0" w:color="auto"/>
      </w:divBdr>
      <w:divsChild>
        <w:div w:id="1660695652">
          <w:marLeft w:val="0"/>
          <w:marRight w:val="0"/>
          <w:marTop w:val="0"/>
          <w:marBottom w:val="0"/>
          <w:divBdr>
            <w:top w:val="none" w:sz="0" w:space="0" w:color="auto"/>
            <w:left w:val="none" w:sz="0" w:space="0" w:color="auto"/>
            <w:bottom w:val="none" w:sz="0" w:space="0" w:color="auto"/>
            <w:right w:val="none" w:sz="0" w:space="0" w:color="auto"/>
          </w:divBdr>
          <w:divsChild>
            <w:div w:id="689070246">
              <w:marLeft w:val="0"/>
              <w:marRight w:val="0"/>
              <w:marTop w:val="0"/>
              <w:marBottom w:val="0"/>
              <w:divBdr>
                <w:top w:val="none" w:sz="0" w:space="0" w:color="auto"/>
                <w:left w:val="none" w:sz="0" w:space="0" w:color="auto"/>
                <w:bottom w:val="none" w:sz="0" w:space="0" w:color="auto"/>
                <w:right w:val="none" w:sz="0" w:space="0" w:color="auto"/>
              </w:divBdr>
              <w:divsChild>
                <w:div w:id="208899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2424">
      <w:bodyDiv w:val="1"/>
      <w:marLeft w:val="0"/>
      <w:marRight w:val="0"/>
      <w:marTop w:val="0"/>
      <w:marBottom w:val="0"/>
      <w:divBdr>
        <w:top w:val="none" w:sz="0" w:space="0" w:color="auto"/>
        <w:left w:val="none" w:sz="0" w:space="0" w:color="auto"/>
        <w:bottom w:val="none" w:sz="0" w:space="0" w:color="auto"/>
        <w:right w:val="none" w:sz="0" w:space="0" w:color="auto"/>
      </w:divBdr>
      <w:divsChild>
        <w:div w:id="902522764">
          <w:marLeft w:val="0"/>
          <w:marRight w:val="0"/>
          <w:marTop w:val="0"/>
          <w:marBottom w:val="0"/>
          <w:divBdr>
            <w:top w:val="none" w:sz="0" w:space="0" w:color="auto"/>
            <w:left w:val="none" w:sz="0" w:space="0" w:color="auto"/>
            <w:bottom w:val="none" w:sz="0" w:space="0" w:color="auto"/>
            <w:right w:val="none" w:sz="0" w:space="0" w:color="auto"/>
          </w:divBdr>
          <w:divsChild>
            <w:div w:id="562835457">
              <w:marLeft w:val="0"/>
              <w:marRight w:val="0"/>
              <w:marTop w:val="0"/>
              <w:marBottom w:val="0"/>
              <w:divBdr>
                <w:top w:val="none" w:sz="0" w:space="0" w:color="auto"/>
                <w:left w:val="none" w:sz="0" w:space="0" w:color="auto"/>
                <w:bottom w:val="none" w:sz="0" w:space="0" w:color="auto"/>
                <w:right w:val="none" w:sz="0" w:space="0" w:color="auto"/>
              </w:divBdr>
              <w:divsChild>
                <w:div w:id="18576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1533">
      <w:bodyDiv w:val="1"/>
      <w:marLeft w:val="0"/>
      <w:marRight w:val="0"/>
      <w:marTop w:val="0"/>
      <w:marBottom w:val="0"/>
      <w:divBdr>
        <w:top w:val="none" w:sz="0" w:space="0" w:color="auto"/>
        <w:left w:val="none" w:sz="0" w:space="0" w:color="auto"/>
        <w:bottom w:val="none" w:sz="0" w:space="0" w:color="auto"/>
        <w:right w:val="none" w:sz="0" w:space="0" w:color="auto"/>
      </w:divBdr>
    </w:div>
    <w:div w:id="101191533">
      <w:bodyDiv w:val="1"/>
      <w:marLeft w:val="0"/>
      <w:marRight w:val="0"/>
      <w:marTop w:val="0"/>
      <w:marBottom w:val="0"/>
      <w:divBdr>
        <w:top w:val="none" w:sz="0" w:space="0" w:color="auto"/>
        <w:left w:val="none" w:sz="0" w:space="0" w:color="auto"/>
        <w:bottom w:val="none" w:sz="0" w:space="0" w:color="auto"/>
        <w:right w:val="none" w:sz="0" w:space="0" w:color="auto"/>
      </w:divBdr>
    </w:div>
    <w:div w:id="112794083">
      <w:bodyDiv w:val="1"/>
      <w:marLeft w:val="0"/>
      <w:marRight w:val="0"/>
      <w:marTop w:val="0"/>
      <w:marBottom w:val="0"/>
      <w:divBdr>
        <w:top w:val="none" w:sz="0" w:space="0" w:color="auto"/>
        <w:left w:val="none" w:sz="0" w:space="0" w:color="auto"/>
        <w:bottom w:val="none" w:sz="0" w:space="0" w:color="auto"/>
        <w:right w:val="none" w:sz="0" w:space="0" w:color="auto"/>
      </w:divBdr>
    </w:div>
    <w:div w:id="115174648">
      <w:bodyDiv w:val="1"/>
      <w:marLeft w:val="0"/>
      <w:marRight w:val="0"/>
      <w:marTop w:val="0"/>
      <w:marBottom w:val="0"/>
      <w:divBdr>
        <w:top w:val="none" w:sz="0" w:space="0" w:color="auto"/>
        <w:left w:val="none" w:sz="0" w:space="0" w:color="auto"/>
        <w:bottom w:val="none" w:sz="0" w:space="0" w:color="auto"/>
        <w:right w:val="none" w:sz="0" w:space="0" w:color="auto"/>
      </w:divBdr>
    </w:div>
    <w:div w:id="135026442">
      <w:bodyDiv w:val="1"/>
      <w:marLeft w:val="0"/>
      <w:marRight w:val="0"/>
      <w:marTop w:val="0"/>
      <w:marBottom w:val="0"/>
      <w:divBdr>
        <w:top w:val="none" w:sz="0" w:space="0" w:color="auto"/>
        <w:left w:val="none" w:sz="0" w:space="0" w:color="auto"/>
        <w:bottom w:val="none" w:sz="0" w:space="0" w:color="auto"/>
        <w:right w:val="none" w:sz="0" w:space="0" w:color="auto"/>
      </w:divBdr>
      <w:divsChild>
        <w:div w:id="840658108">
          <w:marLeft w:val="0"/>
          <w:marRight w:val="0"/>
          <w:marTop w:val="0"/>
          <w:marBottom w:val="0"/>
          <w:divBdr>
            <w:top w:val="none" w:sz="0" w:space="0" w:color="auto"/>
            <w:left w:val="none" w:sz="0" w:space="0" w:color="auto"/>
            <w:bottom w:val="none" w:sz="0" w:space="0" w:color="auto"/>
            <w:right w:val="none" w:sz="0" w:space="0" w:color="auto"/>
          </w:divBdr>
          <w:divsChild>
            <w:div w:id="948194607">
              <w:marLeft w:val="0"/>
              <w:marRight w:val="0"/>
              <w:marTop w:val="0"/>
              <w:marBottom w:val="0"/>
              <w:divBdr>
                <w:top w:val="none" w:sz="0" w:space="0" w:color="auto"/>
                <w:left w:val="none" w:sz="0" w:space="0" w:color="auto"/>
                <w:bottom w:val="none" w:sz="0" w:space="0" w:color="auto"/>
                <w:right w:val="none" w:sz="0" w:space="0" w:color="auto"/>
              </w:divBdr>
              <w:divsChild>
                <w:div w:id="164812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19047">
      <w:bodyDiv w:val="1"/>
      <w:marLeft w:val="0"/>
      <w:marRight w:val="0"/>
      <w:marTop w:val="0"/>
      <w:marBottom w:val="0"/>
      <w:divBdr>
        <w:top w:val="none" w:sz="0" w:space="0" w:color="auto"/>
        <w:left w:val="none" w:sz="0" w:space="0" w:color="auto"/>
        <w:bottom w:val="none" w:sz="0" w:space="0" w:color="auto"/>
        <w:right w:val="none" w:sz="0" w:space="0" w:color="auto"/>
      </w:divBdr>
    </w:div>
    <w:div w:id="164321534">
      <w:bodyDiv w:val="1"/>
      <w:marLeft w:val="0"/>
      <w:marRight w:val="0"/>
      <w:marTop w:val="0"/>
      <w:marBottom w:val="0"/>
      <w:divBdr>
        <w:top w:val="none" w:sz="0" w:space="0" w:color="auto"/>
        <w:left w:val="none" w:sz="0" w:space="0" w:color="auto"/>
        <w:bottom w:val="none" w:sz="0" w:space="0" w:color="auto"/>
        <w:right w:val="none" w:sz="0" w:space="0" w:color="auto"/>
      </w:divBdr>
    </w:div>
    <w:div w:id="199243898">
      <w:bodyDiv w:val="1"/>
      <w:marLeft w:val="0"/>
      <w:marRight w:val="0"/>
      <w:marTop w:val="0"/>
      <w:marBottom w:val="0"/>
      <w:divBdr>
        <w:top w:val="none" w:sz="0" w:space="0" w:color="auto"/>
        <w:left w:val="none" w:sz="0" w:space="0" w:color="auto"/>
        <w:bottom w:val="none" w:sz="0" w:space="0" w:color="auto"/>
        <w:right w:val="none" w:sz="0" w:space="0" w:color="auto"/>
      </w:divBdr>
    </w:div>
    <w:div w:id="201864951">
      <w:bodyDiv w:val="1"/>
      <w:marLeft w:val="0"/>
      <w:marRight w:val="0"/>
      <w:marTop w:val="0"/>
      <w:marBottom w:val="0"/>
      <w:divBdr>
        <w:top w:val="none" w:sz="0" w:space="0" w:color="auto"/>
        <w:left w:val="none" w:sz="0" w:space="0" w:color="auto"/>
        <w:bottom w:val="none" w:sz="0" w:space="0" w:color="auto"/>
        <w:right w:val="none" w:sz="0" w:space="0" w:color="auto"/>
      </w:divBdr>
    </w:div>
    <w:div w:id="223218648">
      <w:bodyDiv w:val="1"/>
      <w:marLeft w:val="0"/>
      <w:marRight w:val="0"/>
      <w:marTop w:val="0"/>
      <w:marBottom w:val="0"/>
      <w:divBdr>
        <w:top w:val="none" w:sz="0" w:space="0" w:color="auto"/>
        <w:left w:val="none" w:sz="0" w:space="0" w:color="auto"/>
        <w:bottom w:val="none" w:sz="0" w:space="0" w:color="auto"/>
        <w:right w:val="none" w:sz="0" w:space="0" w:color="auto"/>
      </w:divBdr>
    </w:div>
    <w:div w:id="240604766">
      <w:bodyDiv w:val="1"/>
      <w:marLeft w:val="0"/>
      <w:marRight w:val="0"/>
      <w:marTop w:val="0"/>
      <w:marBottom w:val="0"/>
      <w:divBdr>
        <w:top w:val="none" w:sz="0" w:space="0" w:color="auto"/>
        <w:left w:val="none" w:sz="0" w:space="0" w:color="auto"/>
        <w:bottom w:val="none" w:sz="0" w:space="0" w:color="auto"/>
        <w:right w:val="none" w:sz="0" w:space="0" w:color="auto"/>
      </w:divBdr>
    </w:div>
    <w:div w:id="274990040">
      <w:bodyDiv w:val="1"/>
      <w:marLeft w:val="0"/>
      <w:marRight w:val="0"/>
      <w:marTop w:val="0"/>
      <w:marBottom w:val="0"/>
      <w:divBdr>
        <w:top w:val="none" w:sz="0" w:space="0" w:color="auto"/>
        <w:left w:val="none" w:sz="0" w:space="0" w:color="auto"/>
        <w:bottom w:val="none" w:sz="0" w:space="0" w:color="auto"/>
        <w:right w:val="none" w:sz="0" w:space="0" w:color="auto"/>
      </w:divBdr>
      <w:divsChild>
        <w:div w:id="1782794065">
          <w:marLeft w:val="0"/>
          <w:marRight w:val="0"/>
          <w:marTop w:val="0"/>
          <w:marBottom w:val="0"/>
          <w:divBdr>
            <w:top w:val="none" w:sz="0" w:space="0" w:color="auto"/>
            <w:left w:val="none" w:sz="0" w:space="0" w:color="auto"/>
            <w:bottom w:val="none" w:sz="0" w:space="0" w:color="auto"/>
            <w:right w:val="none" w:sz="0" w:space="0" w:color="auto"/>
          </w:divBdr>
          <w:divsChild>
            <w:div w:id="370615581">
              <w:marLeft w:val="0"/>
              <w:marRight w:val="0"/>
              <w:marTop w:val="0"/>
              <w:marBottom w:val="0"/>
              <w:divBdr>
                <w:top w:val="none" w:sz="0" w:space="0" w:color="auto"/>
                <w:left w:val="none" w:sz="0" w:space="0" w:color="auto"/>
                <w:bottom w:val="none" w:sz="0" w:space="0" w:color="auto"/>
                <w:right w:val="none" w:sz="0" w:space="0" w:color="auto"/>
              </w:divBdr>
              <w:divsChild>
                <w:div w:id="185784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87861">
      <w:bodyDiv w:val="1"/>
      <w:marLeft w:val="0"/>
      <w:marRight w:val="0"/>
      <w:marTop w:val="0"/>
      <w:marBottom w:val="0"/>
      <w:divBdr>
        <w:top w:val="none" w:sz="0" w:space="0" w:color="auto"/>
        <w:left w:val="none" w:sz="0" w:space="0" w:color="auto"/>
        <w:bottom w:val="none" w:sz="0" w:space="0" w:color="auto"/>
        <w:right w:val="none" w:sz="0" w:space="0" w:color="auto"/>
      </w:divBdr>
    </w:div>
    <w:div w:id="319046821">
      <w:bodyDiv w:val="1"/>
      <w:marLeft w:val="0"/>
      <w:marRight w:val="0"/>
      <w:marTop w:val="0"/>
      <w:marBottom w:val="0"/>
      <w:divBdr>
        <w:top w:val="none" w:sz="0" w:space="0" w:color="auto"/>
        <w:left w:val="none" w:sz="0" w:space="0" w:color="auto"/>
        <w:bottom w:val="none" w:sz="0" w:space="0" w:color="auto"/>
        <w:right w:val="none" w:sz="0" w:space="0" w:color="auto"/>
      </w:divBdr>
    </w:div>
    <w:div w:id="384380448">
      <w:bodyDiv w:val="1"/>
      <w:marLeft w:val="0"/>
      <w:marRight w:val="0"/>
      <w:marTop w:val="0"/>
      <w:marBottom w:val="0"/>
      <w:divBdr>
        <w:top w:val="none" w:sz="0" w:space="0" w:color="auto"/>
        <w:left w:val="none" w:sz="0" w:space="0" w:color="auto"/>
        <w:bottom w:val="none" w:sz="0" w:space="0" w:color="auto"/>
        <w:right w:val="none" w:sz="0" w:space="0" w:color="auto"/>
      </w:divBdr>
    </w:div>
    <w:div w:id="386271142">
      <w:bodyDiv w:val="1"/>
      <w:marLeft w:val="0"/>
      <w:marRight w:val="0"/>
      <w:marTop w:val="0"/>
      <w:marBottom w:val="0"/>
      <w:divBdr>
        <w:top w:val="none" w:sz="0" w:space="0" w:color="auto"/>
        <w:left w:val="none" w:sz="0" w:space="0" w:color="auto"/>
        <w:bottom w:val="none" w:sz="0" w:space="0" w:color="auto"/>
        <w:right w:val="none" w:sz="0" w:space="0" w:color="auto"/>
      </w:divBdr>
    </w:div>
    <w:div w:id="405226142">
      <w:bodyDiv w:val="1"/>
      <w:marLeft w:val="0"/>
      <w:marRight w:val="0"/>
      <w:marTop w:val="0"/>
      <w:marBottom w:val="0"/>
      <w:divBdr>
        <w:top w:val="none" w:sz="0" w:space="0" w:color="auto"/>
        <w:left w:val="none" w:sz="0" w:space="0" w:color="auto"/>
        <w:bottom w:val="none" w:sz="0" w:space="0" w:color="auto"/>
        <w:right w:val="none" w:sz="0" w:space="0" w:color="auto"/>
      </w:divBdr>
    </w:div>
    <w:div w:id="434599110">
      <w:bodyDiv w:val="1"/>
      <w:marLeft w:val="0"/>
      <w:marRight w:val="0"/>
      <w:marTop w:val="0"/>
      <w:marBottom w:val="0"/>
      <w:divBdr>
        <w:top w:val="none" w:sz="0" w:space="0" w:color="auto"/>
        <w:left w:val="none" w:sz="0" w:space="0" w:color="auto"/>
        <w:bottom w:val="none" w:sz="0" w:space="0" w:color="auto"/>
        <w:right w:val="none" w:sz="0" w:space="0" w:color="auto"/>
      </w:divBdr>
      <w:divsChild>
        <w:div w:id="1136340439">
          <w:marLeft w:val="0"/>
          <w:marRight w:val="0"/>
          <w:marTop w:val="0"/>
          <w:marBottom w:val="0"/>
          <w:divBdr>
            <w:top w:val="none" w:sz="0" w:space="0" w:color="auto"/>
            <w:left w:val="none" w:sz="0" w:space="0" w:color="auto"/>
            <w:bottom w:val="none" w:sz="0" w:space="0" w:color="auto"/>
            <w:right w:val="none" w:sz="0" w:space="0" w:color="auto"/>
          </w:divBdr>
          <w:divsChild>
            <w:div w:id="1816944698">
              <w:marLeft w:val="0"/>
              <w:marRight w:val="0"/>
              <w:marTop w:val="0"/>
              <w:marBottom w:val="0"/>
              <w:divBdr>
                <w:top w:val="none" w:sz="0" w:space="0" w:color="auto"/>
                <w:left w:val="none" w:sz="0" w:space="0" w:color="auto"/>
                <w:bottom w:val="none" w:sz="0" w:space="0" w:color="auto"/>
                <w:right w:val="none" w:sz="0" w:space="0" w:color="auto"/>
              </w:divBdr>
              <w:divsChild>
                <w:div w:id="1999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40715">
      <w:bodyDiv w:val="1"/>
      <w:marLeft w:val="0"/>
      <w:marRight w:val="0"/>
      <w:marTop w:val="0"/>
      <w:marBottom w:val="0"/>
      <w:divBdr>
        <w:top w:val="none" w:sz="0" w:space="0" w:color="auto"/>
        <w:left w:val="none" w:sz="0" w:space="0" w:color="auto"/>
        <w:bottom w:val="none" w:sz="0" w:space="0" w:color="auto"/>
        <w:right w:val="none" w:sz="0" w:space="0" w:color="auto"/>
      </w:divBdr>
    </w:div>
    <w:div w:id="480344097">
      <w:bodyDiv w:val="1"/>
      <w:marLeft w:val="0"/>
      <w:marRight w:val="0"/>
      <w:marTop w:val="0"/>
      <w:marBottom w:val="0"/>
      <w:divBdr>
        <w:top w:val="none" w:sz="0" w:space="0" w:color="auto"/>
        <w:left w:val="none" w:sz="0" w:space="0" w:color="auto"/>
        <w:bottom w:val="none" w:sz="0" w:space="0" w:color="auto"/>
        <w:right w:val="none" w:sz="0" w:space="0" w:color="auto"/>
      </w:divBdr>
    </w:div>
    <w:div w:id="490407363">
      <w:bodyDiv w:val="1"/>
      <w:marLeft w:val="0"/>
      <w:marRight w:val="0"/>
      <w:marTop w:val="0"/>
      <w:marBottom w:val="0"/>
      <w:divBdr>
        <w:top w:val="none" w:sz="0" w:space="0" w:color="auto"/>
        <w:left w:val="none" w:sz="0" w:space="0" w:color="auto"/>
        <w:bottom w:val="none" w:sz="0" w:space="0" w:color="auto"/>
        <w:right w:val="none" w:sz="0" w:space="0" w:color="auto"/>
      </w:divBdr>
    </w:div>
    <w:div w:id="503590786">
      <w:bodyDiv w:val="1"/>
      <w:marLeft w:val="0"/>
      <w:marRight w:val="0"/>
      <w:marTop w:val="0"/>
      <w:marBottom w:val="0"/>
      <w:divBdr>
        <w:top w:val="none" w:sz="0" w:space="0" w:color="auto"/>
        <w:left w:val="none" w:sz="0" w:space="0" w:color="auto"/>
        <w:bottom w:val="none" w:sz="0" w:space="0" w:color="auto"/>
        <w:right w:val="none" w:sz="0" w:space="0" w:color="auto"/>
      </w:divBdr>
    </w:div>
    <w:div w:id="510535828">
      <w:bodyDiv w:val="1"/>
      <w:marLeft w:val="0"/>
      <w:marRight w:val="0"/>
      <w:marTop w:val="0"/>
      <w:marBottom w:val="0"/>
      <w:divBdr>
        <w:top w:val="none" w:sz="0" w:space="0" w:color="auto"/>
        <w:left w:val="none" w:sz="0" w:space="0" w:color="auto"/>
        <w:bottom w:val="none" w:sz="0" w:space="0" w:color="auto"/>
        <w:right w:val="none" w:sz="0" w:space="0" w:color="auto"/>
      </w:divBdr>
    </w:div>
    <w:div w:id="546260519">
      <w:bodyDiv w:val="1"/>
      <w:marLeft w:val="0"/>
      <w:marRight w:val="0"/>
      <w:marTop w:val="0"/>
      <w:marBottom w:val="0"/>
      <w:divBdr>
        <w:top w:val="none" w:sz="0" w:space="0" w:color="auto"/>
        <w:left w:val="none" w:sz="0" w:space="0" w:color="auto"/>
        <w:bottom w:val="none" w:sz="0" w:space="0" w:color="auto"/>
        <w:right w:val="none" w:sz="0" w:space="0" w:color="auto"/>
      </w:divBdr>
    </w:div>
    <w:div w:id="547450388">
      <w:bodyDiv w:val="1"/>
      <w:marLeft w:val="0"/>
      <w:marRight w:val="0"/>
      <w:marTop w:val="0"/>
      <w:marBottom w:val="0"/>
      <w:divBdr>
        <w:top w:val="none" w:sz="0" w:space="0" w:color="auto"/>
        <w:left w:val="none" w:sz="0" w:space="0" w:color="auto"/>
        <w:bottom w:val="none" w:sz="0" w:space="0" w:color="auto"/>
        <w:right w:val="none" w:sz="0" w:space="0" w:color="auto"/>
      </w:divBdr>
    </w:div>
    <w:div w:id="562329550">
      <w:bodyDiv w:val="1"/>
      <w:marLeft w:val="0"/>
      <w:marRight w:val="0"/>
      <w:marTop w:val="0"/>
      <w:marBottom w:val="0"/>
      <w:divBdr>
        <w:top w:val="none" w:sz="0" w:space="0" w:color="auto"/>
        <w:left w:val="none" w:sz="0" w:space="0" w:color="auto"/>
        <w:bottom w:val="none" w:sz="0" w:space="0" w:color="auto"/>
        <w:right w:val="none" w:sz="0" w:space="0" w:color="auto"/>
      </w:divBdr>
    </w:div>
    <w:div w:id="619848101">
      <w:bodyDiv w:val="1"/>
      <w:marLeft w:val="0"/>
      <w:marRight w:val="0"/>
      <w:marTop w:val="0"/>
      <w:marBottom w:val="0"/>
      <w:divBdr>
        <w:top w:val="none" w:sz="0" w:space="0" w:color="auto"/>
        <w:left w:val="none" w:sz="0" w:space="0" w:color="auto"/>
        <w:bottom w:val="none" w:sz="0" w:space="0" w:color="auto"/>
        <w:right w:val="none" w:sz="0" w:space="0" w:color="auto"/>
      </w:divBdr>
    </w:div>
    <w:div w:id="629287169">
      <w:bodyDiv w:val="1"/>
      <w:marLeft w:val="0"/>
      <w:marRight w:val="0"/>
      <w:marTop w:val="0"/>
      <w:marBottom w:val="0"/>
      <w:divBdr>
        <w:top w:val="none" w:sz="0" w:space="0" w:color="auto"/>
        <w:left w:val="none" w:sz="0" w:space="0" w:color="auto"/>
        <w:bottom w:val="none" w:sz="0" w:space="0" w:color="auto"/>
        <w:right w:val="none" w:sz="0" w:space="0" w:color="auto"/>
      </w:divBdr>
      <w:divsChild>
        <w:div w:id="904073702">
          <w:marLeft w:val="0"/>
          <w:marRight w:val="0"/>
          <w:marTop w:val="0"/>
          <w:marBottom w:val="0"/>
          <w:divBdr>
            <w:top w:val="none" w:sz="0" w:space="0" w:color="auto"/>
            <w:left w:val="none" w:sz="0" w:space="0" w:color="auto"/>
            <w:bottom w:val="none" w:sz="0" w:space="0" w:color="auto"/>
            <w:right w:val="none" w:sz="0" w:space="0" w:color="auto"/>
          </w:divBdr>
          <w:divsChild>
            <w:div w:id="1991597491">
              <w:marLeft w:val="0"/>
              <w:marRight w:val="0"/>
              <w:marTop w:val="0"/>
              <w:marBottom w:val="0"/>
              <w:divBdr>
                <w:top w:val="none" w:sz="0" w:space="0" w:color="auto"/>
                <w:left w:val="none" w:sz="0" w:space="0" w:color="auto"/>
                <w:bottom w:val="none" w:sz="0" w:space="0" w:color="auto"/>
                <w:right w:val="none" w:sz="0" w:space="0" w:color="auto"/>
              </w:divBdr>
              <w:divsChild>
                <w:div w:id="2673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852364">
      <w:bodyDiv w:val="1"/>
      <w:marLeft w:val="0"/>
      <w:marRight w:val="0"/>
      <w:marTop w:val="0"/>
      <w:marBottom w:val="0"/>
      <w:divBdr>
        <w:top w:val="none" w:sz="0" w:space="0" w:color="auto"/>
        <w:left w:val="none" w:sz="0" w:space="0" w:color="auto"/>
        <w:bottom w:val="none" w:sz="0" w:space="0" w:color="auto"/>
        <w:right w:val="none" w:sz="0" w:space="0" w:color="auto"/>
      </w:divBdr>
    </w:div>
    <w:div w:id="648560749">
      <w:bodyDiv w:val="1"/>
      <w:marLeft w:val="0"/>
      <w:marRight w:val="0"/>
      <w:marTop w:val="0"/>
      <w:marBottom w:val="0"/>
      <w:divBdr>
        <w:top w:val="none" w:sz="0" w:space="0" w:color="auto"/>
        <w:left w:val="none" w:sz="0" w:space="0" w:color="auto"/>
        <w:bottom w:val="none" w:sz="0" w:space="0" w:color="auto"/>
        <w:right w:val="none" w:sz="0" w:space="0" w:color="auto"/>
      </w:divBdr>
    </w:div>
    <w:div w:id="670833445">
      <w:bodyDiv w:val="1"/>
      <w:marLeft w:val="0"/>
      <w:marRight w:val="0"/>
      <w:marTop w:val="0"/>
      <w:marBottom w:val="0"/>
      <w:divBdr>
        <w:top w:val="none" w:sz="0" w:space="0" w:color="auto"/>
        <w:left w:val="none" w:sz="0" w:space="0" w:color="auto"/>
        <w:bottom w:val="none" w:sz="0" w:space="0" w:color="auto"/>
        <w:right w:val="none" w:sz="0" w:space="0" w:color="auto"/>
      </w:divBdr>
    </w:div>
    <w:div w:id="679965695">
      <w:bodyDiv w:val="1"/>
      <w:marLeft w:val="0"/>
      <w:marRight w:val="0"/>
      <w:marTop w:val="0"/>
      <w:marBottom w:val="0"/>
      <w:divBdr>
        <w:top w:val="none" w:sz="0" w:space="0" w:color="auto"/>
        <w:left w:val="none" w:sz="0" w:space="0" w:color="auto"/>
        <w:bottom w:val="none" w:sz="0" w:space="0" w:color="auto"/>
        <w:right w:val="none" w:sz="0" w:space="0" w:color="auto"/>
      </w:divBdr>
    </w:div>
    <w:div w:id="686518947">
      <w:bodyDiv w:val="1"/>
      <w:marLeft w:val="0"/>
      <w:marRight w:val="0"/>
      <w:marTop w:val="0"/>
      <w:marBottom w:val="0"/>
      <w:divBdr>
        <w:top w:val="none" w:sz="0" w:space="0" w:color="auto"/>
        <w:left w:val="none" w:sz="0" w:space="0" w:color="auto"/>
        <w:bottom w:val="none" w:sz="0" w:space="0" w:color="auto"/>
        <w:right w:val="none" w:sz="0" w:space="0" w:color="auto"/>
      </w:divBdr>
    </w:div>
    <w:div w:id="688918392">
      <w:bodyDiv w:val="1"/>
      <w:marLeft w:val="0"/>
      <w:marRight w:val="0"/>
      <w:marTop w:val="0"/>
      <w:marBottom w:val="0"/>
      <w:divBdr>
        <w:top w:val="none" w:sz="0" w:space="0" w:color="auto"/>
        <w:left w:val="none" w:sz="0" w:space="0" w:color="auto"/>
        <w:bottom w:val="none" w:sz="0" w:space="0" w:color="auto"/>
        <w:right w:val="none" w:sz="0" w:space="0" w:color="auto"/>
      </w:divBdr>
    </w:div>
    <w:div w:id="738212575">
      <w:bodyDiv w:val="1"/>
      <w:marLeft w:val="0"/>
      <w:marRight w:val="0"/>
      <w:marTop w:val="0"/>
      <w:marBottom w:val="0"/>
      <w:divBdr>
        <w:top w:val="none" w:sz="0" w:space="0" w:color="auto"/>
        <w:left w:val="none" w:sz="0" w:space="0" w:color="auto"/>
        <w:bottom w:val="none" w:sz="0" w:space="0" w:color="auto"/>
        <w:right w:val="none" w:sz="0" w:space="0" w:color="auto"/>
      </w:divBdr>
    </w:div>
    <w:div w:id="738360474">
      <w:bodyDiv w:val="1"/>
      <w:marLeft w:val="0"/>
      <w:marRight w:val="0"/>
      <w:marTop w:val="0"/>
      <w:marBottom w:val="0"/>
      <w:divBdr>
        <w:top w:val="none" w:sz="0" w:space="0" w:color="auto"/>
        <w:left w:val="none" w:sz="0" w:space="0" w:color="auto"/>
        <w:bottom w:val="none" w:sz="0" w:space="0" w:color="auto"/>
        <w:right w:val="none" w:sz="0" w:space="0" w:color="auto"/>
      </w:divBdr>
    </w:div>
    <w:div w:id="781530494">
      <w:bodyDiv w:val="1"/>
      <w:marLeft w:val="0"/>
      <w:marRight w:val="0"/>
      <w:marTop w:val="0"/>
      <w:marBottom w:val="0"/>
      <w:divBdr>
        <w:top w:val="none" w:sz="0" w:space="0" w:color="auto"/>
        <w:left w:val="none" w:sz="0" w:space="0" w:color="auto"/>
        <w:bottom w:val="none" w:sz="0" w:space="0" w:color="auto"/>
        <w:right w:val="none" w:sz="0" w:space="0" w:color="auto"/>
      </w:divBdr>
    </w:div>
    <w:div w:id="781607258">
      <w:bodyDiv w:val="1"/>
      <w:marLeft w:val="0"/>
      <w:marRight w:val="0"/>
      <w:marTop w:val="0"/>
      <w:marBottom w:val="0"/>
      <w:divBdr>
        <w:top w:val="none" w:sz="0" w:space="0" w:color="auto"/>
        <w:left w:val="none" w:sz="0" w:space="0" w:color="auto"/>
        <w:bottom w:val="none" w:sz="0" w:space="0" w:color="auto"/>
        <w:right w:val="none" w:sz="0" w:space="0" w:color="auto"/>
      </w:divBdr>
    </w:div>
    <w:div w:id="789663573">
      <w:bodyDiv w:val="1"/>
      <w:marLeft w:val="0"/>
      <w:marRight w:val="0"/>
      <w:marTop w:val="0"/>
      <w:marBottom w:val="0"/>
      <w:divBdr>
        <w:top w:val="none" w:sz="0" w:space="0" w:color="auto"/>
        <w:left w:val="none" w:sz="0" w:space="0" w:color="auto"/>
        <w:bottom w:val="none" w:sz="0" w:space="0" w:color="auto"/>
        <w:right w:val="none" w:sz="0" w:space="0" w:color="auto"/>
      </w:divBdr>
    </w:div>
    <w:div w:id="816460958">
      <w:bodyDiv w:val="1"/>
      <w:marLeft w:val="0"/>
      <w:marRight w:val="0"/>
      <w:marTop w:val="0"/>
      <w:marBottom w:val="0"/>
      <w:divBdr>
        <w:top w:val="none" w:sz="0" w:space="0" w:color="auto"/>
        <w:left w:val="none" w:sz="0" w:space="0" w:color="auto"/>
        <w:bottom w:val="none" w:sz="0" w:space="0" w:color="auto"/>
        <w:right w:val="none" w:sz="0" w:space="0" w:color="auto"/>
      </w:divBdr>
    </w:div>
    <w:div w:id="850148246">
      <w:bodyDiv w:val="1"/>
      <w:marLeft w:val="0"/>
      <w:marRight w:val="0"/>
      <w:marTop w:val="0"/>
      <w:marBottom w:val="0"/>
      <w:divBdr>
        <w:top w:val="none" w:sz="0" w:space="0" w:color="auto"/>
        <w:left w:val="none" w:sz="0" w:space="0" w:color="auto"/>
        <w:bottom w:val="none" w:sz="0" w:space="0" w:color="auto"/>
        <w:right w:val="none" w:sz="0" w:space="0" w:color="auto"/>
      </w:divBdr>
    </w:div>
    <w:div w:id="850922814">
      <w:bodyDiv w:val="1"/>
      <w:marLeft w:val="0"/>
      <w:marRight w:val="0"/>
      <w:marTop w:val="0"/>
      <w:marBottom w:val="0"/>
      <w:divBdr>
        <w:top w:val="none" w:sz="0" w:space="0" w:color="auto"/>
        <w:left w:val="none" w:sz="0" w:space="0" w:color="auto"/>
        <w:bottom w:val="none" w:sz="0" w:space="0" w:color="auto"/>
        <w:right w:val="none" w:sz="0" w:space="0" w:color="auto"/>
      </w:divBdr>
    </w:div>
    <w:div w:id="874274747">
      <w:bodyDiv w:val="1"/>
      <w:marLeft w:val="0"/>
      <w:marRight w:val="0"/>
      <w:marTop w:val="0"/>
      <w:marBottom w:val="0"/>
      <w:divBdr>
        <w:top w:val="none" w:sz="0" w:space="0" w:color="auto"/>
        <w:left w:val="none" w:sz="0" w:space="0" w:color="auto"/>
        <w:bottom w:val="none" w:sz="0" w:space="0" w:color="auto"/>
        <w:right w:val="none" w:sz="0" w:space="0" w:color="auto"/>
      </w:divBdr>
    </w:div>
    <w:div w:id="895119756">
      <w:bodyDiv w:val="1"/>
      <w:marLeft w:val="0"/>
      <w:marRight w:val="0"/>
      <w:marTop w:val="0"/>
      <w:marBottom w:val="0"/>
      <w:divBdr>
        <w:top w:val="none" w:sz="0" w:space="0" w:color="auto"/>
        <w:left w:val="none" w:sz="0" w:space="0" w:color="auto"/>
        <w:bottom w:val="none" w:sz="0" w:space="0" w:color="auto"/>
        <w:right w:val="none" w:sz="0" w:space="0" w:color="auto"/>
      </w:divBdr>
      <w:divsChild>
        <w:div w:id="429938272">
          <w:marLeft w:val="0"/>
          <w:marRight w:val="0"/>
          <w:marTop w:val="0"/>
          <w:marBottom w:val="0"/>
          <w:divBdr>
            <w:top w:val="none" w:sz="0" w:space="0" w:color="auto"/>
            <w:left w:val="none" w:sz="0" w:space="0" w:color="auto"/>
            <w:bottom w:val="none" w:sz="0" w:space="0" w:color="auto"/>
            <w:right w:val="none" w:sz="0" w:space="0" w:color="auto"/>
          </w:divBdr>
          <w:divsChild>
            <w:div w:id="1814979705">
              <w:marLeft w:val="0"/>
              <w:marRight w:val="0"/>
              <w:marTop w:val="0"/>
              <w:marBottom w:val="0"/>
              <w:divBdr>
                <w:top w:val="none" w:sz="0" w:space="0" w:color="auto"/>
                <w:left w:val="none" w:sz="0" w:space="0" w:color="auto"/>
                <w:bottom w:val="none" w:sz="0" w:space="0" w:color="auto"/>
                <w:right w:val="none" w:sz="0" w:space="0" w:color="auto"/>
              </w:divBdr>
              <w:divsChild>
                <w:div w:id="2099212459">
                  <w:marLeft w:val="0"/>
                  <w:marRight w:val="0"/>
                  <w:marTop w:val="0"/>
                  <w:marBottom w:val="0"/>
                  <w:divBdr>
                    <w:top w:val="none" w:sz="0" w:space="0" w:color="auto"/>
                    <w:left w:val="none" w:sz="0" w:space="0" w:color="auto"/>
                    <w:bottom w:val="none" w:sz="0" w:space="0" w:color="auto"/>
                    <w:right w:val="none" w:sz="0" w:space="0" w:color="auto"/>
                  </w:divBdr>
                  <w:divsChild>
                    <w:div w:id="5081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732584">
      <w:bodyDiv w:val="1"/>
      <w:marLeft w:val="0"/>
      <w:marRight w:val="0"/>
      <w:marTop w:val="0"/>
      <w:marBottom w:val="0"/>
      <w:divBdr>
        <w:top w:val="none" w:sz="0" w:space="0" w:color="auto"/>
        <w:left w:val="none" w:sz="0" w:space="0" w:color="auto"/>
        <w:bottom w:val="none" w:sz="0" w:space="0" w:color="auto"/>
        <w:right w:val="none" w:sz="0" w:space="0" w:color="auto"/>
      </w:divBdr>
    </w:div>
    <w:div w:id="998652654">
      <w:bodyDiv w:val="1"/>
      <w:marLeft w:val="0"/>
      <w:marRight w:val="0"/>
      <w:marTop w:val="0"/>
      <w:marBottom w:val="0"/>
      <w:divBdr>
        <w:top w:val="none" w:sz="0" w:space="0" w:color="auto"/>
        <w:left w:val="none" w:sz="0" w:space="0" w:color="auto"/>
        <w:bottom w:val="none" w:sz="0" w:space="0" w:color="auto"/>
        <w:right w:val="none" w:sz="0" w:space="0" w:color="auto"/>
      </w:divBdr>
    </w:div>
    <w:div w:id="999310200">
      <w:bodyDiv w:val="1"/>
      <w:marLeft w:val="0"/>
      <w:marRight w:val="0"/>
      <w:marTop w:val="0"/>
      <w:marBottom w:val="0"/>
      <w:divBdr>
        <w:top w:val="none" w:sz="0" w:space="0" w:color="auto"/>
        <w:left w:val="none" w:sz="0" w:space="0" w:color="auto"/>
        <w:bottom w:val="none" w:sz="0" w:space="0" w:color="auto"/>
        <w:right w:val="none" w:sz="0" w:space="0" w:color="auto"/>
      </w:divBdr>
    </w:div>
    <w:div w:id="1043755407">
      <w:bodyDiv w:val="1"/>
      <w:marLeft w:val="0"/>
      <w:marRight w:val="0"/>
      <w:marTop w:val="0"/>
      <w:marBottom w:val="0"/>
      <w:divBdr>
        <w:top w:val="none" w:sz="0" w:space="0" w:color="auto"/>
        <w:left w:val="none" w:sz="0" w:space="0" w:color="auto"/>
        <w:bottom w:val="none" w:sz="0" w:space="0" w:color="auto"/>
        <w:right w:val="none" w:sz="0" w:space="0" w:color="auto"/>
      </w:divBdr>
    </w:div>
    <w:div w:id="1070739109">
      <w:bodyDiv w:val="1"/>
      <w:marLeft w:val="0"/>
      <w:marRight w:val="0"/>
      <w:marTop w:val="0"/>
      <w:marBottom w:val="0"/>
      <w:divBdr>
        <w:top w:val="none" w:sz="0" w:space="0" w:color="auto"/>
        <w:left w:val="none" w:sz="0" w:space="0" w:color="auto"/>
        <w:bottom w:val="none" w:sz="0" w:space="0" w:color="auto"/>
        <w:right w:val="none" w:sz="0" w:space="0" w:color="auto"/>
      </w:divBdr>
    </w:div>
    <w:div w:id="1107962197">
      <w:bodyDiv w:val="1"/>
      <w:marLeft w:val="0"/>
      <w:marRight w:val="0"/>
      <w:marTop w:val="0"/>
      <w:marBottom w:val="0"/>
      <w:divBdr>
        <w:top w:val="none" w:sz="0" w:space="0" w:color="auto"/>
        <w:left w:val="none" w:sz="0" w:space="0" w:color="auto"/>
        <w:bottom w:val="none" w:sz="0" w:space="0" w:color="auto"/>
        <w:right w:val="none" w:sz="0" w:space="0" w:color="auto"/>
      </w:divBdr>
    </w:div>
    <w:div w:id="1109279941">
      <w:bodyDiv w:val="1"/>
      <w:marLeft w:val="0"/>
      <w:marRight w:val="0"/>
      <w:marTop w:val="0"/>
      <w:marBottom w:val="0"/>
      <w:divBdr>
        <w:top w:val="none" w:sz="0" w:space="0" w:color="auto"/>
        <w:left w:val="none" w:sz="0" w:space="0" w:color="auto"/>
        <w:bottom w:val="none" w:sz="0" w:space="0" w:color="auto"/>
        <w:right w:val="none" w:sz="0" w:space="0" w:color="auto"/>
      </w:divBdr>
      <w:divsChild>
        <w:div w:id="1085104934">
          <w:marLeft w:val="0"/>
          <w:marRight w:val="0"/>
          <w:marTop w:val="0"/>
          <w:marBottom w:val="0"/>
          <w:divBdr>
            <w:top w:val="none" w:sz="0" w:space="0" w:color="auto"/>
            <w:left w:val="none" w:sz="0" w:space="0" w:color="auto"/>
            <w:bottom w:val="none" w:sz="0" w:space="0" w:color="auto"/>
            <w:right w:val="none" w:sz="0" w:space="0" w:color="auto"/>
          </w:divBdr>
          <w:divsChild>
            <w:div w:id="1883446262">
              <w:marLeft w:val="0"/>
              <w:marRight w:val="0"/>
              <w:marTop w:val="0"/>
              <w:marBottom w:val="0"/>
              <w:divBdr>
                <w:top w:val="none" w:sz="0" w:space="0" w:color="auto"/>
                <w:left w:val="none" w:sz="0" w:space="0" w:color="auto"/>
                <w:bottom w:val="none" w:sz="0" w:space="0" w:color="auto"/>
                <w:right w:val="none" w:sz="0" w:space="0" w:color="auto"/>
              </w:divBdr>
              <w:divsChild>
                <w:div w:id="89851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96085">
      <w:bodyDiv w:val="1"/>
      <w:marLeft w:val="0"/>
      <w:marRight w:val="0"/>
      <w:marTop w:val="0"/>
      <w:marBottom w:val="0"/>
      <w:divBdr>
        <w:top w:val="none" w:sz="0" w:space="0" w:color="auto"/>
        <w:left w:val="none" w:sz="0" w:space="0" w:color="auto"/>
        <w:bottom w:val="none" w:sz="0" w:space="0" w:color="auto"/>
        <w:right w:val="none" w:sz="0" w:space="0" w:color="auto"/>
      </w:divBdr>
    </w:div>
    <w:div w:id="1185905358">
      <w:bodyDiv w:val="1"/>
      <w:marLeft w:val="0"/>
      <w:marRight w:val="0"/>
      <w:marTop w:val="0"/>
      <w:marBottom w:val="0"/>
      <w:divBdr>
        <w:top w:val="none" w:sz="0" w:space="0" w:color="auto"/>
        <w:left w:val="none" w:sz="0" w:space="0" w:color="auto"/>
        <w:bottom w:val="none" w:sz="0" w:space="0" w:color="auto"/>
        <w:right w:val="none" w:sz="0" w:space="0" w:color="auto"/>
      </w:divBdr>
    </w:div>
    <w:div w:id="1197933032">
      <w:bodyDiv w:val="1"/>
      <w:marLeft w:val="0"/>
      <w:marRight w:val="0"/>
      <w:marTop w:val="0"/>
      <w:marBottom w:val="0"/>
      <w:divBdr>
        <w:top w:val="none" w:sz="0" w:space="0" w:color="auto"/>
        <w:left w:val="none" w:sz="0" w:space="0" w:color="auto"/>
        <w:bottom w:val="none" w:sz="0" w:space="0" w:color="auto"/>
        <w:right w:val="none" w:sz="0" w:space="0" w:color="auto"/>
      </w:divBdr>
    </w:div>
    <w:div w:id="1222904814">
      <w:bodyDiv w:val="1"/>
      <w:marLeft w:val="0"/>
      <w:marRight w:val="0"/>
      <w:marTop w:val="0"/>
      <w:marBottom w:val="0"/>
      <w:divBdr>
        <w:top w:val="none" w:sz="0" w:space="0" w:color="auto"/>
        <w:left w:val="none" w:sz="0" w:space="0" w:color="auto"/>
        <w:bottom w:val="none" w:sz="0" w:space="0" w:color="auto"/>
        <w:right w:val="none" w:sz="0" w:space="0" w:color="auto"/>
      </w:divBdr>
    </w:div>
    <w:div w:id="1231842533">
      <w:bodyDiv w:val="1"/>
      <w:marLeft w:val="0"/>
      <w:marRight w:val="0"/>
      <w:marTop w:val="0"/>
      <w:marBottom w:val="0"/>
      <w:divBdr>
        <w:top w:val="none" w:sz="0" w:space="0" w:color="auto"/>
        <w:left w:val="none" w:sz="0" w:space="0" w:color="auto"/>
        <w:bottom w:val="none" w:sz="0" w:space="0" w:color="auto"/>
        <w:right w:val="none" w:sz="0" w:space="0" w:color="auto"/>
      </w:divBdr>
    </w:div>
    <w:div w:id="1358039760">
      <w:bodyDiv w:val="1"/>
      <w:marLeft w:val="0"/>
      <w:marRight w:val="0"/>
      <w:marTop w:val="0"/>
      <w:marBottom w:val="0"/>
      <w:divBdr>
        <w:top w:val="none" w:sz="0" w:space="0" w:color="auto"/>
        <w:left w:val="none" w:sz="0" w:space="0" w:color="auto"/>
        <w:bottom w:val="none" w:sz="0" w:space="0" w:color="auto"/>
        <w:right w:val="none" w:sz="0" w:space="0" w:color="auto"/>
      </w:divBdr>
      <w:divsChild>
        <w:div w:id="922647993">
          <w:marLeft w:val="0"/>
          <w:marRight w:val="0"/>
          <w:marTop w:val="0"/>
          <w:marBottom w:val="0"/>
          <w:divBdr>
            <w:top w:val="none" w:sz="0" w:space="0" w:color="auto"/>
            <w:left w:val="none" w:sz="0" w:space="0" w:color="auto"/>
            <w:bottom w:val="none" w:sz="0" w:space="0" w:color="auto"/>
            <w:right w:val="none" w:sz="0" w:space="0" w:color="auto"/>
          </w:divBdr>
          <w:divsChild>
            <w:div w:id="436948475">
              <w:marLeft w:val="0"/>
              <w:marRight w:val="0"/>
              <w:marTop w:val="0"/>
              <w:marBottom w:val="0"/>
              <w:divBdr>
                <w:top w:val="none" w:sz="0" w:space="0" w:color="auto"/>
                <w:left w:val="none" w:sz="0" w:space="0" w:color="auto"/>
                <w:bottom w:val="none" w:sz="0" w:space="0" w:color="auto"/>
                <w:right w:val="none" w:sz="0" w:space="0" w:color="auto"/>
              </w:divBdr>
              <w:divsChild>
                <w:div w:id="6627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361653">
      <w:bodyDiv w:val="1"/>
      <w:marLeft w:val="0"/>
      <w:marRight w:val="0"/>
      <w:marTop w:val="0"/>
      <w:marBottom w:val="0"/>
      <w:divBdr>
        <w:top w:val="none" w:sz="0" w:space="0" w:color="auto"/>
        <w:left w:val="none" w:sz="0" w:space="0" w:color="auto"/>
        <w:bottom w:val="none" w:sz="0" w:space="0" w:color="auto"/>
        <w:right w:val="none" w:sz="0" w:space="0" w:color="auto"/>
      </w:divBdr>
      <w:divsChild>
        <w:div w:id="385420705">
          <w:marLeft w:val="0"/>
          <w:marRight w:val="0"/>
          <w:marTop w:val="0"/>
          <w:marBottom w:val="0"/>
          <w:divBdr>
            <w:top w:val="none" w:sz="0" w:space="0" w:color="auto"/>
            <w:left w:val="none" w:sz="0" w:space="0" w:color="auto"/>
            <w:bottom w:val="none" w:sz="0" w:space="0" w:color="auto"/>
            <w:right w:val="none" w:sz="0" w:space="0" w:color="auto"/>
          </w:divBdr>
          <w:divsChild>
            <w:div w:id="1051806559">
              <w:marLeft w:val="0"/>
              <w:marRight w:val="0"/>
              <w:marTop w:val="0"/>
              <w:marBottom w:val="0"/>
              <w:divBdr>
                <w:top w:val="none" w:sz="0" w:space="0" w:color="auto"/>
                <w:left w:val="none" w:sz="0" w:space="0" w:color="auto"/>
                <w:bottom w:val="none" w:sz="0" w:space="0" w:color="auto"/>
                <w:right w:val="none" w:sz="0" w:space="0" w:color="auto"/>
              </w:divBdr>
              <w:divsChild>
                <w:div w:id="13718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30730">
      <w:bodyDiv w:val="1"/>
      <w:marLeft w:val="0"/>
      <w:marRight w:val="0"/>
      <w:marTop w:val="0"/>
      <w:marBottom w:val="0"/>
      <w:divBdr>
        <w:top w:val="none" w:sz="0" w:space="0" w:color="auto"/>
        <w:left w:val="none" w:sz="0" w:space="0" w:color="auto"/>
        <w:bottom w:val="none" w:sz="0" w:space="0" w:color="auto"/>
        <w:right w:val="none" w:sz="0" w:space="0" w:color="auto"/>
      </w:divBdr>
    </w:div>
    <w:div w:id="1413813608">
      <w:bodyDiv w:val="1"/>
      <w:marLeft w:val="0"/>
      <w:marRight w:val="0"/>
      <w:marTop w:val="0"/>
      <w:marBottom w:val="0"/>
      <w:divBdr>
        <w:top w:val="none" w:sz="0" w:space="0" w:color="auto"/>
        <w:left w:val="none" w:sz="0" w:space="0" w:color="auto"/>
        <w:bottom w:val="none" w:sz="0" w:space="0" w:color="auto"/>
        <w:right w:val="none" w:sz="0" w:space="0" w:color="auto"/>
      </w:divBdr>
    </w:div>
    <w:div w:id="1452087294">
      <w:bodyDiv w:val="1"/>
      <w:marLeft w:val="0"/>
      <w:marRight w:val="0"/>
      <w:marTop w:val="0"/>
      <w:marBottom w:val="0"/>
      <w:divBdr>
        <w:top w:val="none" w:sz="0" w:space="0" w:color="auto"/>
        <w:left w:val="none" w:sz="0" w:space="0" w:color="auto"/>
        <w:bottom w:val="none" w:sz="0" w:space="0" w:color="auto"/>
        <w:right w:val="none" w:sz="0" w:space="0" w:color="auto"/>
      </w:divBdr>
    </w:div>
    <w:div w:id="1477648385">
      <w:bodyDiv w:val="1"/>
      <w:marLeft w:val="0"/>
      <w:marRight w:val="0"/>
      <w:marTop w:val="0"/>
      <w:marBottom w:val="0"/>
      <w:divBdr>
        <w:top w:val="none" w:sz="0" w:space="0" w:color="auto"/>
        <w:left w:val="none" w:sz="0" w:space="0" w:color="auto"/>
        <w:bottom w:val="none" w:sz="0" w:space="0" w:color="auto"/>
        <w:right w:val="none" w:sz="0" w:space="0" w:color="auto"/>
      </w:divBdr>
    </w:div>
    <w:div w:id="1480264805">
      <w:bodyDiv w:val="1"/>
      <w:marLeft w:val="0"/>
      <w:marRight w:val="0"/>
      <w:marTop w:val="0"/>
      <w:marBottom w:val="0"/>
      <w:divBdr>
        <w:top w:val="none" w:sz="0" w:space="0" w:color="auto"/>
        <w:left w:val="none" w:sz="0" w:space="0" w:color="auto"/>
        <w:bottom w:val="none" w:sz="0" w:space="0" w:color="auto"/>
        <w:right w:val="none" w:sz="0" w:space="0" w:color="auto"/>
      </w:divBdr>
    </w:div>
    <w:div w:id="1486631398">
      <w:bodyDiv w:val="1"/>
      <w:marLeft w:val="0"/>
      <w:marRight w:val="0"/>
      <w:marTop w:val="0"/>
      <w:marBottom w:val="0"/>
      <w:divBdr>
        <w:top w:val="none" w:sz="0" w:space="0" w:color="auto"/>
        <w:left w:val="none" w:sz="0" w:space="0" w:color="auto"/>
        <w:bottom w:val="none" w:sz="0" w:space="0" w:color="auto"/>
        <w:right w:val="none" w:sz="0" w:space="0" w:color="auto"/>
      </w:divBdr>
      <w:divsChild>
        <w:div w:id="161549422">
          <w:marLeft w:val="0"/>
          <w:marRight w:val="0"/>
          <w:marTop w:val="0"/>
          <w:marBottom w:val="0"/>
          <w:divBdr>
            <w:top w:val="none" w:sz="0" w:space="0" w:color="auto"/>
            <w:left w:val="none" w:sz="0" w:space="0" w:color="auto"/>
            <w:bottom w:val="none" w:sz="0" w:space="0" w:color="auto"/>
            <w:right w:val="none" w:sz="0" w:space="0" w:color="auto"/>
          </w:divBdr>
          <w:divsChild>
            <w:div w:id="102193035">
              <w:marLeft w:val="0"/>
              <w:marRight w:val="0"/>
              <w:marTop w:val="0"/>
              <w:marBottom w:val="0"/>
              <w:divBdr>
                <w:top w:val="none" w:sz="0" w:space="0" w:color="auto"/>
                <w:left w:val="none" w:sz="0" w:space="0" w:color="auto"/>
                <w:bottom w:val="none" w:sz="0" w:space="0" w:color="auto"/>
                <w:right w:val="none" w:sz="0" w:space="0" w:color="auto"/>
              </w:divBdr>
              <w:divsChild>
                <w:div w:id="19486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1933">
      <w:bodyDiv w:val="1"/>
      <w:marLeft w:val="0"/>
      <w:marRight w:val="0"/>
      <w:marTop w:val="0"/>
      <w:marBottom w:val="0"/>
      <w:divBdr>
        <w:top w:val="none" w:sz="0" w:space="0" w:color="auto"/>
        <w:left w:val="none" w:sz="0" w:space="0" w:color="auto"/>
        <w:bottom w:val="none" w:sz="0" w:space="0" w:color="auto"/>
        <w:right w:val="none" w:sz="0" w:space="0" w:color="auto"/>
      </w:divBdr>
      <w:divsChild>
        <w:div w:id="2065520495">
          <w:marLeft w:val="0"/>
          <w:marRight w:val="0"/>
          <w:marTop w:val="0"/>
          <w:marBottom w:val="0"/>
          <w:divBdr>
            <w:top w:val="none" w:sz="0" w:space="0" w:color="auto"/>
            <w:left w:val="none" w:sz="0" w:space="0" w:color="auto"/>
            <w:bottom w:val="none" w:sz="0" w:space="0" w:color="auto"/>
            <w:right w:val="none" w:sz="0" w:space="0" w:color="auto"/>
          </w:divBdr>
          <w:divsChild>
            <w:div w:id="1588996489">
              <w:marLeft w:val="0"/>
              <w:marRight w:val="0"/>
              <w:marTop w:val="0"/>
              <w:marBottom w:val="0"/>
              <w:divBdr>
                <w:top w:val="none" w:sz="0" w:space="0" w:color="auto"/>
                <w:left w:val="none" w:sz="0" w:space="0" w:color="auto"/>
                <w:bottom w:val="none" w:sz="0" w:space="0" w:color="auto"/>
                <w:right w:val="none" w:sz="0" w:space="0" w:color="auto"/>
              </w:divBdr>
              <w:divsChild>
                <w:div w:id="15420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625618">
      <w:bodyDiv w:val="1"/>
      <w:marLeft w:val="0"/>
      <w:marRight w:val="0"/>
      <w:marTop w:val="0"/>
      <w:marBottom w:val="0"/>
      <w:divBdr>
        <w:top w:val="none" w:sz="0" w:space="0" w:color="auto"/>
        <w:left w:val="none" w:sz="0" w:space="0" w:color="auto"/>
        <w:bottom w:val="none" w:sz="0" w:space="0" w:color="auto"/>
        <w:right w:val="none" w:sz="0" w:space="0" w:color="auto"/>
      </w:divBdr>
    </w:div>
    <w:div w:id="1525628672">
      <w:bodyDiv w:val="1"/>
      <w:marLeft w:val="0"/>
      <w:marRight w:val="0"/>
      <w:marTop w:val="0"/>
      <w:marBottom w:val="0"/>
      <w:divBdr>
        <w:top w:val="none" w:sz="0" w:space="0" w:color="auto"/>
        <w:left w:val="none" w:sz="0" w:space="0" w:color="auto"/>
        <w:bottom w:val="none" w:sz="0" w:space="0" w:color="auto"/>
        <w:right w:val="none" w:sz="0" w:space="0" w:color="auto"/>
      </w:divBdr>
    </w:div>
    <w:div w:id="1535192854">
      <w:bodyDiv w:val="1"/>
      <w:marLeft w:val="0"/>
      <w:marRight w:val="0"/>
      <w:marTop w:val="0"/>
      <w:marBottom w:val="0"/>
      <w:divBdr>
        <w:top w:val="none" w:sz="0" w:space="0" w:color="auto"/>
        <w:left w:val="none" w:sz="0" w:space="0" w:color="auto"/>
        <w:bottom w:val="none" w:sz="0" w:space="0" w:color="auto"/>
        <w:right w:val="none" w:sz="0" w:space="0" w:color="auto"/>
      </w:divBdr>
    </w:div>
    <w:div w:id="1535196821">
      <w:bodyDiv w:val="1"/>
      <w:marLeft w:val="0"/>
      <w:marRight w:val="0"/>
      <w:marTop w:val="0"/>
      <w:marBottom w:val="0"/>
      <w:divBdr>
        <w:top w:val="none" w:sz="0" w:space="0" w:color="auto"/>
        <w:left w:val="none" w:sz="0" w:space="0" w:color="auto"/>
        <w:bottom w:val="none" w:sz="0" w:space="0" w:color="auto"/>
        <w:right w:val="none" w:sz="0" w:space="0" w:color="auto"/>
      </w:divBdr>
    </w:div>
    <w:div w:id="1585606309">
      <w:bodyDiv w:val="1"/>
      <w:marLeft w:val="0"/>
      <w:marRight w:val="0"/>
      <w:marTop w:val="0"/>
      <w:marBottom w:val="0"/>
      <w:divBdr>
        <w:top w:val="none" w:sz="0" w:space="0" w:color="auto"/>
        <w:left w:val="none" w:sz="0" w:space="0" w:color="auto"/>
        <w:bottom w:val="none" w:sz="0" w:space="0" w:color="auto"/>
        <w:right w:val="none" w:sz="0" w:space="0" w:color="auto"/>
      </w:divBdr>
    </w:div>
    <w:div w:id="1591230001">
      <w:bodyDiv w:val="1"/>
      <w:marLeft w:val="0"/>
      <w:marRight w:val="0"/>
      <w:marTop w:val="0"/>
      <w:marBottom w:val="0"/>
      <w:divBdr>
        <w:top w:val="none" w:sz="0" w:space="0" w:color="auto"/>
        <w:left w:val="none" w:sz="0" w:space="0" w:color="auto"/>
        <w:bottom w:val="none" w:sz="0" w:space="0" w:color="auto"/>
        <w:right w:val="none" w:sz="0" w:space="0" w:color="auto"/>
      </w:divBdr>
    </w:div>
    <w:div w:id="1613317215">
      <w:bodyDiv w:val="1"/>
      <w:marLeft w:val="0"/>
      <w:marRight w:val="0"/>
      <w:marTop w:val="0"/>
      <w:marBottom w:val="0"/>
      <w:divBdr>
        <w:top w:val="none" w:sz="0" w:space="0" w:color="auto"/>
        <w:left w:val="none" w:sz="0" w:space="0" w:color="auto"/>
        <w:bottom w:val="none" w:sz="0" w:space="0" w:color="auto"/>
        <w:right w:val="none" w:sz="0" w:space="0" w:color="auto"/>
      </w:divBdr>
    </w:div>
    <w:div w:id="1644919442">
      <w:bodyDiv w:val="1"/>
      <w:marLeft w:val="0"/>
      <w:marRight w:val="0"/>
      <w:marTop w:val="0"/>
      <w:marBottom w:val="0"/>
      <w:divBdr>
        <w:top w:val="none" w:sz="0" w:space="0" w:color="auto"/>
        <w:left w:val="none" w:sz="0" w:space="0" w:color="auto"/>
        <w:bottom w:val="none" w:sz="0" w:space="0" w:color="auto"/>
        <w:right w:val="none" w:sz="0" w:space="0" w:color="auto"/>
      </w:divBdr>
    </w:div>
    <w:div w:id="1667782968">
      <w:bodyDiv w:val="1"/>
      <w:marLeft w:val="0"/>
      <w:marRight w:val="0"/>
      <w:marTop w:val="0"/>
      <w:marBottom w:val="0"/>
      <w:divBdr>
        <w:top w:val="none" w:sz="0" w:space="0" w:color="auto"/>
        <w:left w:val="none" w:sz="0" w:space="0" w:color="auto"/>
        <w:bottom w:val="none" w:sz="0" w:space="0" w:color="auto"/>
        <w:right w:val="none" w:sz="0" w:space="0" w:color="auto"/>
      </w:divBdr>
    </w:div>
    <w:div w:id="1685128482">
      <w:bodyDiv w:val="1"/>
      <w:marLeft w:val="0"/>
      <w:marRight w:val="0"/>
      <w:marTop w:val="0"/>
      <w:marBottom w:val="0"/>
      <w:divBdr>
        <w:top w:val="none" w:sz="0" w:space="0" w:color="auto"/>
        <w:left w:val="none" w:sz="0" w:space="0" w:color="auto"/>
        <w:bottom w:val="none" w:sz="0" w:space="0" w:color="auto"/>
        <w:right w:val="none" w:sz="0" w:space="0" w:color="auto"/>
      </w:divBdr>
    </w:div>
    <w:div w:id="1704746304">
      <w:bodyDiv w:val="1"/>
      <w:marLeft w:val="0"/>
      <w:marRight w:val="0"/>
      <w:marTop w:val="0"/>
      <w:marBottom w:val="0"/>
      <w:divBdr>
        <w:top w:val="none" w:sz="0" w:space="0" w:color="auto"/>
        <w:left w:val="none" w:sz="0" w:space="0" w:color="auto"/>
        <w:bottom w:val="none" w:sz="0" w:space="0" w:color="auto"/>
        <w:right w:val="none" w:sz="0" w:space="0" w:color="auto"/>
      </w:divBdr>
    </w:div>
    <w:div w:id="1711761174">
      <w:bodyDiv w:val="1"/>
      <w:marLeft w:val="0"/>
      <w:marRight w:val="0"/>
      <w:marTop w:val="0"/>
      <w:marBottom w:val="0"/>
      <w:divBdr>
        <w:top w:val="none" w:sz="0" w:space="0" w:color="auto"/>
        <w:left w:val="none" w:sz="0" w:space="0" w:color="auto"/>
        <w:bottom w:val="none" w:sz="0" w:space="0" w:color="auto"/>
        <w:right w:val="none" w:sz="0" w:space="0" w:color="auto"/>
      </w:divBdr>
    </w:div>
    <w:div w:id="1711876464">
      <w:bodyDiv w:val="1"/>
      <w:marLeft w:val="0"/>
      <w:marRight w:val="0"/>
      <w:marTop w:val="0"/>
      <w:marBottom w:val="0"/>
      <w:divBdr>
        <w:top w:val="none" w:sz="0" w:space="0" w:color="auto"/>
        <w:left w:val="none" w:sz="0" w:space="0" w:color="auto"/>
        <w:bottom w:val="none" w:sz="0" w:space="0" w:color="auto"/>
        <w:right w:val="none" w:sz="0" w:space="0" w:color="auto"/>
      </w:divBdr>
    </w:div>
    <w:div w:id="1717194803">
      <w:bodyDiv w:val="1"/>
      <w:marLeft w:val="0"/>
      <w:marRight w:val="0"/>
      <w:marTop w:val="0"/>
      <w:marBottom w:val="0"/>
      <w:divBdr>
        <w:top w:val="none" w:sz="0" w:space="0" w:color="auto"/>
        <w:left w:val="none" w:sz="0" w:space="0" w:color="auto"/>
        <w:bottom w:val="none" w:sz="0" w:space="0" w:color="auto"/>
        <w:right w:val="none" w:sz="0" w:space="0" w:color="auto"/>
      </w:divBdr>
    </w:div>
    <w:div w:id="1771003094">
      <w:bodyDiv w:val="1"/>
      <w:marLeft w:val="0"/>
      <w:marRight w:val="0"/>
      <w:marTop w:val="0"/>
      <w:marBottom w:val="0"/>
      <w:divBdr>
        <w:top w:val="none" w:sz="0" w:space="0" w:color="auto"/>
        <w:left w:val="none" w:sz="0" w:space="0" w:color="auto"/>
        <w:bottom w:val="none" w:sz="0" w:space="0" w:color="auto"/>
        <w:right w:val="none" w:sz="0" w:space="0" w:color="auto"/>
      </w:divBdr>
    </w:div>
    <w:div w:id="1798525521">
      <w:bodyDiv w:val="1"/>
      <w:marLeft w:val="0"/>
      <w:marRight w:val="0"/>
      <w:marTop w:val="0"/>
      <w:marBottom w:val="0"/>
      <w:divBdr>
        <w:top w:val="none" w:sz="0" w:space="0" w:color="auto"/>
        <w:left w:val="none" w:sz="0" w:space="0" w:color="auto"/>
        <w:bottom w:val="none" w:sz="0" w:space="0" w:color="auto"/>
        <w:right w:val="none" w:sz="0" w:space="0" w:color="auto"/>
      </w:divBdr>
    </w:div>
    <w:div w:id="1815291324">
      <w:bodyDiv w:val="1"/>
      <w:marLeft w:val="0"/>
      <w:marRight w:val="0"/>
      <w:marTop w:val="0"/>
      <w:marBottom w:val="0"/>
      <w:divBdr>
        <w:top w:val="none" w:sz="0" w:space="0" w:color="auto"/>
        <w:left w:val="none" w:sz="0" w:space="0" w:color="auto"/>
        <w:bottom w:val="none" w:sz="0" w:space="0" w:color="auto"/>
        <w:right w:val="none" w:sz="0" w:space="0" w:color="auto"/>
      </w:divBdr>
    </w:div>
    <w:div w:id="1824463184">
      <w:bodyDiv w:val="1"/>
      <w:marLeft w:val="0"/>
      <w:marRight w:val="0"/>
      <w:marTop w:val="0"/>
      <w:marBottom w:val="0"/>
      <w:divBdr>
        <w:top w:val="none" w:sz="0" w:space="0" w:color="auto"/>
        <w:left w:val="none" w:sz="0" w:space="0" w:color="auto"/>
        <w:bottom w:val="none" w:sz="0" w:space="0" w:color="auto"/>
        <w:right w:val="none" w:sz="0" w:space="0" w:color="auto"/>
      </w:divBdr>
      <w:divsChild>
        <w:div w:id="280769999">
          <w:marLeft w:val="0"/>
          <w:marRight w:val="0"/>
          <w:marTop w:val="0"/>
          <w:marBottom w:val="0"/>
          <w:divBdr>
            <w:top w:val="none" w:sz="0" w:space="0" w:color="auto"/>
            <w:left w:val="none" w:sz="0" w:space="0" w:color="auto"/>
            <w:bottom w:val="none" w:sz="0" w:space="0" w:color="auto"/>
            <w:right w:val="none" w:sz="0" w:space="0" w:color="auto"/>
          </w:divBdr>
          <w:divsChild>
            <w:div w:id="1970932053">
              <w:marLeft w:val="0"/>
              <w:marRight w:val="0"/>
              <w:marTop w:val="0"/>
              <w:marBottom w:val="0"/>
              <w:divBdr>
                <w:top w:val="none" w:sz="0" w:space="0" w:color="auto"/>
                <w:left w:val="none" w:sz="0" w:space="0" w:color="auto"/>
                <w:bottom w:val="none" w:sz="0" w:space="0" w:color="auto"/>
                <w:right w:val="none" w:sz="0" w:space="0" w:color="auto"/>
              </w:divBdr>
              <w:divsChild>
                <w:div w:id="6712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77681">
      <w:bodyDiv w:val="1"/>
      <w:marLeft w:val="0"/>
      <w:marRight w:val="0"/>
      <w:marTop w:val="0"/>
      <w:marBottom w:val="0"/>
      <w:divBdr>
        <w:top w:val="none" w:sz="0" w:space="0" w:color="auto"/>
        <w:left w:val="none" w:sz="0" w:space="0" w:color="auto"/>
        <w:bottom w:val="none" w:sz="0" w:space="0" w:color="auto"/>
        <w:right w:val="none" w:sz="0" w:space="0" w:color="auto"/>
      </w:divBdr>
    </w:div>
    <w:div w:id="1924991709">
      <w:bodyDiv w:val="1"/>
      <w:marLeft w:val="0"/>
      <w:marRight w:val="0"/>
      <w:marTop w:val="0"/>
      <w:marBottom w:val="0"/>
      <w:divBdr>
        <w:top w:val="none" w:sz="0" w:space="0" w:color="auto"/>
        <w:left w:val="none" w:sz="0" w:space="0" w:color="auto"/>
        <w:bottom w:val="none" w:sz="0" w:space="0" w:color="auto"/>
        <w:right w:val="none" w:sz="0" w:space="0" w:color="auto"/>
      </w:divBdr>
    </w:div>
    <w:div w:id="1942184465">
      <w:bodyDiv w:val="1"/>
      <w:marLeft w:val="0"/>
      <w:marRight w:val="0"/>
      <w:marTop w:val="0"/>
      <w:marBottom w:val="0"/>
      <w:divBdr>
        <w:top w:val="none" w:sz="0" w:space="0" w:color="auto"/>
        <w:left w:val="none" w:sz="0" w:space="0" w:color="auto"/>
        <w:bottom w:val="none" w:sz="0" w:space="0" w:color="auto"/>
        <w:right w:val="none" w:sz="0" w:space="0" w:color="auto"/>
      </w:divBdr>
    </w:div>
    <w:div w:id="1950114304">
      <w:bodyDiv w:val="1"/>
      <w:marLeft w:val="0"/>
      <w:marRight w:val="0"/>
      <w:marTop w:val="0"/>
      <w:marBottom w:val="0"/>
      <w:divBdr>
        <w:top w:val="none" w:sz="0" w:space="0" w:color="auto"/>
        <w:left w:val="none" w:sz="0" w:space="0" w:color="auto"/>
        <w:bottom w:val="none" w:sz="0" w:space="0" w:color="auto"/>
        <w:right w:val="none" w:sz="0" w:space="0" w:color="auto"/>
      </w:divBdr>
    </w:div>
    <w:div w:id="1964336450">
      <w:bodyDiv w:val="1"/>
      <w:marLeft w:val="0"/>
      <w:marRight w:val="0"/>
      <w:marTop w:val="0"/>
      <w:marBottom w:val="0"/>
      <w:divBdr>
        <w:top w:val="none" w:sz="0" w:space="0" w:color="auto"/>
        <w:left w:val="none" w:sz="0" w:space="0" w:color="auto"/>
        <w:bottom w:val="none" w:sz="0" w:space="0" w:color="auto"/>
        <w:right w:val="none" w:sz="0" w:space="0" w:color="auto"/>
      </w:divBdr>
    </w:div>
    <w:div w:id="1965111358">
      <w:bodyDiv w:val="1"/>
      <w:marLeft w:val="0"/>
      <w:marRight w:val="0"/>
      <w:marTop w:val="0"/>
      <w:marBottom w:val="0"/>
      <w:divBdr>
        <w:top w:val="none" w:sz="0" w:space="0" w:color="auto"/>
        <w:left w:val="none" w:sz="0" w:space="0" w:color="auto"/>
        <w:bottom w:val="none" w:sz="0" w:space="0" w:color="auto"/>
        <w:right w:val="none" w:sz="0" w:space="0" w:color="auto"/>
      </w:divBdr>
      <w:divsChild>
        <w:div w:id="1363702688">
          <w:marLeft w:val="0"/>
          <w:marRight w:val="0"/>
          <w:marTop w:val="0"/>
          <w:marBottom w:val="0"/>
          <w:divBdr>
            <w:top w:val="none" w:sz="0" w:space="0" w:color="auto"/>
            <w:left w:val="none" w:sz="0" w:space="0" w:color="auto"/>
            <w:bottom w:val="none" w:sz="0" w:space="0" w:color="auto"/>
            <w:right w:val="none" w:sz="0" w:space="0" w:color="auto"/>
          </w:divBdr>
          <w:divsChild>
            <w:div w:id="135416275">
              <w:marLeft w:val="0"/>
              <w:marRight w:val="0"/>
              <w:marTop w:val="0"/>
              <w:marBottom w:val="0"/>
              <w:divBdr>
                <w:top w:val="none" w:sz="0" w:space="0" w:color="auto"/>
                <w:left w:val="none" w:sz="0" w:space="0" w:color="auto"/>
                <w:bottom w:val="none" w:sz="0" w:space="0" w:color="auto"/>
                <w:right w:val="none" w:sz="0" w:space="0" w:color="auto"/>
              </w:divBdr>
              <w:divsChild>
                <w:div w:id="10357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37006">
      <w:bodyDiv w:val="1"/>
      <w:marLeft w:val="0"/>
      <w:marRight w:val="0"/>
      <w:marTop w:val="0"/>
      <w:marBottom w:val="0"/>
      <w:divBdr>
        <w:top w:val="none" w:sz="0" w:space="0" w:color="auto"/>
        <w:left w:val="none" w:sz="0" w:space="0" w:color="auto"/>
        <w:bottom w:val="none" w:sz="0" w:space="0" w:color="auto"/>
        <w:right w:val="none" w:sz="0" w:space="0" w:color="auto"/>
      </w:divBdr>
    </w:div>
    <w:div w:id="2030527894">
      <w:bodyDiv w:val="1"/>
      <w:marLeft w:val="0"/>
      <w:marRight w:val="0"/>
      <w:marTop w:val="0"/>
      <w:marBottom w:val="0"/>
      <w:divBdr>
        <w:top w:val="none" w:sz="0" w:space="0" w:color="auto"/>
        <w:left w:val="none" w:sz="0" w:space="0" w:color="auto"/>
        <w:bottom w:val="none" w:sz="0" w:space="0" w:color="auto"/>
        <w:right w:val="none" w:sz="0" w:space="0" w:color="auto"/>
      </w:divBdr>
    </w:div>
    <w:div w:id="2032487362">
      <w:bodyDiv w:val="1"/>
      <w:marLeft w:val="0"/>
      <w:marRight w:val="0"/>
      <w:marTop w:val="0"/>
      <w:marBottom w:val="0"/>
      <w:divBdr>
        <w:top w:val="none" w:sz="0" w:space="0" w:color="auto"/>
        <w:left w:val="none" w:sz="0" w:space="0" w:color="auto"/>
        <w:bottom w:val="none" w:sz="0" w:space="0" w:color="auto"/>
        <w:right w:val="none" w:sz="0" w:space="0" w:color="auto"/>
      </w:divBdr>
    </w:div>
    <w:div w:id="2038844291">
      <w:bodyDiv w:val="1"/>
      <w:marLeft w:val="0"/>
      <w:marRight w:val="0"/>
      <w:marTop w:val="0"/>
      <w:marBottom w:val="0"/>
      <w:divBdr>
        <w:top w:val="none" w:sz="0" w:space="0" w:color="auto"/>
        <w:left w:val="none" w:sz="0" w:space="0" w:color="auto"/>
        <w:bottom w:val="none" w:sz="0" w:space="0" w:color="auto"/>
        <w:right w:val="none" w:sz="0" w:space="0" w:color="auto"/>
      </w:divBdr>
    </w:div>
    <w:div w:id="2043746772">
      <w:bodyDiv w:val="1"/>
      <w:marLeft w:val="0"/>
      <w:marRight w:val="0"/>
      <w:marTop w:val="0"/>
      <w:marBottom w:val="0"/>
      <w:divBdr>
        <w:top w:val="none" w:sz="0" w:space="0" w:color="auto"/>
        <w:left w:val="none" w:sz="0" w:space="0" w:color="auto"/>
        <w:bottom w:val="none" w:sz="0" w:space="0" w:color="auto"/>
        <w:right w:val="none" w:sz="0" w:space="0" w:color="auto"/>
      </w:divBdr>
    </w:div>
    <w:div w:id="2058623043">
      <w:bodyDiv w:val="1"/>
      <w:marLeft w:val="0"/>
      <w:marRight w:val="0"/>
      <w:marTop w:val="0"/>
      <w:marBottom w:val="0"/>
      <w:divBdr>
        <w:top w:val="none" w:sz="0" w:space="0" w:color="auto"/>
        <w:left w:val="none" w:sz="0" w:space="0" w:color="auto"/>
        <w:bottom w:val="none" w:sz="0" w:space="0" w:color="auto"/>
        <w:right w:val="none" w:sz="0" w:space="0" w:color="auto"/>
      </w:divBdr>
    </w:div>
    <w:div w:id="2099904779">
      <w:bodyDiv w:val="1"/>
      <w:marLeft w:val="0"/>
      <w:marRight w:val="0"/>
      <w:marTop w:val="0"/>
      <w:marBottom w:val="0"/>
      <w:divBdr>
        <w:top w:val="none" w:sz="0" w:space="0" w:color="auto"/>
        <w:left w:val="none" w:sz="0" w:space="0" w:color="auto"/>
        <w:bottom w:val="none" w:sz="0" w:space="0" w:color="auto"/>
        <w:right w:val="none" w:sz="0" w:space="0" w:color="auto"/>
      </w:divBdr>
    </w:div>
    <w:div w:id="2105766152">
      <w:bodyDiv w:val="1"/>
      <w:marLeft w:val="0"/>
      <w:marRight w:val="0"/>
      <w:marTop w:val="0"/>
      <w:marBottom w:val="0"/>
      <w:divBdr>
        <w:top w:val="none" w:sz="0" w:space="0" w:color="auto"/>
        <w:left w:val="none" w:sz="0" w:space="0" w:color="auto"/>
        <w:bottom w:val="none" w:sz="0" w:space="0" w:color="auto"/>
        <w:right w:val="none" w:sz="0" w:space="0" w:color="auto"/>
      </w:divBdr>
    </w:div>
    <w:div w:id="2130514979">
      <w:bodyDiv w:val="1"/>
      <w:marLeft w:val="0"/>
      <w:marRight w:val="0"/>
      <w:marTop w:val="0"/>
      <w:marBottom w:val="0"/>
      <w:divBdr>
        <w:top w:val="none" w:sz="0" w:space="0" w:color="auto"/>
        <w:left w:val="none" w:sz="0" w:space="0" w:color="auto"/>
        <w:bottom w:val="none" w:sz="0" w:space="0" w:color="auto"/>
        <w:right w:val="none" w:sz="0" w:space="0" w:color="auto"/>
      </w:divBdr>
    </w:div>
    <w:div w:id="2131626156">
      <w:bodyDiv w:val="1"/>
      <w:marLeft w:val="0"/>
      <w:marRight w:val="0"/>
      <w:marTop w:val="0"/>
      <w:marBottom w:val="0"/>
      <w:divBdr>
        <w:top w:val="none" w:sz="0" w:space="0" w:color="auto"/>
        <w:left w:val="none" w:sz="0" w:space="0" w:color="auto"/>
        <w:bottom w:val="none" w:sz="0" w:space="0" w:color="auto"/>
        <w:right w:val="none" w:sz="0" w:space="0" w:color="auto"/>
      </w:divBdr>
    </w:div>
    <w:div w:id="2137285208">
      <w:bodyDiv w:val="1"/>
      <w:marLeft w:val="0"/>
      <w:marRight w:val="0"/>
      <w:marTop w:val="0"/>
      <w:marBottom w:val="0"/>
      <w:divBdr>
        <w:top w:val="none" w:sz="0" w:space="0" w:color="auto"/>
        <w:left w:val="none" w:sz="0" w:space="0" w:color="auto"/>
        <w:bottom w:val="none" w:sz="0" w:space="0" w:color="auto"/>
        <w:right w:val="none" w:sz="0" w:space="0" w:color="auto"/>
      </w:divBdr>
      <w:divsChild>
        <w:div w:id="145438440">
          <w:marLeft w:val="0"/>
          <w:marRight w:val="0"/>
          <w:marTop w:val="0"/>
          <w:marBottom w:val="0"/>
          <w:divBdr>
            <w:top w:val="none" w:sz="0" w:space="0" w:color="auto"/>
            <w:left w:val="none" w:sz="0" w:space="0" w:color="auto"/>
            <w:bottom w:val="none" w:sz="0" w:space="0" w:color="auto"/>
            <w:right w:val="none" w:sz="0" w:space="0" w:color="auto"/>
          </w:divBdr>
          <w:divsChild>
            <w:div w:id="1158958185">
              <w:marLeft w:val="0"/>
              <w:marRight w:val="0"/>
              <w:marTop w:val="0"/>
              <w:marBottom w:val="0"/>
              <w:divBdr>
                <w:top w:val="none" w:sz="0" w:space="0" w:color="auto"/>
                <w:left w:val="none" w:sz="0" w:space="0" w:color="auto"/>
                <w:bottom w:val="none" w:sz="0" w:space="0" w:color="auto"/>
                <w:right w:val="none" w:sz="0" w:space="0" w:color="auto"/>
              </w:divBdr>
              <w:divsChild>
                <w:div w:id="1696494495">
                  <w:marLeft w:val="0"/>
                  <w:marRight w:val="0"/>
                  <w:marTop w:val="0"/>
                  <w:marBottom w:val="0"/>
                  <w:divBdr>
                    <w:top w:val="none" w:sz="0" w:space="0" w:color="auto"/>
                    <w:left w:val="none" w:sz="0" w:space="0" w:color="auto"/>
                    <w:bottom w:val="none" w:sz="0" w:space="0" w:color="auto"/>
                    <w:right w:val="none" w:sz="0" w:space="0" w:color="auto"/>
                  </w:divBdr>
                  <w:divsChild>
                    <w:div w:id="30115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lkbank.org/manuals/CLAN.pdf" TargetMode="External"/><Relationship Id="rId13" Type="http://schemas.openxmlformats.org/officeDocument/2006/relationships/image" Target="media/image1.png"/><Relationship Id="rId18" Type="http://schemas.openxmlformats.org/officeDocument/2006/relationships/hyperlink" Target="https://tbi.talkbank.org/"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talkbank.org/" TargetMode="External"/><Relationship Id="rId12" Type="http://schemas.openxmlformats.org/officeDocument/2006/relationships/hyperlink" Target="https://talkbank.org/manuals/CLAN.pdf" TargetMode="External"/><Relationship Id="rId17" Type="http://schemas.openxmlformats.org/officeDocument/2006/relationships/hyperlink" Target="https://rhd.talkbank.org/" TargetMode="External"/><Relationship Id="rId2" Type="http://schemas.openxmlformats.org/officeDocument/2006/relationships/styles" Target="styles.xml"/><Relationship Id="rId16" Type="http://schemas.openxmlformats.org/officeDocument/2006/relationships/hyperlink" Target="https://dementia.talkbank.org/" TargetMode="External"/><Relationship Id="rId20" Type="http://schemas.openxmlformats.org/officeDocument/2006/relationships/hyperlink" Target="https://talkbank.org/sha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lkbank.org/manuals/CHAT.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foqusaphasia.com" TargetMode="External"/><Relationship Id="rId23" Type="http://schemas.openxmlformats.org/officeDocument/2006/relationships/fontTable" Target="fontTable.xml"/><Relationship Id="rId10" Type="http://schemas.openxmlformats.org/officeDocument/2006/relationships/hyperlink" Target="https://talkbank.org/share/" TargetMode="External"/><Relationship Id="rId19" Type="http://schemas.openxmlformats.org/officeDocument/2006/relationships/hyperlink" Target="https://fluency.talkbank.org/" TargetMode="External"/><Relationship Id="rId4" Type="http://schemas.openxmlformats.org/officeDocument/2006/relationships/webSettings" Target="webSettings.xml"/><Relationship Id="rId9" Type="http://schemas.openxmlformats.org/officeDocument/2006/relationships/hyperlink" Target="https://talkbank.org/" TargetMode="External"/><Relationship Id="rId14" Type="http://schemas.openxmlformats.org/officeDocument/2006/relationships/hyperlink" Target="https://aphasia.talkbank.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33</Pages>
  <Words>8621</Words>
  <Characters>49140</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Brian Macwhinney</cp:lastModifiedBy>
  <cp:revision>59</cp:revision>
  <dcterms:created xsi:type="dcterms:W3CDTF">2021-10-19T17:22:00Z</dcterms:created>
  <dcterms:modified xsi:type="dcterms:W3CDTF">2021-11-02T19:44:00Z</dcterms:modified>
</cp:coreProperties>
</file>