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56DA5" w14:textId="079E4991" w:rsidR="00882ED1" w:rsidRPr="00327E3E" w:rsidRDefault="00D821FD" w:rsidP="00354A55">
      <w:pPr>
        <w:pStyle w:val="LDRArticleMainTitle"/>
        <w:rPr>
          <w:lang w:val="en-US"/>
        </w:rPr>
      </w:pPr>
      <w:r>
        <w:rPr>
          <w:lang w:val="en-US"/>
        </w:rPr>
        <w:t>Morphosyntactic Analysis for CHILDES</w:t>
      </w:r>
    </w:p>
    <w:p w14:paraId="500DD3AE" w14:textId="635190D2" w:rsidR="00596FFC" w:rsidRPr="00327E3E" w:rsidRDefault="00596FFC" w:rsidP="006A227B">
      <w:pPr>
        <w:widowControl w:val="0"/>
        <w:rPr>
          <w:lang w:val="en-US"/>
        </w:rPr>
      </w:pPr>
    </w:p>
    <w:p w14:paraId="5CCBF416" w14:textId="5C879C9C" w:rsidR="001A6C44" w:rsidRDefault="00D821FD" w:rsidP="001A6B14">
      <w:pPr>
        <w:widowControl w:val="0"/>
        <w:spacing w:line="240" w:lineRule="exact"/>
        <w:jc w:val="center"/>
        <w:rPr>
          <w:sz w:val="20"/>
          <w:szCs w:val="20"/>
          <w:lang w:val="en-US"/>
        </w:rPr>
      </w:pPr>
      <w:r>
        <w:rPr>
          <w:sz w:val="20"/>
          <w:szCs w:val="20"/>
          <w:lang w:val="en-US"/>
        </w:rPr>
        <w:t>Houjun Liu</w:t>
      </w:r>
    </w:p>
    <w:p w14:paraId="0259CC72" w14:textId="09A1182A" w:rsidR="00D821FD" w:rsidRPr="001A6B14" w:rsidRDefault="00D821FD" w:rsidP="001A6B14">
      <w:pPr>
        <w:widowControl w:val="0"/>
        <w:spacing w:line="240" w:lineRule="exact"/>
        <w:jc w:val="center"/>
        <w:rPr>
          <w:sz w:val="20"/>
          <w:szCs w:val="20"/>
          <w:lang w:val="en-US"/>
        </w:rPr>
      </w:pPr>
      <w:r>
        <w:rPr>
          <w:sz w:val="20"/>
          <w:szCs w:val="20"/>
          <w:lang w:val="en-US"/>
        </w:rPr>
        <w:t>Stanford University</w:t>
      </w:r>
    </w:p>
    <w:p w14:paraId="623209C6" w14:textId="3A8E14B6" w:rsidR="001A6C44" w:rsidRPr="001A6B14" w:rsidRDefault="001A6C44" w:rsidP="001A6B14">
      <w:pPr>
        <w:widowControl w:val="0"/>
        <w:spacing w:line="240" w:lineRule="exact"/>
        <w:jc w:val="center"/>
        <w:rPr>
          <w:sz w:val="20"/>
          <w:szCs w:val="20"/>
          <w:lang w:val="en-US"/>
        </w:rPr>
      </w:pPr>
    </w:p>
    <w:p w14:paraId="0E84687C" w14:textId="3CFC90CD" w:rsidR="001A6C44" w:rsidRPr="001A6B14" w:rsidRDefault="00D821FD" w:rsidP="001A6B14">
      <w:pPr>
        <w:widowControl w:val="0"/>
        <w:spacing w:line="240" w:lineRule="exact"/>
        <w:jc w:val="center"/>
        <w:rPr>
          <w:sz w:val="20"/>
          <w:szCs w:val="20"/>
          <w:lang w:val="en-US"/>
        </w:rPr>
      </w:pPr>
      <w:r>
        <w:rPr>
          <w:sz w:val="20"/>
          <w:szCs w:val="20"/>
          <w:lang w:val="en-US"/>
        </w:rPr>
        <w:t>Brian MacWhinney</w:t>
      </w:r>
    </w:p>
    <w:p w14:paraId="5407BCEF" w14:textId="098D466F" w:rsidR="001A6C44" w:rsidRPr="001A6B14" w:rsidRDefault="00D821FD" w:rsidP="001A6B14">
      <w:pPr>
        <w:widowControl w:val="0"/>
        <w:spacing w:line="240" w:lineRule="exact"/>
        <w:jc w:val="center"/>
        <w:rPr>
          <w:sz w:val="20"/>
          <w:szCs w:val="20"/>
          <w:lang w:val="en-US"/>
        </w:rPr>
      </w:pPr>
      <w:r>
        <w:rPr>
          <w:sz w:val="20"/>
          <w:szCs w:val="20"/>
          <w:lang w:val="en-US"/>
        </w:rPr>
        <w:t>Carn</w:t>
      </w:r>
      <w:r w:rsidR="00EE6C4E">
        <w:rPr>
          <w:sz w:val="20"/>
          <w:szCs w:val="20"/>
          <w:lang w:val="en-US"/>
        </w:rPr>
        <w:t>e</w:t>
      </w:r>
      <w:r>
        <w:rPr>
          <w:sz w:val="20"/>
          <w:szCs w:val="20"/>
          <w:lang w:val="en-US"/>
        </w:rPr>
        <w:t>gie Mellon University</w:t>
      </w:r>
    </w:p>
    <w:p w14:paraId="42E0FFA7" w14:textId="18584F56" w:rsidR="00E132CB" w:rsidRPr="001A6B14" w:rsidRDefault="00E132CB" w:rsidP="001A6B14">
      <w:pPr>
        <w:widowControl w:val="0"/>
        <w:spacing w:line="240" w:lineRule="exact"/>
        <w:rPr>
          <w:sz w:val="20"/>
          <w:szCs w:val="20"/>
          <w:lang w:val="en-US"/>
        </w:rPr>
      </w:pPr>
    </w:p>
    <w:p w14:paraId="318BB04F" w14:textId="41F1DB29" w:rsidR="002B769E" w:rsidRPr="009B306C" w:rsidRDefault="001A6C44" w:rsidP="009A4CF5">
      <w:r w:rsidRPr="009B306C">
        <w:rPr>
          <w:b/>
        </w:rPr>
        <w:t>Abstract:</w:t>
      </w:r>
      <w:r w:rsidRPr="009B306C">
        <w:t xml:space="preserve"> </w:t>
      </w:r>
      <w:r w:rsidR="0022788C">
        <w:t xml:space="preserve">Language development researchers are interested in comparing the process of language learning across languages.  Unfortunately, it has been difficult to construct a consistent quantitative framework for such comparisons. </w:t>
      </w:r>
      <w:r w:rsidR="00EE6C4E">
        <w:t>Fortunately</w:t>
      </w:r>
      <w:r w:rsidR="0022788C">
        <w:t>, recent advances in AI (Artificial Intelligence) and ML (Machine Learning) are providing new methods for ASR (automatic speech recognition) and NLP (natural language processing) that can be brought to bear on this problem. Using the Batchalign</w:t>
      </w:r>
      <w:r w:rsidR="009A4CF5">
        <w:t>2</w:t>
      </w:r>
      <w:r w:rsidR="0022788C">
        <w:t xml:space="preserve"> program </w:t>
      </w:r>
      <w:r w:rsidR="00585C20">
        <w:fldChar w:fldCharType="begin"/>
      </w:r>
      <w:r w:rsidR="00585C20">
        <w:instrText xml:space="preserve"> ADDIN EN.CITE &lt;EndNote&gt;&lt;Cite&gt;&lt;Author&gt;Liu&lt;/Author&gt;&lt;Year&gt;2023&lt;/Year&gt;&lt;RecNum&gt;13084&lt;/RecNum&gt;&lt;DisplayText&gt;(Liu et al., 2023)&lt;/DisplayText&gt;&lt;record&gt;&lt;rec-number&gt;13084&lt;/rec-number&gt;&lt;foreign-keys&gt;&lt;key app="EN" db-id="x9tev2svzdfza6extd1vrdxgddwx2f0z2rtf" timestamp="1696800046" guid="d01e7db1-be15-4baf-b505-ba22215c5c67"&gt;13084&lt;/key&gt;&lt;/foreign-keys&gt;&lt;ref-type name="Journal Article"&gt;17&lt;/ref-type&gt;&lt;contributors&gt;&lt;authors&gt;&lt;author&gt;Liu, Houjun&lt;/author&gt;&lt;author&gt;MacWhinney, Brian&lt;/author&gt;&lt;author&gt;Fromm, Davida&lt;/author&gt;&lt;author&gt;Lanzi, Alyssa&lt;/author&gt;&lt;/authors&gt;&lt;/contributors&gt;&lt;titles&gt;&lt;title&gt;Automation of language sample analysis&lt;/title&gt;&lt;secondary-title&gt;Journal of Speech, Language, and Hearing Research&lt;/secondary-title&gt;&lt;/titles&gt;&lt;periodical&gt;&lt;full-title&gt;Journal of Speech, Language, and Hearing Research&lt;/full-title&gt;&lt;/periodical&gt;&lt;pages&gt;2421-2433&lt;/pages&gt;&lt;volume&gt;66&lt;/volume&gt;&lt;dates&gt;&lt;year&gt;2023&lt;/year&gt;&lt;/dates&gt;&lt;isbn&gt;1558-9102&lt;/isbn&gt;&lt;urls&gt;&lt;/urls&gt;&lt;electronic-resource-num&gt;10.1044/2023_JSLHR-22-00642&lt;/electronic-resource-num&gt;&lt;/record&gt;&lt;/Cite&gt;&lt;/EndNote&gt;</w:instrText>
      </w:r>
      <w:r w:rsidR="00585C20">
        <w:fldChar w:fldCharType="separate"/>
      </w:r>
      <w:r w:rsidR="00585C20">
        <w:rPr>
          <w:noProof/>
        </w:rPr>
        <w:t>(Liu et al., 2023)</w:t>
      </w:r>
      <w:r w:rsidR="00585C20">
        <w:fldChar w:fldCharType="end"/>
      </w:r>
      <w:r w:rsidR="0022788C">
        <w:t xml:space="preserve">, we have been transcribing and linking </w:t>
      </w:r>
      <w:r w:rsidR="00EE6C4E">
        <w:t xml:space="preserve">new </w:t>
      </w:r>
      <w:r w:rsidR="0022788C">
        <w:t xml:space="preserve">data for the CHILDES database and have applied the UD (Universal Dependencies) framework to </w:t>
      </w:r>
      <w:r w:rsidR="00EE6C4E">
        <w:t xml:space="preserve">existing data to </w:t>
      </w:r>
      <w:r w:rsidR="0022788C">
        <w:t xml:space="preserve">provide a consistent and comparable morphosyntactic analysis for </w:t>
      </w:r>
      <w:r w:rsidR="007F3FA2">
        <w:t>27</w:t>
      </w:r>
      <w:r w:rsidR="0022788C">
        <w:t xml:space="preserve"> languages. These new resources open possibilities for deeper crosslinguistic study of language learning.</w:t>
      </w:r>
    </w:p>
    <w:p w14:paraId="71E0F4B6" w14:textId="5DF0AF79" w:rsidR="00993ACC" w:rsidRPr="009B306C" w:rsidRDefault="00993ACC" w:rsidP="009A4CF5"/>
    <w:p w14:paraId="09E50984" w14:textId="17C3D2DF" w:rsidR="00914C5F" w:rsidRPr="009B306C" w:rsidRDefault="00F40CF3" w:rsidP="009A4CF5">
      <w:r w:rsidRPr="009B306C">
        <w:rPr>
          <w:b/>
        </w:rPr>
        <w:t>Keywords:</w:t>
      </w:r>
      <w:r w:rsidRPr="009B306C">
        <w:t xml:space="preserve"> </w:t>
      </w:r>
      <w:r w:rsidR="00D821FD">
        <w:t>morphology; grammatical relations; ASR; NLP</w:t>
      </w:r>
      <w:r w:rsidR="00914C5F" w:rsidRPr="009B306C">
        <w:t xml:space="preserve"> </w:t>
      </w:r>
    </w:p>
    <w:p w14:paraId="5D6E1912" w14:textId="5D1E68D5" w:rsidR="00914C5F" w:rsidRPr="009B306C" w:rsidRDefault="00914C5F" w:rsidP="009A4CF5"/>
    <w:p w14:paraId="05934399" w14:textId="137A0DBC" w:rsidR="001A6B14" w:rsidRPr="009B306C" w:rsidRDefault="001A6B14" w:rsidP="009A4CF5">
      <w:r w:rsidRPr="009B306C">
        <w:rPr>
          <w:b/>
        </w:rPr>
        <w:t>Corresponding author:</w:t>
      </w:r>
      <w:r w:rsidRPr="009B306C">
        <w:t xml:space="preserve"> </w:t>
      </w:r>
      <w:r w:rsidR="00D821FD">
        <w:t>Brian MacWhinney</w:t>
      </w:r>
      <w:r w:rsidRPr="009B306C">
        <w:t xml:space="preserve">, Department of Psychology, </w:t>
      </w:r>
      <w:r w:rsidR="00D821FD">
        <w:t>Carnegie Mellon University, Pittsburgh, PA</w:t>
      </w:r>
      <w:r w:rsidRPr="009B306C">
        <w:t>. Email</w:t>
      </w:r>
      <w:r w:rsidR="00D821FD">
        <w:t xml:space="preserve">: </w:t>
      </w:r>
      <w:hyperlink r:id="rId8" w:history="1">
        <w:r w:rsidR="00D821FD" w:rsidRPr="00121B9B">
          <w:rPr>
            <w:rStyle w:val="Hyperlink"/>
            <w:sz w:val="20"/>
          </w:rPr>
          <w:t>macw@cmu.edu</w:t>
        </w:r>
      </w:hyperlink>
      <w:r w:rsidR="00D821FD">
        <w:t xml:space="preserve"> </w:t>
      </w:r>
    </w:p>
    <w:p w14:paraId="7EF3D0B8" w14:textId="43414F8B" w:rsidR="001A6B14" w:rsidRPr="009B306C" w:rsidRDefault="001A6B14" w:rsidP="009A4CF5"/>
    <w:p w14:paraId="2DFEB112" w14:textId="26B27143" w:rsidR="00CE15F0" w:rsidRPr="009B306C" w:rsidRDefault="00CE15F0" w:rsidP="009A4CF5">
      <w:r w:rsidRPr="009B306C">
        <w:rPr>
          <w:b/>
        </w:rPr>
        <w:t>ORCID ID:</w:t>
      </w:r>
      <w:r w:rsidRPr="009B306C">
        <w:t xml:space="preserve"> </w:t>
      </w:r>
      <w:hyperlink r:id="rId9" w:history="1">
        <w:r w:rsidR="00D821FD" w:rsidRPr="00121B9B">
          <w:rPr>
            <w:rStyle w:val="Hyperlink"/>
            <w:sz w:val="20"/>
          </w:rPr>
          <w:t>https://orcid.org/0000-0002-4988-1342</w:t>
        </w:r>
      </w:hyperlink>
      <w:r w:rsidR="00D821FD">
        <w:t xml:space="preserve"> </w:t>
      </w:r>
    </w:p>
    <w:p w14:paraId="1F37EE30" w14:textId="77777777" w:rsidR="00CE15F0" w:rsidRPr="009B306C" w:rsidRDefault="00CE15F0" w:rsidP="009A4CF5"/>
    <w:p w14:paraId="26DD44B3" w14:textId="45A1F072" w:rsidR="009B306C" w:rsidRPr="009B306C" w:rsidRDefault="004A3F23" w:rsidP="009A4CF5">
      <w:r w:rsidRPr="009B306C">
        <w:rPr>
          <w:b/>
        </w:rPr>
        <w:t>Citation:</w:t>
      </w:r>
      <w:r w:rsidRPr="009B306C">
        <w:t xml:space="preserve"> </w:t>
      </w:r>
      <w:r w:rsidR="00D821FD">
        <w:t>Liu, H. &amp; MacWhinney, B.</w:t>
      </w:r>
      <w:r w:rsidRPr="009B306C">
        <w:t xml:space="preserve"> (202</w:t>
      </w:r>
      <w:r w:rsidR="00D821FD">
        <w:t>4</w:t>
      </w:r>
      <w:r w:rsidRPr="009B306C">
        <w:t xml:space="preserve">). </w:t>
      </w:r>
      <w:r w:rsidR="00D821FD">
        <w:t>Morphosyntactic analysis for CHILDES</w:t>
      </w:r>
      <w:r w:rsidRPr="009B306C">
        <w:t xml:space="preserve">. </w:t>
      </w:r>
      <w:r w:rsidRPr="009B306C">
        <w:rPr>
          <w:i/>
          <w:iCs/>
        </w:rPr>
        <w:t>Language Development Research</w:t>
      </w:r>
      <w:r w:rsidR="003B4FC7" w:rsidRPr="009B306C">
        <w:t xml:space="preserve">, </w:t>
      </w:r>
      <w:r w:rsidR="00CC31B2" w:rsidRPr="009B306C">
        <w:rPr>
          <w:i/>
          <w:iCs/>
        </w:rPr>
        <w:t>2</w:t>
      </w:r>
      <w:r w:rsidR="00CC31B2" w:rsidRPr="009B306C">
        <w:t xml:space="preserve">(1), XX–XX. </w:t>
      </w:r>
      <w:hyperlink r:id="rId10" w:history="1">
        <w:r w:rsidR="009B306C" w:rsidRPr="009B306C">
          <w:rPr>
            <w:rStyle w:val="Hyperlink"/>
            <w:sz w:val="20"/>
          </w:rPr>
          <w:t>https://doi.org/10.34xxx/xxxx-xxxx</w:t>
        </w:r>
      </w:hyperlink>
    </w:p>
    <w:p w14:paraId="15FC2EA5" w14:textId="1462B8C4" w:rsidR="004A3F23" w:rsidRPr="007644AF" w:rsidRDefault="004A3F23" w:rsidP="009A4CF5"/>
    <w:p w14:paraId="77305F8C" w14:textId="197DC487" w:rsidR="00757342" w:rsidRDefault="00757342">
      <w:pPr>
        <w:snapToGrid/>
        <w:spacing w:line="240" w:lineRule="auto"/>
        <w:jc w:val="left"/>
        <w:rPr>
          <w:b/>
          <w:bCs/>
          <w:lang w:val="en-US"/>
        </w:rPr>
      </w:pPr>
      <w:r>
        <w:rPr>
          <w:lang w:val="en-US"/>
        </w:rPr>
        <w:br w:type="page"/>
      </w:r>
    </w:p>
    <w:p w14:paraId="395EE5EB" w14:textId="271A2EFC" w:rsidR="002B769E" w:rsidRPr="00327E3E" w:rsidRDefault="001A6C44" w:rsidP="002C5589">
      <w:pPr>
        <w:pStyle w:val="Heading1"/>
        <w:widowControl w:val="0"/>
        <w:rPr>
          <w:lang w:val="en-US"/>
        </w:rPr>
      </w:pPr>
      <w:r w:rsidRPr="00327E3E">
        <w:rPr>
          <w:lang w:val="en-US"/>
        </w:rPr>
        <w:lastRenderedPageBreak/>
        <w:t>Introduction</w:t>
      </w:r>
    </w:p>
    <w:p w14:paraId="154BE3DE" w14:textId="77777777" w:rsidR="00596FFC" w:rsidRPr="00327E3E" w:rsidRDefault="00596FFC" w:rsidP="002C5589">
      <w:pPr>
        <w:widowControl w:val="0"/>
        <w:rPr>
          <w:lang w:val="en-US"/>
        </w:rPr>
      </w:pPr>
    </w:p>
    <w:p w14:paraId="199EFCB9" w14:textId="137E8CCC" w:rsidR="002D332A" w:rsidRDefault="00D821FD" w:rsidP="00D821FD">
      <w:pPr>
        <w:widowControl w:val="0"/>
        <w:rPr>
          <w:lang w:val="en-US"/>
        </w:rPr>
      </w:pPr>
      <w:r w:rsidRPr="00D821FD">
        <w:rPr>
          <w:lang w:val="en-US"/>
        </w:rPr>
        <w:t xml:space="preserve">Child language research involves three, partially separate, formats for data collection. The first focuses on the development of a single child or pair of children, often across several years. Work in this tradition includes classic diary studies from German </w:t>
      </w:r>
      <w:r w:rsidR="00585C20">
        <w:rPr>
          <w:lang w:val="en-US"/>
        </w:rPr>
        <w:fldChar w:fldCharType="begin"/>
      </w:r>
      <w:r w:rsidR="00585C20">
        <w:rPr>
          <w:lang w:val="en-US"/>
        </w:rPr>
        <w:instrText xml:space="preserve"> ADDIN EN.CITE &lt;EndNote&gt;&lt;Cite&gt;&lt;Author&gt;Stern&lt;/Author&gt;&lt;Year&gt;1907&lt;/Year&gt;&lt;RecNum&gt;3725&lt;/RecNum&gt;&lt;DisplayText&gt;(Stern &amp;amp; Stern, 1907)&lt;/DisplayText&gt;&lt;record&gt;&lt;rec-number&gt;3725&lt;/rec-number&gt;&lt;foreign-keys&gt;&lt;key app="EN" db-id="x9tev2svzdfza6extd1vrdxgddwx2f0z2rtf" timestamp="1634667181" guid="f48b2575-b606-4457-8a5d-44b394dbbc91"&gt;3725&lt;/key&gt;&lt;/foreign-keys&gt;&lt;ref-type name="Book"&gt;6&lt;/ref-type&gt;&lt;contributors&gt;&lt;authors&gt;&lt;author&gt;Stern, C.&lt;/author&gt;&lt;author&gt;Stern, W.&lt;/author&gt;&lt;/authors&gt;&lt;/contributors&gt;&lt;titles&gt;&lt;title&gt;Die Kindersprache&lt;/title&gt;&lt;/titles&gt;&lt;keywords&gt;&lt;keyword&gt;german&lt;/keyword&gt;&lt;/keywords&gt;&lt;dates&gt;&lt;year&gt;1907&lt;/year&gt;&lt;/dates&gt;&lt;pub-location&gt;Leipzig&lt;/pub-location&gt;&lt;publisher&gt;Barth&lt;/publisher&gt;&lt;urls&gt;&lt;/urls&gt;&lt;/record&gt;&lt;/Cite&gt;&lt;/EndNote&gt;</w:instrText>
      </w:r>
      <w:r w:rsidR="00585C20">
        <w:rPr>
          <w:lang w:val="en-US"/>
        </w:rPr>
        <w:fldChar w:fldCharType="separate"/>
      </w:r>
      <w:r w:rsidR="00585C20">
        <w:rPr>
          <w:noProof/>
          <w:lang w:val="en-US"/>
        </w:rPr>
        <w:t>(Stern &amp; Stern, 1907)</w:t>
      </w:r>
      <w:r w:rsidR="00585C20">
        <w:rPr>
          <w:lang w:val="en-US"/>
        </w:rPr>
        <w:fldChar w:fldCharType="end"/>
      </w:r>
      <w:r w:rsidRPr="00D821FD">
        <w:rPr>
          <w:lang w:val="en-US"/>
        </w:rPr>
        <w:t xml:space="preserve">, French </w:t>
      </w:r>
      <w:r w:rsidR="00585C20">
        <w:rPr>
          <w:lang w:val="en-US"/>
        </w:rPr>
        <w:fldChar w:fldCharType="begin"/>
      </w:r>
      <w:r w:rsidR="00585C20">
        <w:rPr>
          <w:lang w:val="en-US"/>
        </w:rPr>
        <w:instrText xml:space="preserve"> ADDIN EN.CITE &lt;EndNote&gt;&lt;Cite&gt;&lt;Author&gt;Guillaume&lt;/Author&gt;&lt;Year&gt;1927&lt;/Year&gt;&lt;RecNum&gt;1611&lt;/RecNum&gt;&lt;DisplayText&gt;(Bloch, 1921; Guillaume, 1927)&lt;/DisplayText&gt;&lt;record&gt;&lt;rec-number&gt;1611&lt;/rec-number&gt;&lt;foreign-keys&gt;&lt;key app="EN" db-id="x9tev2svzdfza6extd1vrdxgddwx2f0z2rtf" timestamp="1634667149" guid="2d24f955-cd48-46b6-be9b-79fd99794f68"&gt;1611&lt;/key&gt;&lt;/foreign-keys&gt;&lt;ref-type name="Journal Article"&gt;17&lt;/ref-type&gt;&lt;contributors&gt;&lt;authors&gt;&lt;author&gt;Guillaume, P.&lt;/author&gt;&lt;/authors&gt;&lt;/contributors&gt;&lt;titles&gt;&lt;title&gt;Les débuts de la phrase dans le langage de l&amp;apos;enfant&lt;/title&gt;&lt;secondary-title&gt;Journal de Psychologie&lt;/secondary-title&gt;&lt;/titles&gt;&lt;periodical&gt;&lt;full-title&gt;Journal de Psychologie&lt;/full-title&gt;&lt;/periodical&gt;&lt;pages&gt;1-25&lt;/pages&gt;&lt;volume&gt;24&lt;/volume&gt;&lt;keywords&gt;&lt;keyword&gt;Translated in C. A. Ferguson and D. I. Slobin. Studies of child language development. New York: Holt, Rinehart, and Winston, 1973&lt;/keyword&gt;&lt;/keywords&gt;&lt;dates&gt;&lt;year&gt;1927&lt;/year&gt;&lt;/dates&gt;&lt;urls&gt;&lt;/urls&gt;&lt;/record&gt;&lt;/Cite&gt;&lt;Cite&gt;&lt;Author&gt;Bloch&lt;/Author&gt;&lt;Year&gt;1921&lt;/Year&gt;&lt;RecNum&gt;13189&lt;/RecNum&gt;&lt;record&gt;&lt;rec-number&gt;13189&lt;/rec-number&gt;&lt;foreign-keys&gt;&lt;key app="EN" db-id="x9tev2svzdfza6extd1vrdxgddwx2f0z2rtf" timestamp="1713919763" guid="72945d47-6d79-4225-91bb-7933bb29e421"&gt;13189&lt;/key&gt;&lt;/foreign-keys&gt;&lt;ref-type name="Journal Article"&gt;17&lt;/ref-type&gt;&lt;contributors&gt;&lt;authors&gt;&lt;author&gt;Bloch, Oscar&lt;/author&gt;&lt;/authors&gt;&lt;/contributors&gt;&lt;titles&gt;&lt;title&gt;Les premiers stades du langage de l’enfant&lt;/title&gt;&lt;secondary-title&gt;Journal de psychologie&lt;/secondary-title&gt;&lt;/titles&gt;&lt;periodical&gt;&lt;full-title&gt;Journal de Psychologie&lt;/full-title&gt;&lt;/periodical&gt;&lt;pages&gt;693-712&lt;/pages&gt;&lt;volume&gt;18&lt;/volume&gt;&lt;dates&gt;&lt;year&gt;1921&lt;/year&gt;&lt;/dates&gt;&lt;urls&gt;&lt;/urls&gt;&lt;/record&gt;&lt;/Cite&gt;&lt;/EndNote&gt;</w:instrText>
      </w:r>
      <w:r w:rsidR="00585C20">
        <w:rPr>
          <w:lang w:val="en-US"/>
        </w:rPr>
        <w:fldChar w:fldCharType="separate"/>
      </w:r>
      <w:r w:rsidR="00585C20">
        <w:rPr>
          <w:noProof/>
          <w:lang w:val="en-US"/>
        </w:rPr>
        <w:t>(Bloch, 1921; Guillaume, 1927)</w:t>
      </w:r>
      <w:r w:rsidR="00585C20">
        <w:rPr>
          <w:lang w:val="en-US"/>
        </w:rPr>
        <w:fldChar w:fldCharType="end"/>
      </w:r>
      <w:r w:rsidRPr="00D821FD">
        <w:rPr>
          <w:lang w:val="en-US"/>
        </w:rPr>
        <w:t xml:space="preserve">, Polish </w:t>
      </w:r>
      <w:r w:rsidR="00585C20">
        <w:rPr>
          <w:lang w:val="en-US"/>
        </w:rPr>
        <w:fldChar w:fldCharType="begin"/>
      </w:r>
      <w:r w:rsidR="00585C20">
        <w:rPr>
          <w:lang w:val="en-US"/>
        </w:rPr>
        <w:instrText xml:space="preserve"> ADDIN EN.CITE &lt;EndNote&gt;&lt;Cite&gt;&lt;Author&gt;Szuman&lt;/Author&gt;&lt;Year&gt;1959&lt;/Year&gt;&lt;RecNum&gt;13186&lt;/RecNum&gt;&lt;DisplayText&gt;(Smoczynska, 2017; Szuman, 1959)&lt;/DisplayText&gt;&lt;record&gt;&lt;rec-number&gt;13186&lt;/rec-number&gt;&lt;foreign-keys&gt;&lt;key app="EN" db-id="x9tev2svzdfza6extd1vrdxgddwx2f0z2rtf" timestamp="1713913563" guid="2236d540-f398-4169-b832-fc102e6e4546"&gt;13186&lt;/key&gt;&lt;/foreign-keys&gt;&lt;ref-type name="Journal Article"&gt;17&lt;/ref-type&gt;&lt;contributors&gt;&lt;authors&gt;&lt;author&gt;Szuman, Stefan&lt;/author&gt;&lt;/authors&gt;&lt;/contributors&gt;&lt;titles&gt;&lt;title&gt;O wypowiedzianej oraz domyślnej treści wypowiedzi dziecka z pierwszychlat jego życia&lt;/title&gt;&lt;secondary-title&gt;Przegląd Psychologiczny&lt;/secondary-title&gt;&lt;/titles&gt;&lt;periodical&gt;&lt;full-title&gt;Przegląd Psychologiczny&lt;/full-title&gt;&lt;/periodical&gt;&lt;dates&gt;&lt;year&gt;1959&lt;/year&gt;&lt;/dates&gt;&lt;isbn&gt;0048-5675&lt;/isbn&gt;&lt;urls&gt;&lt;/urls&gt;&lt;/record&gt;&lt;/Cite&gt;&lt;Cite&gt;&lt;Author&gt;Smoczynska&lt;/Author&gt;&lt;Year&gt;2017&lt;/Year&gt;&lt;RecNum&gt;13187&lt;/RecNum&gt;&lt;record&gt;&lt;rec-number&gt;13187&lt;/rec-number&gt;&lt;foreign-keys&gt;&lt;key app="EN" db-id="x9tev2svzdfza6extd1vrdxgddwx2f0z2rtf" timestamp="1713913620" guid="cdfd5c46-d64d-46ac-88d6-2eedfcf717db"&gt;13187&lt;/key&gt;&lt;/foreign-keys&gt;&lt;ref-type name="Book Section"&gt;5&lt;/ref-type&gt;&lt;contributors&gt;&lt;authors&gt;&lt;author&gt;Smoczynska, Magdalena&lt;/author&gt;&lt;/authors&gt;&lt;/contributors&gt;&lt;titles&gt;&lt;title&gt;The acquisition of Polish&lt;/title&gt;&lt;secondary-title&gt;The crosslinguistic study of language acquisition&lt;/secondary-title&gt;&lt;/titles&gt;&lt;pages&gt;595-686&lt;/pages&gt;&lt;dates&gt;&lt;year&gt;2017&lt;/year&gt;&lt;/dates&gt;&lt;publisher&gt;Psychology Press&lt;/publisher&gt;&lt;urls&gt;&lt;/urls&gt;&lt;/record&gt;&lt;/Cite&gt;&lt;/EndNote&gt;</w:instrText>
      </w:r>
      <w:r w:rsidR="00585C20">
        <w:rPr>
          <w:lang w:val="en-US"/>
        </w:rPr>
        <w:fldChar w:fldCharType="separate"/>
      </w:r>
      <w:r w:rsidR="00585C20">
        <w:rPr>
          <w:noProof/>
          <w:lang w:val="en-US"/>
        </w:rPr>
        <w:t>(Smoczynska, 2017; Szuman, 1959)</w:t>
      </w:r>
      <w:r w:rsidR="00585C20">
        <w:rPr>
          <w:lang w:val="en-US"/>
        </w:rPr>
        <w:fldChar w:fldCharType="end"/>
      </w:r>
      <w:r w:rsidRPr="00D821FD">
        <w:rPr>
          <w:lang w:val="en-US"/>
        </w:rPr>
        <w:t xml:space="preserve">, Hungarian </w:t>
      </w:r>
      <w:r w:rsidR="00585C20">
        <w:rPr>
          <w:lang w:val="en-US"/>
        </w:rPr>
        <w:fldChar w:fldCharType="begin"/>
      </w:r>
      <w:r w:rsidR="00585C20">
        <w:rPr>
          <w:lang w:val="en-US"/>
        </w:rPr>
        <w:instrText xml:space="preserve"> ADDIN EN.CITE &lt;EndNote&gt;&lt;Cite&gt;&lt;Author&gt;Kenyeres&lt;/Author&gt;&lt;Year&gt;1926&lt;/Year&gt;&lt;RecNum&gt;2100&lt;/RecNum&gt;&lt;DisplayText&gt;(Kenyeres, 1926; Ponori, 1871)&lt;/DisplayText&gt;&lt;record&gt;&lt;rec-number&gt;2100&lt;/rec-number&gt;&lt;foreign-keys&gt;&lt;key app="EN" db-id="x9tev2svzdfza6extd1vrdxgddwx2f0z2rtf" timestamp="1634667159" guid="7774ecc5-25cc-46ca-852d-35c2dc860e4b"&gt;2100&lt;/key&gt;&lt;/foreign-keys&gt;&lt;ref-type name="Book"&gt;6&lt;/ref-type&gt;&lt;contributors&gt;&lt;authors&gt;&lt;author&gt;Kenyeres, E.&lt;/author&gt;&lt;/authors&gt;&lt;/contributors&gt;&lt;titles&gt;&lt;title&gt;A gyermek elsö szavai es a szófajók föllépése&lt;/title&gt;&lt;/titles&gt;&lt;dates&gt;&lt;year&gt;1926&lt;/year&gt;&lt;/dates&gt;&lt;pub-location&gt;Budapest&lt;/pub-location&gt;&lt;publisher&gt;Kisdednevelés&lt;/publisher&gt;&lt;urls&gt;&lt;/urls&gt;&lt;/record&gt;&lt;/Cite&gt;&lt;Cite&gt;&lt;Author&gt;Ponori&lt;/Author&gt;&lt;Year&gt;1871&lt;/Year&gt;&lt;RecNum&gt;3114&lt;/RecNum&gt;&lt;record&gt;&lt;rec-number&gt;3114&lt;/rec-number&gt;&lt;foreign-keys&gt;&lt;key app="EN" db-id="x9tev2svzdfza6extd1vrdxgddwx2f0z2rtf" timestamp="1634667175" guid="0018069b-c463-4325-bd6c-238ba9c7a36d"&gt;3114&lt;/key&gt;&lt;/foreign-keys&gt;&lt;ref-type name="Journal Article"&gt;17&lt;/ref-type&gt;&lt;contributors&gt;&lt;authors&gt;&lt;author&gt;Ponori, T. E.&lt;/author&gt;&lt;/authors&gt;&lt;/contributors&gt;&lt;titles&gt;&lt;title&gt;A gyermeknyelvról&lt;/title&gt;&lt;secondary-title&gt;Természettudományi Közlöny&lt;/secondary-title&gt;&lt;/titles&gt;&lt;periodical&gt;&lt;full-title&gt;Természettudományi Közlöny&lt;/full-title&gt;&lt;/periodical&gt;&lt;pages&gt;117-125&lt;/pages&gt;&lt;volume&gt;3&lt;/volume&gt;&lt;keywords&gt;&lt;keyword&gt;“On child language”&lt;/keyword&gt;&lt;/keywords&gt;&lt;dates&gt;&lt;year&gt;1871&lt;/year&gt;&lt;/dates&gt;&lt;urls&gt;&lt;/urls&gt;&lt;/record&gt;&lt;/Cite&gt;&lt;/EndNote&gt;</w:instrText>
      </w:r>
      <w:r w:rsidR="00585C20">
        <w:rPr>
          <w:lang w:val="en-US"/>
        </w:rPr>
        <w:fldChar w:fldCharType="separate"/>
      </w:r>
      <w:r w:rsidR="00585C20">
        <w:rPr>
          <w:noProof/>
          <w:lang w:val="en-US"/>
        </w:rPr>
        <w:t>(Kenyeres, 1926; Ponori, 1871)</w:t>
      </w:r>
      <w:r w:rsidR="00585C20">
        <w:rPr>
          <w:lang w:val="en-US"/>
        </w:rPr>
        <w:fldChar w:fldCharType="end"/>
      </w:r>
      <w:r w:rsidRPr="00D821FD">
        <w:rPr>
          <w:lang w:val="en-US"/>
        </w:rPr>
        <w:t xml:space="preserve">, Mandarin </w:t>
      </w:r>
      <w:r w:rsidR="00585C20">
        <w:rPr>
          <w:lang w:val="en-US"/>
        </w:rPr>
        <w:fldChar w:fldCharType="begin"/>
      </w:r>
      <w:r w:rsidR="00585C20">
        <w:rPr>
          <w:lang w:val="en-US"/>
        </w:rPr>
        <w:instrText xml:space="preserve"> ADDIN EN.CITE &lt;EndNote&gt;&lt;Cite&gt;&lt;Author&gt;Chao&lt;/Author&gt;&lt;Year&gt;1951&lt;/Year&gt;&lt;RecNum&gt;13188&lt;/RecNum&gt;&lt;DisplayText&gt;(Chao, 1951)&lt;/DisplayText&gt;&lt;record&gt;&lt;rec-number&gt;13188&lt;/rec-number&gt;&lt;foreign-keys&gt;&lt;key app="EN" db-id="x9tev2svzdfza6extd1vrdxgddwx2f0z2rtf" timestamp="1713919763" guid="0e2be539-eacf-4063-ac5c-ca4cca943450"&gt;13188&lt;/key&gt;&lt;/foreign-keys&gt;&lt;ref-type name="Journal Article"&gt;17&lt;/ref-type&gt;&lt;contributors&gt;&lt;authors&gt;&lt;author&gt;Chao, Yuen Ren&lt;/author&gt;&lt;/authors&gt;&lt;/contributors&gt;&lt;titles&gt;&lt;title&gt;The Cantian ideolect: An analysis of the Chinese spoken by a twenty-eight-months-old child&lt;/title&gt;&lt;secondary-title&gt;University of California Publications in Semitic Philolology&lt;/secondary-title&gt;&lt;/titles&gt;&lt;periodical&gt;&lt;full-title&gt;University of California Publications in Semitic Philolology&lt;/full-title&gt;&lt;/periodical&gt;&lt;pages&gt;27-44&lt;/pages&gt;&lt;volume&gt;1&lt;/volume&gt;&lt;dates&gt;&lt;year&gt;1951&lt;/year&gt;&lt;/dates&gt;&lt;urls&gt;&lt;/urls&gt;&lt;/record&gt;&lt;/Cite&gt;&lt;/EndNote&gt;</w:instrText>
      </w:r>
      <w:r w:rsidR="00585C20">
        <w:rPr>
          <w:lang w:val="en-US"/>
        </w:rPr>
        <w:fldChar w:fldCharType="separate"/>
      </w:r>
      <w:r w:rsidR="00585C20">
        <w:rPr>
          <w:noProof/>
          <w:lang w:val="en-US"/>
        </w:rPr>
        <w:t>(Chao, 1951)</w:t>
      </w:r>
      <w:r w:rsidR="00585C20">
        <w:rPr>
          <w:lang w:val="en-US"/>
        </w:rPr>
        <w:fldChar w:fldCharType="end"/>
      </w:r>
      <w:r w:rsidRPr="00D821FD">
        <w:rPr>
          <w:lang w:val="en-US"/>
        </w:rPr>
        <w:t xml:space="preserve">, Bulgarian </w:t>
      </w:r>
      <w:r w:rsidR="00585C20">
        <w:rPr>
          <w:lang w:val="en-US"/>
        </w:rPr>
        <w:fldChar w:fldCharType="begin"/>
      </w:r>
      <w:r w:rsidR="00585C20">
        <w:rPr>
          <w:lang w:val="en-US"/>
        </w:rPr>
        <w:instrText xml:space="preserve"> ADDIN EN.CITE &lt;EndNote&gt;&lt;Cite&gt;&lt;Author&gt;Gvozdev&lt;/Author&gt;&lt;Year&gt;1949&lt;/Year&gt;&lt;RecNum&gt;1632&lt;/RecNum&gt;&lt;DisplayText&gt;(Gvozdev, 1949)&lt;/DisplayText&gt;&lt;record&gt;&lt;rec-number&gt;1632&lt;/rec-number&gt;&lt;foreign-keys&gt;&lt;key app="EN" db-id="x9tev2svzdfza6extd1vrdxgddwx2f0z2rtf" timestamp="1634667149" guid="402538f3-6858-458d-b31a-a630dc393fb2"&gt;1632&lt;/key&gt;&lt;/foreign-keys&gt;&lt;ref-type name="Book"&gt;6&lt;/ref-type&gt;&lt;contributors&gt;&lt;authors&gt;&lt;author&gt;Gvozdev, A. N.&lt;/author&gt;&lt;/authors&gt;&lt;/contributors&gt;&lt;titles&gt;&lt;title&gt;Formirovaniye u rebenka grammaticheskogo stroya&lt;/title&gt;&lt;/titles&gt;&lt;keywords&gt;&lt;keyword&gt;russian&lt;/keyword&gt;&lt;/keywords&gt;&lt;dates&gt;&lt;year&gt;1949&lt;/year&gt;&lt;/dates&gt;&lt;pub-location&gt;Moscow&lt;/pub-location&gt;&lt;publisher&gt;Akademija Pedagogika Nauk RSFSR&lt;/publisher&gt;&lt;urls&gt;&lt;/urls&gt;&lt;/record&gt;&lt;/Cite&gt;&lt;/EndNote&gt;</w:instrText>
      </w:r>
      <w:r w:rsidR="00585C20">
        <w:rPr>
          <w:lang w:val="en-US"/>
        </w:rPr>
        <w:fldChar w:fldCharType="separate"/>
      </w:r>
      <w:r w:rsidR="00585C20">
        <w:rPr>
          <w:noProof/>
          <w:lang w:val="en-US"/>
        </w:rPr>
        <w:t>(Gvozdev, 1949)</w:t>
      </w:r>
      <w:r w:rsidR="00585C20">
        <w:rPr>
          <w:lang w:val="en-US"/>
        </w:rPr>
        <w:fldChar w:fldCharType="end"/>
      </w:r>
      <w:r w:rsidRPr="00D821FD">
        <w:rPr>
          <w:lang w:val="en-US"/>
        </w:rPr>
        <w:t xml:space="preserve">, Serbian </w:t>
      </w:r>
      <w:r w:rsidR="00585C20">
        <w:rPr>
          <w:lang w:val="en-US"/>
        </w:rPr>
        <w:fldChar w:fldCharType="begin"/>
      </w:r>
      <w:r w:rsidR="00585C20">
        <w:rPr>
          <w:lang w:val="en-US"/>
        </w:rPr>
        <w:instrText xml:space="preserve"> ADDIN EN.CITE &lt;EndNote&gt;&lt;Cite&gt;&lt;Author&gt;Pavlovitch&lt;/Author&gt;&lt;Year&gt;1920&lt;/Year&gt;&lt;RecNum&gt;3022&lt;/RecNum&gt;&lt;DisplayText&gt;(Pavlovitch, 1920)&lt;/DisplayText&gt;&lt;record&gt;&lt;rec-number&gt;3022&lt;/rec-number&gt;&lt;foreign-keys&gt;&lt;key app="EN" db-id="x9tev2svzdfza6extd1vrdxgddwx2f0z2rtf" timestamp="1634667174" guid="82bf4366-da13-43c1-95b8-4077ac4aee8d"&gt;3022&lt;/key&gt;&lt;/foreign-keys&gt;&lt;ref-type name="Book"&gt;6&lt;/ref-type&gt;&lt;contributors&gt;&lt;authors&gt;&lt;author&gt;Pavlovitch, M.&lt;/author&gt;&lt;/authors&gt;&lt;/contributors&gt;&lt;titles&gt;&lt;title&gt;Le langage enfantin: Acquisition du serbe et du francais par un enfant serbe&lt;/title&gt;&lt;/titles&gt;&lt;keywords&gt;&lt;keyword&gt;bilingualism&lt;/keyword&gt;&lt;/keywords&gt;&lt;dates&gt;&lt;year&gt;1920&lt;/year&gt;&lt;/dates&gt;&lt;pub-location&gt;Paris&lt;/pub-location&gt;&lt;publisher&gt;Champion&lt;/publisher&gt;&lt;urls&gt;&lt;/urls&gt;&lt;/record&gt;&lt;/Cite&gt;&lt;/EndNote&gt;</w:instrText>
      </w:r>
      <w:r w:rsidR="00585C20">
        <w:rPr>
          <w:lang w:val="en-US"/>
        </w:rPr>
        <w:fldChar w:fldCharType="separate"/>
      </w:r>
      <w:r w:rsidR="00585C20">
        <w:rPr>
          <w:noProof/>
          <w:lang w:val="en-US"/>
        </w:rPr>
        <w:t>(Pavlovitch, 1920)</w:t>
      </w:r>
      <w:r w:rsidR="00585C20">
        <w:rPr>
          <w:lang w:val="en-US"/>
        </w:rPr>
        <w:fldChar w:fldCharType="end"/>
      </w:r>
      <w:r w:rsidRPr="00D821FD">
        <w:rPr>
          <w:lang w:val="en-US"/>
        </w:rPr>
        <w:t xml:space="preserve"> and other languages. It also includes diary and transcript studies of particular aspects of development such as phonology </w:t>
      </w:r>
      <w:r w:rsidR="00585C20">
        <w:rPr>
          <w:lang w:val="en-US"/>
        </w:rPr>
        <w:fldChar w:fldCharType="begin"/>
      </w:r>
      <w:r w:rsidR="00585C20">
        <w:rPr>
          <w:lang w:val="en-US"/>
        </w:rPr>
        <w:instrText xml:space="preserve"> ADDIN EN.CITE &lt;EndNote&gt;&lt;Cite&gt;&lt;Author&gt;Smith&lt;/Author&gt;&lt;Year&gt;1973&lt;/Year&gt;&lt;RecNum&gt;3612&lt;/RecNum&gt;&lt;DisplayText&gt;(Smith, 1973)&lt;/DisplayText&gt;&lt;record&gt;&lt;rec-number&gt;3612&lt;/rec-number&gt;&lt;foreign-keys&gt;&lt;key app="EN" db-id="x9tev2svzdfza6extd1vrdxgddwx2f0z2rtf" timestamp="1634667180" guid="66d720ac-be51-474b-958f-3c3cefb770be"&gt;3612&lt;/key&gt;&lt;/foreign-keys&gt;&lt;ref-type name="Book"&gt;6&lt;/ref-type&gt;&lt;contributors&gt;&lt;authors&gt;&lt;author&gt;Smith, N. V.&lt;/author&gt;&lt;/authors&gt;&lt;/contributors&gt;&lt;titles&gt;&lt;title&gt;The acquisition of phonology: A case study&lt;/title&gt;&lt;/titles&gt;&lt;keywords&gt;&lt;keyword&gt;mine&lt;/keyword&gt;&lt;/keywords&gt;&lt;dates&gt;&lt;year&gt;1973&lt;/year&gt;&lt;/dates&gt;&lt;pub-location&gt;Cambridge, England&lt;/pub-location&gt;&lt;publisher&gt;Cambridge University Press&lt;/publisher&gt;&lt;urls&gt;&lt;/urls&gt;&lt;/record&gt;&lt;/Cite&gt;&lt;/EndNote&gt;</w:instrText>
      </w:r>
      <w:r w:rsidR="00585C20">
        <w:rPr>
          <w:lang w:val="en-US"/>
        </w:rPr>
        <w:fldChar w:fldCharType="separate"/>
      </w:r>
      <w:r w:rsidR="00585C20">
        <w:rPr>
          <w:noProof/>
          <w:lang w:val="en-US"/>
        </w:rPr>
        <w:t>(Smith, 1973)</w:t>
      </w:r>
      <w:r w:rsidR="00585C20">
        <w:rPr>
          <w:lang w:val="en-US"/>
        </w:rPr>
        <w:fldChar w:fldCharType="end"/>
      </w:r>
      <w:r w:rsidRPr="00D821FD">
        <w:rPr>
          <w:lang w:val="en-US"/>
        </w:rPr>
        <w:t xml:space="preserve">, grammatical morphology </w:t>
      </w:r>
      <w:r w:rsidR="00585C20">
        <w:rPr>
          <w:lang w:val="en-US"/>
        </w:rPr>
        <w:fldChar w:fldCharType="begin"/>
      </w:r>
      <w:r w:rsidR="00585C20">
        <w:rPr>
          <w:lang w:val="en-US"/>
        </w:rPr>
        <w:instrText xml:space="preserve"> ADDIN EN.CITE &lt;EndNote&gt;&lt;Cite&gt;&lt;Author&gt;Brown&lt;/Author&gt;&lt;Year&gt;1973&lt;/Year&gt;&lt;RecNum&gt;5264&lt;/RecNum&gt;&lt;DisplayText&gt;(Brown, 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 University Press&lt;/publisher&gt;&lt;urls&gt;&lt;/urls&gt;&lt;electronic-resource-num&gt;10.4159/harvard.9780674732469&lt;/electronic-resource-num&gt;&lt;/record&gt;&lt;/Cite&gt;&lt;/EndNote&gt;</w:instrText>
      </w:r>
      <w:r w:rsidR="00585C20">
        <w:rPr>
          <w:lang w:val="en-US"/>
        </w:rPr>
        <w:fldChar w:fldCharType="separate"/>
      </w:r>
      <w:r w:rsidR="00585C20">
        <w:rPr>
          <w:noProof/>
          <w:lang w:val="en-US"/>
        </w:rPr>
        <w:t>(Brown, 1973)</w:t>
      </w:r>
      <w:r w:rsidR="00585C20">
        <w:rPr>
          <w:lang w:val="en-US"/>
        </w:rPr>
        <w:fldChar w:fldCharType="end"/>
      </w:r>
      <w:r w:rsidRPr="00D821FD">
        <w:rPr>
          <w:lang w:val="en-US"/>
        </w:rPr>
        <w:t xml:space="preserve">, lexicon </w:t>
      </w:r>
      <w:r w:rsidR="00585C20">
        <w:rPr>
          <w:lang w:val="en-US"/>
        </w:rPr>
        <w:fldChar w:fldCharType="begin"/>
      </w:r>
      <w:r w:rsidR="00585C20">
        <w:rPr>
          <w:lang w:val="en-US"/>
        </w:rPr>
        <w:instrText xml:space="preserve"> ADDIN EN.CITE &lt;EndNote&gt;&lt;Cite&gt;&lt;Author&gt;Tomasello&lt;/Author&gt;&lt;Year&gt;1992&lt;/Year&gt;&lt;RecNum&gt;5520&lt;/RecNum&gt;&lt;DisplayText&gt;(Tomasello, 1992)&lt;/DisplayText&gt;&lt;record&gt;&lt;rec-number&gt;5520&lt;/rec-number&gt;&lt;foreign-keys&gt;&lt;key app="EN" db-id="x9tev2svzdfza6extd1vrdxgddwx2f0z2rtf" timestamp="1634667203" guid="8831ad03-61bf-450d-a801-368a9a4d67a3"&gt;5520&lt;/key&gt;&lt;/foreign-keys&gt;&lt;ref-type name="Book"&gt;6&lt;/ref-type&gt;&lt;contributors&gt;&lt;authors&gt;&lt;author&gt;Tomasello, Michael&lt;/author&gt;&lt;/authors&gt;&lt;/contributors&gt;&lt;titles&gt;&lt;title&gt;First verbs: A case study of early grammatical development&lt;/title&gt;&lt;/titles&gt;&lt;keywords&gt;&lt;keyword&gt;CHILDES&lt;/keyword&gt;&lt;/keywords&gt;&lt;dates&gt;&lt;year&gt;1992&lt;/year&gt;&lt;/dates&gt;&lt;pub-location&gt;Cambridge&lt;/pub-location&gt;&lt;publisher&gt;Cambridge University Press&lt;/publisher&gt;&lt;urls&gt;&lt;/urls&gt;&lt;/record&gt;&lt;/Cite&gt;&lt;/EndNote&gt;</w:instrText>
      </w:r>
      <w:r w:rsidR="00585C20">
        <w:rPr>
          <w:lang w:val="en-US"/>
        </w:rPr>
        <w:fldChar w:fldCharType="separate"/>
      </w:r>
      <w:r w:rsidR="00585C20">
        <w:rPr>
          <w:noProof/>
          <w:lang w:val="en-US"/>
        </w:rPr>
        <w:t>(Tomasello, 1992)</w:t>
      </w:r>
      <w:r w:rsidR="00585C20">
        <w:rPr>
          <w:lang w:val="en-US"/>
        </w:rPr>
        <w:fldChar w:fldCharType="end"/>
      </w:r>
      <w:r w:rsidRPr="00D821FD">
        <w:rPr>
          <w:lang w:val="en-US"/>
        </w:rPr>
        <w:t xml:space="preserve">, or all of the above </w:t>
      </w:r>
      <w:r w:rsidR="00585C20">
        <w:rPr>
          <w:lang w:val="en-US"/>
        </w:rPr>
        <w:fldChar w:fldCharType="begin">
          <w:fldData xml:space="preserve">PEVuZE5vdGU+PENpdGU+PEF1dGhvcj5MZW9wb2xkPC9BdXRob3I+PFllYXI+MTkzOTwvWWVhcj48
UmVjTnVtPjIzNzU8L1JlY051bT48RGlzcGxheVRleHQ+KExlb3BvbGQsIDE5MzksIDE5NDcsIDE5
NDlhLCAxOTQ5Yik8L0Rpc3BsYXlUZXh0PjxyZWNvcmQ+PHJlYy1udW1iZXI+MjM3NTwvcmVjLW51
bWJlcj48Zm9yZWlnbi1rZXlzPjxrZXkgYXBwPSJFTiIgZGItaWQ9Ing5dGV2MnN2emRmemE2ZXh0
ZDF2cmR4Z2Rkd3gyZjB6MnJ0ZiIgdGltZXN0YW1wPSIxNjM0NjY3MTY2IiBndWlkPSI3N2ZmYjY2
OC01Yjk2LTRiMGYtYmZhZi01OWI4ODI0NTkwZDMiPjIzNzU8L2tleT48L2ZvcmVpZ24ta2V5cz48
cmVmLXR5cGUgbmFtZT0iQm9vayI+NjwvcmVmLXR5cGU+PGNvbnRyaWJ1dG9ycz48YXV0aG9ycz48
YXV0aG9yPkxlb3BvbGQsIFcuPC9hdXRob3I+PC9hdXRob3JzPjwvY29udHJpYnV0b3JzPjx0aXRs
ZXM+PHRpdGxlPlNwZWVjaCBkZXZlbG9wbWVudCBvZiBhIGJpbGluZ3VhbCBjaGlsZDogYSBsaW5n
dWlzdCZhcG9zO3MgcmVjb3JkOiBWb2wuIDEuIFZvY2FidWxhcnkgZ3Jvd3RoIGluIHRoZSBmaXJz
dCB0d28geWVhcnM8L3RpdGxlPjwvdGl0bGVzPjx2b2x1bWU+MTwvdm9sdW1lPjxrZXl3b3Jkcz48
a2V5d29yZD5taW5lPC9rZXl3b3JkPjwva2V5d29yZHM+PGRhdGVzPjx5ZWFyPjE5Mzk8L3llYXI+
PC9kYXRlcz48cHViLWxvY2F0aW9uPkV2YW5zdG9uLCBJTDwvcHViLWxvY2F0aW9uPjxwdWJsaXNo
ZXI+Tm9ydGh3ZXN0ZXJuIFVuaXZlcnNpdHkgUHJlc3M8L3B1Ymxpc2hlcj48dXJscz48L3VybHM+
PC9yZWNvcmQ+PC9DaXRlPjxDaXRlPjxBdXRob3I+TGVvcG9sZDwvQXV0aG9yPjxZZWFyPjE5NDc8
L1llYXI+PFJlY051bT4yMzc4PC9SZWNOdW0+PHJlY29yZD48cmVjLW51bWJlcj4yMzc4PC9yZWMt
bnVtYmVyPjxmb3JlaWduLWtleXM+PGtleSBhcHA9IkVOIiBkYi1pZD0ieDl0ZXYyc3Z6ZGZ6YTZl
eHRkMXZyZHhnZGR3eDJmMHoycnRmIiB0aW1lc3RhbXA9IjE2MzQ2NjcxNjYiIGd1aWQ9IjZkMzI5
YmU3LThiYzAtNDFmMi05YjQwLTA4N2ZjMGU1OWE3MiI+MjM3ODwva2V5PjwvZm9yZWlnbi1rZXlz
PjxyZWYtdHlwZSBuYW1lPSJCb29rIj42PC9yZWYtdHlwZT48Y29udHJpYnV0b3JzPjxhdXRob3Jz
PjxhdXRob3I+TGVvcG9sZCwgVy48L2F1dGhvcj48L2F1dGhvcnM+PC9jb250cmlidXRvcnM+PHRp
dGxlcz48dGl0bGU+U3BlZWNoIGRldmVsb3BtZW50IG9mIGEgYmlsaW5ndWFsIGNoaWxkOiBhIGxp
bmd1aXN0JmFwb3M7cyByZWNvcmQ6IFZvbC4gMi4gU291bmQtbGVhcm5pbmcgaW4gdGhlIGZpcnN0
IHR3byB5ZWFyczwvdGl0bGU+PC90aXRsZXM+PGtleXdvcmRzPjxrZXl3b3JkPjQgdm9sdW1lczwv
a2V5d29yZD48L2tleXdvcmRzPjxkYXRlcz48eWVhcj4xOTQ3PC95ZWFyPjwvZGF0ZXM+PHB1Yi1s
b2NhdGlvbj5FdmFuc3RvbiwgSUw8L3B1Yi1sb2NhdGlvbj48cHVibGlzaGVyPk5vcnRod2VzdGVy
biBVbml2ZXJzaXR5IFByZXNzPC9wdWJsaXNoZXI+PHVybHM+PC91cmxzPjwvcmVjb3JkPjwvQ2l0
ZT48Q2l0ZT48QXV0aG9yPkxlb3BvbGQ8L0F1dGhvcj48WWVhcj4xOTQ5PC9ZZWFyPjxSZWNOdW0+
NDIwNTwvUmVjTnVtPjxyZWNvcmQ+PHJlYy1udW1iZXI+NDIwNTwvcmVjLW51bWJlcj48Zm9yZWln
bi1rZXlzPjxrZXkgYXBwPSJFTiIgZGItaWQ9Ing5dGV2MnN2emRmemE2ZXh0ZDF2cmR4Z2Rkd3gy
ZjB6MnJ0ZiIgdGltZXN0YW1wPSIxNjM0NjY3MTg5IiBndWlkPSJhNTEzNTAzZS01MTY2LTRkY2Yt
OTFiYi1mNWM0N2U0ZjU5ZDEiPjQyMDU8L2tleT48L2ZvcmVpZ24ta2V5cz48cmVmLXR5cGUgbmFt
ZT0iQm9vayI+NjwvcmVmLXR5cGU+PGNvbnRyaWJ1dG9ycz48YXV0aG9ycz48YXV0aG9yPkxlb3Bv
bGQsIFcuPC9hdXRob3I+PC9hdXRob3JzPjwvY29udHJpYnV0b3JzPjx0aXRsZXM+PHRpdGxlPlNw
ZWVjaCBkZXZlbG9wbWVudCBvZiBhIGJpbGluZ3VhbCBjaGlsZDogYSBsaW5ndWlzdCZhcG9zO3Mg
cmVjb3JkOiBWb2wuIDMuIEdyYW1tYXIgYW5kIGdlbmVyYWwgcHJvYmxlbXMgaW4gdGhlIGZpcnN0
IHR3byB5ZWFyczwvdGl0bGU+PC90aXRsZXM+PGRhdGVzPjx5ZWFyPjE5NDk8L3llYXI+PC9kYXRl
cz48cHViLWxvY2F0aW9uPkV2YW5zdG9uLCBJTDwvcHViLWxvY2F0aW9uPjxwdWJsaXNoZXI+Tm9y
dGh3ZXN0ZXJuIFVuaXZlcnNpdHkgUHJlc3M8L3B1Ymxpc2hlcj48dXJscz48L3VybHM+PC9yZWNv
cmQ+PC9DaXRlPjxDaXRlPjxBdXRob3I+TGVvcG9sZDwvQXV0aG9yPjxZZWFyPjE5NDk8L1llYXI+
PFJlY051bT40MjA2PC9SZWNOdW0+PHJlY29yZD48cmVjLW51bWJlcj40MjA2PC9yZWMtbnVtYmVy
Pjxmb3JlaWduLWtleXM+PGtleSBhcHA9IkVOIiBkYi1pZD0ieDl0ZXYyc3Z6ZGZ6YTZleHRkMXZy
ZHhnZGR3eDJmMHoycnRmIiB0aW1lc3RhbXA9IjE2MzQ2NjcxODkiIGd1aWQ9IjA1NTc5ZWMxLThi
ZDYtNDgzMy05M2E1LTg3NTk0YjBjNjlmMCI+NDIwNjwva2V5PjwvZm9yZWlnbi1rZXlzPjxyZWYt
dHlwZSBuYW1lPSJCb29rIj42PC9yZWYtdHlwZT48Y29udHJpYnV0b3JzPjxhdXRob3JzPjxhdXRo
b3I+TGVvcG9sZCwgVy48L2F1dGhvcj48L2F1dGhvcnM+PC9jb250cmlidXRvcnM+PHRpdGxlcz48
dGl0bGU+U3BlZWNoIGRldmVsb3BtZW50IG9mIGEgYmlsaW5ndWFsIGNoaWxkOiBhIGxpbmd1aXN0
JmFwb3M7cyByZWNvcmQ6IFZvbC4gNC4gRGlhcnkgZnJvbSBhZ2UgMjwvdGl0bGU+PC90aXRsZXM+
PGRhdGVzPjx5ZWFyPjE5NDk8L3llYXI+PC9kYXRlcz48cHViLWxvY2F0aW9uPkV2YW5zdG9uLCBJ
TDwvcHViLWxvY2F0aW9uPjxwdWJsaXNoZXI+Tm9ydGh3ZXN0ZXJuIFVuaXZlcnNpdHkgUHJlc3M8
L3B1Ymxpc2hlcj48dXJscz48L3VybHM+PC9yZWNvcmQ+PC9DaXRlPjwvRW5kTm90ZT5=
</w:fldData>
        </w:fldChar>
      </w:r>
      <w:r w:rsidR="00585C20">
        <w:rPr>
          <w:lang w:val="en-US"/>
        </w:rPr>
        <w:instrText xml:space="preserve"> ADDIN EN.CITE </w:instrText>
      </w:r>
      <w:r w:rsidR="00585C20">
        <w:rPr>
          <w:lang w:val="en-US"/>
        </w:rPr>
        <w:fldChar w:fldCharType="begin">
          <w:fldData xml:space="preserve">PEVuZE5vdGU+PENpdGU+PEF1dGhvcj5MZW9wb2xkPC9BdXRob3I+PFllYXI+MTkzOTwvWWVhcj48
UmVjTnVtPjIzNzU8L1JlY051bT48RGlzcGxheVRleHQ+KExlb3BvbGQsIDE5MzksIDE5NDcsIDE5
NDlhLCAxOTQ5Yik8L0Rpc3BsYXlUZXh0PjxyZWNvcmQ+PHJlYy1udW1iZXI+MjM3NTwvcmVjLW51
bWJlcj48Zm9yZWlnbi1rZXlzPjxrZXkgYXBwPSJFTiIgZGItaWQ9Ing5dGV2MnN2emRmemE2ZXh0
ZDF2cmR4Z2Rkd3gyZjB6MnJ0ZiIgdGltZXN0YW1wPSIxNjM0NjY3MTY2IiBndWlkPSI3N2ZmYjY2
OC01Yjk2LTRiMGYtYmZhZi01OWI4ODI0NTkwZDMiPjIzNzU8L2tleT48L2ZvcmVpZ24ta2V5cz48
cmVmLXR5cGUgbmFtZT0iQm9vayI+NjwvcmVmLXR5cGU+PGNvbnRyaWJ1dG9ycz48YXV0aG9ycz48
YXV0aG9yPkxlb3BvbGQsIFcuPC9hdXRob3I+PC9hdXRob3JzPjwvY29udHJpYnV0b3JzPjx0aXRs
ZXM+PHRpdGxlPlNwZWVjaCBkZXZlbG9wbWVudCBvZiBhIGJpbGluZ3VhbCBjaGlsZDogYSBsaW5n
dWlzdCZhcG9zO3MgcmVjb3JkOiBWb2wuIDEuIFZvY2FidWxhcnkgZ3Jvd3RoIGluIHRoZSBmaXJz
dCB0d28geWVhcnM8L3RpdGxlPjwvdGl0bGVzPjx2b2x1bWU+MTwvdm9sdW1lPjxrZXl3b3Jkcz48
a2V5d29yZD5taW5lPC9rZXl3b3JkPjwva2V5d29yZHM+PGRhdGVzPjx5ZWFyPjE5Mzk8L3llYXI+
PC9kYXRlcz48cHViLWxvY2F0aW9uPkV2YW5zdG9uLCBJTDwvcHViLWxvY2F0aW9uPjxwdWJsaXNo
ZXI+Tm9ydGh3ZXN0ZXJuIFVuaXZlcnNpdHkgUHJlc3M8L3B1Ymxpc2hlcj48dXJscz48L3VybHM+
PC9yZWNvcmQ+PC9DaXRlPjxDaXRlPjxBdXRob3I+TGVvcG9sZDwvQXV0aG9yPjxZZWFyPjE5NDc8
L1llYXI+PFJlY051bT4yMzc4PC9SZWNOdW0+PHJlY29yZD48cmVjLW51bWJlcj4yMzc4PC9yZWMt
bnVtYmVyPjxmb3JlaWduLWtleXM+PGtleSBhcHA9IkVOIiBkYi1pZD0ieDl0ZXYyc3Z6ZGZ6YTZl
eHRkMXZyZHhnZGR3eDJmMHoycnRmIiB0aW1lc3RhbXA9IjE2MzQ2NjcxNjYiIGd1aWQ9IjZkMzI5
YmU3LThiYzAtNDFmMi05YjQwLTA4N2ZjMGU1OWE3MiI+MjM3ODwva2V5PjwvZm9yZWlnbi1rZXlz
PjxyZWYtdHlwZSBuYW1lPSJCb29rIj42PC9yZWYtdHlwZT48Y29udHJpYnV0b3JzPjxhdXRob3Jz
PjxhdXRob3I+TGVvcG9sZCwgVy48L2F1dGhvcj48L2F1dGhvcnM+PC9jb250cmlidXRvcnM+PHRp
dGxlcz48dGl0bGU+U3BlZWNoIGRldmVsb3BtZW50IG9mIGEgYmlsaW5ndWFsIGNoaWxkOiBhIGxp
bmd1aXN0JmFwb3M7cyByZWNvcmQ6IFZvbC4gMi4gU291bmQtbGVhcm5pbmcgaW4gdGhlIGZpcnN0
IHR3byB5ZWFyczwvdGl0bGU+PC90aXRsZXM+PGtleXdvcmRzPjxrZXl3b3JkPjQgdm9sdW1lczwv
a2V5d29yZD48L2tleXdvcmRzPjxkYXRlcz48eWVhcj4xOTQ3PC95ZWFyPjwvZGF0ZXM+PHB1Yi1s
b2NhdGlvbj5FdmFuc3RvbiwgSUw8L3B1Yi1sb2NhdGlvbj48cHVibGlzaGVyPk5vcnRod2VzdGVy
biBVbml2ZXJzaXR5IFByZXNzPC9wdWJsaXNoZXI+PHVybHM+PC91cmxzPjwvcmVjb3JkPjwvQ2l0
ZT48Q2l0ZT48QXV0aG9yPkxlb3BvbGQ8L0F1dGhvcj48WWVhcj4xOTQ5PC9ZZWFyPjxSZWNOdW0+
NDIwNTwvUmVjTnVtPjxyZWNvcmQ+PHJlYy1udW1iZXI+NDIwNTwvcmVjLW51bWJlcj48Zm9yZWln
bi1rZXlzPjxrZXkgYXBwPSJFTiIgZGItaWQ9Ing5dGV2MnN2emRmemE2ZXh0ZDF2cmR4Z2Rkd3gy
ZjB6MnJ0ZiIgdGltZXN0YW1wPSIxNjM0NjY3MTg5IiBndWlkPSJhNTEzNTAzZS01MTY2LTRkY2Yt
OTFiYi1mNWM0N2U0ZjU5ZDEiPjQyMDU8L2tleT48L2ZvcmVpZ24ta2V5cz48cmVmLXR5cGUgbmFt
ZT0iQm9vayI+NjwvcmVmLXR5cGU+PGNvbnRyaWJ1dG9ycz48YXV0aG9ycz48YXV0aG9yPkxlb3Bv
bGQsIFcuPC9hdXRob3I+PC9hdXRob3JzPjwvY29udHJpYnV0b3JzPjx0aXRsZXM+PHRpdGxlPlNw
ZWVjaCBkZXZlbG9wbWVudCBvZiBhIGJpbGluZ3VhbCBjaGlsZDogYSBsaW5ndWlzdCZhcG9zO3Mg
cmVjb3JkOiBWb2wuIDMuIEdyYW1tYXIgYW5kIGdlbmVyYWwgcHJvYmxlbXMgaW4gdGhlIGZpcnN0
IHR3byB5ZWFyczwvdGl0bGU+PC90aXRsZXM+PGRhdGVzPjx5ZWFyPjE5NDk8L3llYXI+PC9kYXRl
cz48cHViLWxvY2F0aW9uPkV2YW5zdG9uLCBJTDwvcHViLWxvY2F0aW9uPjxwdWJsaXNoZXI+Tm9y
dGh3ZXN0ZXJuIFVuaXZlcnNpdHkgUHJlc3M8L3B1Ymxpc2hlcj48dXJscz48L3VybHM+PC9yZWNv
cmQ+PC9DaXRlPjxDaXRlPjxBdXRob3I+TGVvcG9sZDwvQXV0aG9yPjxZZWFyPjE5NDk8L1llYXI+
PFJlY051bT40MjA2PC9SZWNOdW0+PHJlY29yZD48cmVjLW51bWJlcj40MjA2PC9yZWMtbnVtYmVy
Pjxmb3JlaWduLWtleXM+PGtleSBhcHA9IkVOIiBkYi1pZD0ieDl0ZXYyc3Z6ZGZ6YTZleHRkMXZy
ZHhnZGR3eDJmMHoycnRmIiB0aW1lc3RhbXA9IjE2MzQ2NjcxODkiIGd1aWQ9IjA1NTc5ZWMxLThi
ZDYtNDgzMy05M2E1LTg3NTk0YjBjNjlmMCI+NDIwNjwva2V5PjwvZm9yZWlnbi1rZXlzPjxyZWYt
dHlwZSBuYW1lPSJCb29rIj42PC9yZWYtdHlwZT48Y29udHJpYnV0b3JzPjxhdXRob3JzPjxhdXRo
b3I+TGVvcG9sZCwgVy48L2F1dGhvcj48L2F1dGhvcnM+PC9jb250cmlidXRvcnM+PHRpdGxlcz48
dGl0bGU+U3BlZWNoIGRldmVsb3BtZW50IG9mIGEgYmlsaW5ndWFsIGNoaWxkOiBhIGxpbmd1aXN0
JmFwb3M7cyByZWNvcmQ6IFZvbC4gNC4gRGlhcnkgZnJvbSBhZ2UgMjwvdGl0bGU+PC90aXRsZXM+
PGRhdGVzPjx5ZWFyPjE5NDk8L3llYXI+PC9kYXRlcz48cHViLWxvY2F0aW9uPkV2YW5zdG9uLCBJ
TDwvcHViLWxvY2F0aW9uPjxwdWJsaXNoZXI+Tm9ydGh3ZXN0ZXJuIFVuaXZlcnNpdHkgUHJlc3M8
L3B1Ymxpc2hlcj48dXJscz48L3VybHM+PC9yZWNvcmQ+PC9DaXRlPjwvRW5kTm90ZT5=
</w:fldData>
        </w:fldChar>
      </w:r>
      <w:r w:rsidR="00585C20">
        <w:rPr>
          <w:lang w:val="en-US"/>
        </w:rPr>
        <w:instrText xml:space="preserve"> ADDIN EN.CITE.DATA </w:instrText>
      </w:r>
      <w:r w:rsidR="00585C20">
        <w:rPr>
          <w:lang w:val="en-US"/>
        </w:rPr>
      </w:r>
      <w:r w:rsidR="00585C20">
        <w:rPr>
          <w:lang w:val="en-US"/>
        </w:rPr>
        <w:fldChar w:fldCharType="end"/>
      </w:r>
      <w:r w:rsidR="00585C20">
        <w:rPr>
          <w:lang w:val="en-US"/>
        </w:rPr>
      </w:r>
      <w:r w:rsidR="00585C20">
        <w:rPr>
          <w:lang w:val="en-US"/>
        </w:rPr>
        <w:fldChar w:fldCharType="separate"/>
      </w:r>
      <w:r w:rsidR="00585C20">
        <w:rPr>
          <w:noProof/>
          <w:lang w:val="en-US"/>
        </w:rPr>
        <w:t>(Leopold, 1939, 1947, 1949a, 1949b)</w:t>
      </w:r>
      <w:r w:rsidR="00585C20">
        <w:rPr>
          <w:lang w:val="en-US"/>
        </w:rPr>
        <w:fldChar w:fldCharType="end"/>
      </w:r>
      <w:r w:rsidRPr="00D821FD">
        <w:rPr>
          <w:lang w:val="en-US"/>
        </w:rPr>
        <w:t xml:space="preserve">. This case-study work has helped us understand the  diverse ways in which children acquire and use language to express their needs </w:t>
      </w:r>
      <w:r w:rsidR="00585C20">
        <w:rPr>
          <w:lang w:val="en-US"/>
        </w:rPr>
        <w:fldChar w:fldCharType="begin"/>
      </w:r>
      <w:r w:rsidR="00585C20">
        <w:rPr>
          <w:lang w:val="en-US"/>
        </w:rPr>
        <w:instrText xml:space="preserve"> ADDIN EN.CITE &lt;EndNote&gt;&lt;Cite&gt;&lt;Author&gt;Karniol&lt;/Author&gt;&lt;Year&gt;2010&lt;/Year&gt;&lt;RecNum&gt;11950&lt;/RecNum&gt;&lt;DisplayText&gt;(Karniol, 2010)&lt;/DisplayText&gt;&lt;record&gt;&lt;rec-number&gt;11950&lt;/rec-number&gt;&lt;foreign-keys&gt;&lt;key app="EN" db-id="x9tev2svzdfza6extd1vrdxgddwx2f0z2rtf" timestamp="1634667410" guid="c4f17ef3-bc2d-4140-974a-59fb19cbc0e9"&gt;11950&lt;/key&gt;&lt;/foreign-keys&gt;&lt;ref-type name="Book"&gt;6&lt;/ref-type&gt;&lt;contributors&gt;&lt;authors&gt;&lt;author&gt;Karniol, Rachel&lt;/author&gt;&lt;/authors&gt;&lt;/contributors&gt;&lt;titles&gt;&lt;title&gt;Social development as preference management: How infants, children, and parents get what they want from one another&lt;/title&gt;&lt;/titles&gt;&lt;dates&gt;&lt;year&gt;2010&lt;/year&gt;&lt;/dates&gt;&lt;publisher&gt;Cambridge University Press&lt;/publisher&gt;&lt;isbn&gt;1139484001&lt;/isbn&gt;&lt;urls&gt;&lt;/urls&gt;&lt;/record&gt;&lt;/Cite&gt;&lt;/EndNote&gt;</w:instrText>
      </w:r>
      <w:r w:rsidR="00585C20">
        <w:rPr>
          <w:lang w:val="en-US"/>
        </w:rPr>
        <w:fldChar w:fldCharType="separate"/>
      </w:r>
      <w:r w:rsidR="00585C20">
        <w:rPr>
          <w:noProof/>
          <w:lang w:val="en-US"/>
        </w:rPr>
        <w:t>(Karniol, 2010)</w:t>
      </w:r>
      <w:r w:rsidR="00585C20">
        <w:rPr>
          <w:lang w:val="en-US"/>
        </w:rPr>
        <w:fldChar w:fldCharType="end"/>
      </w:r>
      <w:r w:rsidRPr="00D821FD">
        <w:rPr>
          <w:lang w:val="en-US"/>
        </w:rPr>
        <w:t>.</w:t>
      </w:r>
    </w:p>
    <w:p w14:paraId="3A02386A" w14:textId="0EA98D50" w:rsidR="00D821FD" w:rsidRPr="00D821FD" w:rsidRDefault="00D821FD" w:rsidP="00D821FD">
      <w:pPr>
        <w:widowControl w:val="0"/>
        <w:rPr>
          <w:lang w:val="en-US"/>
        </w:rPr>
      </w:pPr>
      <w:r w:rsidRPr="00D821FD">
        <w:rPr>
          <w:lang w:val="en-US"/>
        </w:rPr>
        <w:t xml:space="preserve"> </w:t>
      </w:r>
    </w:p>
    <w:p w14:paraId="023B04D7" w14:textId="5D97AE4A" w:rsidR="00D821FD" w:rsidRPr="00D821FD" w:rsidRDefault="00D821FD" w:rsidP="00D821FD">
      <w:pPr>
        <w:widowControl w:val="0"/>
        <w:rPr>
          <w:lang w:val="en-US"/>
        </w:rPr>
      </w:pPr>
      <w:r w:rsidRPr="00D821FD">
        <w:rPr>
          <w:lang w:val="en-US"/>
        </w:rPr>
        <w:t xml:space="preserve">A second data collection format measures and evaluates learning across groups of children within a single language. This type of analysis is particularly important for clinicians who need to diagnose, assess, and remediate language learning disorders. Data collection in this format includes standardized tests </w:t>
      </w:r>
      <w:r w:rsidR="00585C20">
        <w:rPr>
          <w:lang w:val="en-US"/>
        </w:rPr>
        <w:fldChar w:fldCharType="begin"/>
      </w:r>
      <w:r w:rsidR="00585C20">
        <w:rPr>
          <w:lang w:val="en-US"/>
        </w:rPr>
        <w:instrText xml:space="preserve"> ADDIN EN.CITE &lt;EndNote&gt;&lt;Cite&gt;&lt;Author&gt;Bishop&lt;/Author&gt;&lt;Year&gt;1982&lt;/Year&gt;&lt;RecNum&gt;4223&lt;/RecNum&gt;&lt;DisplayText&gt;(Bishop, 1982; Goldman &amp;amp; Fristoe, 2000)&lt;/DisplayText&gt;&lt;record&gt;&lt;rec-number&gt;4223&lt;/rec-number&gt;&lt;foreign-keys&gt;&lt;key app="EN" db-id="x9tev2svzdfza6extd1vrdxgddwx2f0z2rtf" timestamp="1634667189" guid="10a862e7-3891-4d0a-8bfd-bf46bcac83fb"&gt;4223&lt;/key&gt;&lt;/foreign-keys&gt;&lt;ref-type name="Book"&gt;6&lt;/ref-type&gt;&lt;contributors&gt;&lt;authors&gt;&lt;author&gt;Bishop, D.&lt;/author&gt;&lt;/authors&gt;&lt;/contributors&gt;&lt;titles&gt;&lt;title&gt;The test of reception of grammar&lt;/title&gt;&lt;/titles&gt;&lt;dates&gt;&lt;year&gt;1982&lt;/year&gt;&lt;/dates&gt;&lt;pub-location&gt;University of Manchester&lt;/pub-location&gt;&lt;publisher&gt;Medical Research Council&lt;/publisher&gt;&lt;urls&gt;&lt;/urls&gt;&lt;/record&gt;&lt;/Cite&gt;&lt;Cite&gt;&lt;Author&gt;Goldman&lt;/Author&gt;&lt;Year&gt;2000&lt;/Year&gt;&lt;RecNum&gt;9856&lt;/RecNum&gt;&lt;record&gt;&lt;rec-number&gt;9856&lt;/rec-number&gt;&lt;foreign-keys&gt;&lt;key app="EN" db-id="x9tev2svzdfza6extd1vrdxgddwx2f0z2rtf" timestamp="1634667281" guid="c91cb0db-2f33-4314-a51d-454b37345105"&gt;9856&lt;/key&gt;&lt;/foreign-keys&gt;&lt;ref-type name="Book"&gt;6&lt;/ref-type&gt;&lt;contributors&gt;&lt;authors&gt;&lt;author&gt;Goldman, R.&lt;/author&gt;&lt;author&gt;Fristoe, M.&lt;/author&gt;&lt;/authors&gt;&lt;/contributors&gt;&lt;titles&gt;&lt;title&gt;The Goldman-Fristoe Test of Articulation - 2&lt;/title&gt;&lt;/titles&gt;&lt;dates&gt;&lt;year&gt;2000&lt;/year&gt;&lt;/dates&gt;&lt;pub-location&gt;San Antonio&lt;/pub-location&gt;&lt;publisher&gt;Pearson Assessments&lt;/publisher&gt;&lt;urls&gt;&lt;/urls&gt;&lt;/record&gt;&lt;/Cite&gt;&lt;/EndNote&gt;</w:instrText>
      </w:r>
      <w:r w:rsidR="00585C20">
        <w:rPr>
          <w:lang w:val="en-US"/>
        </w:rPr>
        <w:fldChar w:fldCharType="separate"/>
      </w:r>
      <w:r w:rsidR="00585C20">
        <w:rPr>
          <w:noProof/>
          <w:lang w:val="en-US"/>
        </w:rPr>
        <w:t>(Bishop, 1982; Goldman &amp; Fristoe, 2000)</w:t>
      </w:r>
      <w:r w:rsidR="00585C20">
        <w:rPr>
          <w:lang w:val="en-US"/>
        </w:rPr>
        <w:fldChar w:fldCharType="end"/>
      </w:r>
      <w:r w:rsidRPr="00D821FD">
        <w:rPr>
          <w:lang w:val="en-US"/>
        </w:rPr>
        <w:t xml:space="preserve">, language sample analysis </w:t>
      </w:r>
      <w:r w:rsidR="00585C20">
        <w:rPr>
          <w:lang w:val="en-US"/>
        </w:rPr>
        <w:fldChar w:fldCharType="begin"/>
      </w:r>
      <w:r w:rsidR="00585C20">
        <w:rPr>
          <w:lang w:val="en-US"/>
        </w:rPr>
        <w:instrText xml:space="preserve"> ADDIN EN.CITE &lt;EndNote&gt;&lt;Cite&gt;&lt;Author&gt;Garbarino&lt;/Author&gt;&lt;Year&gt;2020&lt;/Year&gt;&lt;RecNum&gt;12323&lt;/RecNum&gt;&lt;DisplayText&gt;(Garbarino et al., 2020)&lt;/DisplayText&gt;&lt;record&gt;&lt;rec-number&gt;12323&lt;/rec-number&gt;&lt;foreign-keys&gt;&lt;key app="EN" db-id="x9tev2svzdfza6extd1vrdxgddwx2f0z2rtf" timestamp="1634667423" guid="8a0588b9-cee2-4d50-9ca5-8c1e40e20e30"&gt;12323&lt;/key&gt;&lt;/foreign-keys&gt;&lt;ref-type name="Journal Article"&gt;17&lt;/ref-type&gt;&lt;contributors&gt;&lt;authors&gt;&lt;author&gt;Garbarino, Julianne&lt;/author&gt;&lt;author&gt;Bernstein Ratner, Nan&lt;/author&gt;&lt;author&gt;MacWhinney, Brian&lt;/author&gt;&lt;/authors&gt;&lt;/contributors&gt;&lt;auth-address&gt;University of Maryland, College Park.&amp;#xD;Carnegie Mellon University, Pittsburgh, PA.&lt;/auth-address&gt;&lt;titles&gt;&lt;title&gt;Use of computerized language analysis to assess child language&lt;/title&gt;&lt;secondary-title&gt;Language, Speech, and Hearing Services in Schools&lt;/secondary-title&gt;&lt;/titles&gt;&lt;periodical&gt;&lt;full-title&gt;Language, Speech, and Hearing Services in Schools&lt;/full-title&gt;&lt;/periodical&gt;&lt;pages&gt;504-506&lt;/pages&gt;&lt;volume&gt;51&lt;/volume&gt;&lt;number&gt;2&lt;/number&gt;&lt;edition&gt;2020/03/19&lt;/edition&gt;&lt;dates&gt;&lt;year&gt;2020&lt;/year&gt;&lt;pub-dates&gt;&lt;date&gt;Apr 7&lt;/date&gt;&lt;/pub-dates&gt;&lt;/dates&gt;&lt;isbn&gt;1558-9129&lt;/isbn&gt;&lt;accession-num&gt;32186957&lt;/accession-num&gt;&lt;urls&gt;&lt;related-urls&gt;&lt;url&gt;https://www.ncbi.nlm.nih.gov/pubmed/32186957&lt;/url&gt;&lt;/related-urls&gt;&lt;/urls&gt;&lt;custom2&gt;7225019&lt;/custom2&gt;&lt;electronic-resource-num&gt;10.1044/2020_LSHSS-19-00118&lt;/electronic-resource-num&gt;&lt;/record&gt;&lt;/Cite&gt;&lt;/EndNote&gt;</w:instrText>
      </w:r>
      <w:r w:rsidR="00585C20">
        <w:rPr>
          <w:lang w:val="en-US"/>
        </w:rPr>
        <w:fldChar w:fldCharType="separate"/>
      </w:r>
      <w:r w:rsidR="00585C20">
        <w:rPr>
          <w:noProof/>
          <w:lang w:val="en-US"/>
        </w:rPr>
        <w:t>(Garbarino et al., 2020)</w:t>
      </w:r>
      <w:r w:rsidR="00585C20">
        <w:rPr>
          <w:lang w:val="en-US"/>
        </w:rPr>
        <w:fldChar w:fldCharType="end"/>
      </w:r>
      <w:r w:rsidRPr="00D821FD">
        <w:rPr>
          <w:lang w:val="en-US"/>
        </w:rPr>
        <w:t xml:space="preserve">, and language profiling </w:t>
      </w:r>
      <w:r w:rsidR="00585C20">
        <w:rPr>
          <w:lang w:val="en-US"/>
        </w:rPr>
        <w:fldChar w:fldCharType="begin">
          <w:fldData xml:space="preserve">PEVuZE5vdGU+PENpdGU+PEF1dGhvcj5TY2FyYm9yb3VnaDwvQXV0aG9yPjxZZWFyPjE5OTA8L1ll
YXI+PFJlY051bT4xMjA4MDwvUmVjTnVtPjxEaXNwbGF5VGV4dD4oQmVybnN0ZWluIFJhdG5lciAm
YW1wOyBNYWNXaGlubmV5LCAyMDIzOyBDcnlzdGFsIGV0IGFsLiwgMTk4OTsgU2NhcmJvcm91Z2gs
IDE5OTApPC9EaXNwbGF5VGV4dD48cmVjb3JkPjxyZWMtbnVtYmVyPjEyMDgwPC9yZWMtbnVtYmVy
Pjxmb3JlaWduLWtleXM+PGtleSBhcHA9IkVOIiBkYi1pZD0ieDl0ZXYyc3Z6ZGZ6YTZleHRkMXZy
ZHhnZGR3eDJmMHoycnRmIiB0aW1lc3RhbXA9IjE2MzQ2Njc0MTkiIGd1aWQ9IjVkNzI2ZTM4LTk2
N2YtNGVmYS05NGY5LTE0MDhkYTZiMjUwZSI+MTIwODA8L2tleT48L2ZvcmVpZ24ta2V5cz48cmVm
LXR5cGUgbmFtZT0iSm91cm5hbCBBcnRpY2xlIj4xNzwvcmVmLXR5cGU+PGNvbnRyaWJ1dG9ycz48
YXV0aG9ycz48YXV0aG9yPlNjYXJib3JvdWdoLCBIb2xsaXM8L2F1dGhvcj48L2F1dGhvcnM+PC9j
b250cmlidXRvcnM+PHRpdGxlcz48dGl0bGU+SW5kZXggb2YgUHJvZHVjdGl2ZSBTeW50YXg8L3Rp
dGxlPjxzZWNvbmRhcnktdGl0bGU+QXBwbGllZCBQc3ljaG9saW5ndWlzdGljczwvc2Vjb25kYXJ5
LXRpdGxlPjwvdGl0bGVzPjxwZXJpb2RpY2FsPjxmdWxsLXRpdGxlPkFwcGxpZWQgUHN5Y2hvbGlu
Z3Vpc3RpY3M8L2Z1bGwtdGl0bGU+PC9wZXJpb2RpY2FsPjxwYWdlcz4xLTIyPC9wYWdlcz48dm9s
dW1lPjExPC92b2x1bWU+PG51bWJlcj4xPC9udW1iZXI+PHNlY3Rpb24+MTwvc2VjdGlvbj48ZGF0
ZXM+PHllYXI+MTk5MDwveWVhcj48L2RhdGVzPjxpc2JuPjAxNDItNzE2NCYjeEQ7MTQ2OS0xODE3
PC9pc2JuPjx1cmxzPjwvdXJscz48ZWxlY3Ryb25pYy1yZXNvdXJjZS1udW0+MTAuMTAxNy9TMDE0
MjcxNjQwMDAwODI2MjwvZWxlY3Ryb25pYy1yZXNvdXJjZS1udW0+PC9yZWNvcmQ+PC9DaXRlPjxD
aXRlPjxBdXRob3I+Q3J5c3RhbDwvQXV0aG9yPjxZZWFyPjE5ODk8L1llYXI+PFJlY051bT40NzE2
PC9SZWNOdW0+PHJlY29yZD48cmVjLW51bWJlcj40NzE2PC9yZWMtbnVtYmVyPjxmb3JlaWduLWtl
eXM+PGtleSBhcHA9IkVOIiBkYi1pZD0ieDl0ZXYyc3Z6ZGZ6YTZleHRkMXZyZHhnZGR3eDJmMHoy
cnRmIiB0aW1lc3RhbXA9IjE2MzQ2NjcxOTMiIGd1aWQ9ImM0MmEzNWU2LTRlMTMtNDNhNi04MDAw
LWM3ZDI3NDFjNTQzMCI+NDcxNjwva2V5PjwvZm9yZWlnbi1rZXlzPjxyZWYtdHlwZSBuYW1lPSJC
b29rIj42PC9yZWYtdHlwZT48Y29udHJpYnV0b3JzPjxhdXRob3JzPjxhdXRob3I+Q3J5c3RhbCwg
RC48L2F1dGhvcj48YXV0aG9yPkZsZXRjaGVyLCBQLjwvYXV0aG9yPjxhdXRob3I+R2FybWFuLCBN
PC9hdXRob3I+PC9hdXRob3JzPjwvY29udHJpYnV0b3JzPjx0aXRsZXM+PHRpdGxlPlRoZSBncmFt
bWF0aWNhbCBhbmFseXNpcyBvZiBsYW5ndWFnZSBkaXNhYmlsaXR5LiBTZWNvbmQgRWRpdGlvbjwv
dGl0bGU+PC90aXRsZXM+PGRhdGVzPjx5ZWFyPjE5ODk8L3llYXI+PC9kYXRlcz48cHViLWxvY2F0
aW9uPkxvbmRvbjwvcHViLWxvY2F0aW9uPjxwdWJsaXNoZXI+Q29sZSBhbmQgV2h1cnI8L3B1Ymxp
c2hlcj48dXJscz48L3VybHM+PC9yZWNvcmQ+PC9DaXRlPjxDaXRlPjxBdXRob3I+QmVybnN0ZWlu
IFJhdG5lcjwvQXV0aG9yPjxZZWFyPjIwMjM8L1llYXI+PFJlY051bT4xMzA2NTwvUmVjTnVtPjxy
ZWNvcmQ+PHJlYy1udW1iZXI+MTMwNjU8L3JlYy1udW1iZXI+PGZvcmVpZ24ta2V5cz48a2V5IGFw
cD0iRU4iIGRiLWlkPSJ4OXRldjJzdnpkZnphNmV4dGQxdnJkeGdkZHd4MmYwejJydGYiIHRpbWVz
dGFtcD0iMTY5NjgwMDA0NiIgZ3VpZD0iZTMyZWQ5NzctYjM0Mi00Yzk0LTk5MmItNzBiMzg0ZTcx
M2JkIj4xMzA2NTwva2V5PjwvZm9yZWlnbi1rZXlzPjxyZWYtdHlwZSBuYW1lPSJKb3VybmFsIEFy
dGljbGUiPjE3PC9yZWYtdHlwZT48Y29udHJpYnV0b3JzPjxhdXRob3JzPjxhdXRob3I+QmVybnN0
ZWluIFJhdG5lciwgTmFuPC9hdXRob3I+PGF1dGhvcj5NYWNXaGlubmV5LCBCcmlhbjwvYXV0aG9y
PjwvYXV0aG9ycz48L2NvbnRyaWJ1dG9ycz48dGl0bGVzPjx0aXRsZT5Bc3Nlc3NtZW50IGFuZCB0
aGVyYXB5IGdvYWwgcGxhbm5pbmcgdXNpbmcgZnJlZSBjb21wdXRlcml6ZWQgbGFuZ3VhZ2UgYW5h
bHlzaXMgc29mdHdhcmU8L3RpdGxlPjxzZWNvbmRhcnktdGl0bGU+UGVyc3BlY3RpdmVzIG9mIHRo
ZSBBU0hBIHNwZWNpYWwgaW50ZXJlc3QgZ3JvdXBzPC9zZWNvbmRhcnktdGl0bGU+PC90aXRsZXM+
PHBlcmlvZGljYWw+PGZ1bGwtdGl0bGU+UGVyc3BlY3RpdmVzIG9mIHRoZSBBU0hBIFNwZWNpYWwg
SW50ZXJlc3QgR3JvdXBzPC9mdWxsLXRpdGxlPjwvcGVyaW9kaWNhbD48cGFnZXM+MTktMzE8L3Bh
Z2VzPjx2b2x1bWU+ODwvdm9sdW1lPjxudW1iZXI+MTwvbnVtYmVyPjxkYXRlcz48eWVhcj4yMDIz
PC95ZWFyPjwvZGF0ZXM+PGlzYm4+MjM4MS00NzY0PC9pc2JuPjx1cmxzPjwvdXJscz48ZWxlY3Ry
b25pYy1yZXNvdXJjZS1udW0+MTAuMTA0NC8yMDIyX1BFUlNQLTIyLTAwMTU2PC9lbGVjdHJvbmlj
LXJlc291cmNlLW51bT48L3JlY29yZD48L0NpdGU+PC9FbmROb3RlPgB=
</w:fldData>
        </w:fldChar>
      </w:r>
      <w:r w:rsidR="00585C20">
        <w:rPr>
          <w:lang w:val="en-US"/>
        </w:rPr>
        <w:instrText xml:space="preserve"> ADDIN EN.CITE </w:instrText>
      </w:r>
      <w:r w:rsidR="00585C20">
        <w:rPr>
          <w:lang w:val="en-US"/>
        </w:rPr>
        <w:fldChar w:fldCharType="begin">
          <w:fldData xml:space="preserve">PEVuZE5vdGU+PENpdGU+PEF1dGhvcj5TY2FyYm9yb3VnaDwvQXV0aG9yPjxZZWFyPjE5OTA8L1ll
YXI+PFJlY051bT4xMjA4MDwvUmVjTnVtPjxEaXNwbGF5VGV4dD4oQmVybnN0ZWluIFJhdG5lciAm
YW1wOyBNYWNXaGlubmV5LCAyMDIzOyBDcnlzdGFsIGV0IGFsLiwgMTk4OTsgU2NhcmJvcm91Z2gs
IDE5OTApPC9EaXNwbGF5VGV4dD48cmVjb3JkPjxyZWMtbnVtYmVyPjEyMDgwPC9yZWMtbnVtYmVy
Pjxmb3JlaWduLWtleXM+PGtleSBhcHA9IkVOIiBkYi1pZD0ieDl0ZXYyc3Z6ZGZ6YTZleHRkMXZy
ZHhnZGR3eDJmMHoycnRmIiB0aW1lc3RhbXA9IjE2MzQ2Njc0MTkiIGd1aWQ9IjVkNzI2ZTM4LTk2
N2YtNGVmYS05NGY5LTE0MDhkYTZiMjUwZSI+MTIwODA8L2tleT48L2ZvcmVpZ24ta2V5cz48cmVm
LXR5cGUgbmFtZT0iSm91cm5hbCBBcnRpY2xlIj4xNzwvcmVmLXR5cGU+PGNvbnRyaWJ1dG9ycz48
YXV0aG9ycz48YXV0aG9yPlNjYXJib3JvdWdoLCBIb2xsaXM8L2F1dGhvcj48L2F1dGhvcnM+PC9j
b250cmlidXRvcnM+PHRpdGxlcz48dGl0bGU+SW5kZXggb2YgUHJvZHVjdGl2ZSBTeW50YXg8L3Rp
dGxlPjxzZWNvbmRhcnktdGl0bGU+QXBwbGllZCBQc3ljaG9saW5ndWlzdGljczwvc2Vjb25kYXJ5
LXRpdGxlPjwvdGl0bGVzPjxwZXJpb2RpY2FsPjxmdWxsLXRpdGxlPkFwcGxpZWQgUHN5Y2hvbGlu
Z3Vpc3RpY3M8L2Z1bGwtdGl0bGU+PC9wZXJpb2RpY2FsPjxwYWdlcz4xLTIyPC9wYWdlcz48dm9s
dW1lPjExPC92b2x1bWU+PG51bWJlcj4xPC9udW1iZXI+PHNlY3Rpb24+MTwvc2VjdGlvbj48ZGF0
ZXM+PHllYXI+MTk5MDwveWVhcj48L2RhdGVzPjxpc2JuPjAxNDItNzE2NCYjeEQ7MTQ2OS0xODE3
PC9pc2JuPjx1cmxzPjwvdXJscz48ZWxlY3Ryb25pYy1yZXNvdXJjZS1udW0+MTAuMTAxNy9TMDE0
MjcxNjQwMDAwODI2MjwvZWxlY3Ryb25pYy1yZXNvdXJjZS1udW0+PC9yZWNvcmQ+PC9DaXRlPjxD
aXRlPjxBdXRob3I+Q3J5c3RhbDwvQXV0aG9yPjxZZWFyPjE5ODk8L1llYXI+PFJlY051bT40NzE2
PC9SZWNOdW0+PHJlY29yZD48cmVjLW51bWJlcj40NzE2PC9yZWMtbnVtYmVyPjxmb3JlaWduLWtl
eXM+PGtleSBhcHA9IkVOIiBkYi1pZD0ieDl0ZXYyc3Z6ZGZ6YTZleHRkMXZyZHhnZGR3eDJmMHoy
cnRmIiB0aW1lc3RhbXA9IjE2MzQ2NjcxOTMiIGd1aWQ9ImM0MmEzNWU2LTRlMTMtNDNhNi04MDAw
LWM3ZDI3NDFjNTQzMCI+NDcxNjwva2V5PjwvZm9yZWlnbi1rZXlzPjxyZWYtdHlwZSBuYW1lPSJC
b29rIj42PC9yZWYtdHlwZT48Y29udHJpYnV0b3JzPjxhdXRob3JzPjxhdXRob3I+Q3J5c3RhbCwg
RC48L2F1dGhvcj48YXV0aG9yPkZsZXRjaGVyLCBQLjwvYXV0aG9yPjxhdXRob3I+R2FybWFuLCBN
PC9hdXRob3I+PC9hdXRob3JzPjwvY29udHJpYnV0b3JzPjx0aXRsZXM+PHRpdGxlPlRoZSBncmFt
bWF0aWNhbCBhbmFseXNpcyBvZiBsYW5ndWFnZSBkaXNhYmlsaXR5LiBTZWNvbmQgRWRpdGlvbjwv
dGl0bGU+PC90aXRsZXM+PGRhdGVzPjx5ZWFyPjE5ODk8L3llYXI+PC9kYXRlcz48cHViLWxvY2F0
aW9uPkxvbmRvbjwvcHViLWxvY2F0aW9uPjxwdWJsaXNoZXI+Q29sZSBhbmQgV2h1cnI8L3B1Ymxp
c2hlcj48dXJscz48L3VybHM+PC9yZWNvcmQ+PC9DaXRlPjxDaXRlPjxBdXRob3I+QmVybnN0ZWlu
IFJhdG5lcjwvQXV0aG9yPjxZZWFyPjIwMjM8L1llYXI+PFJlY051bT4xMzA2NTwvUmVjTnVtPjxy
ZWNvcmQ+PHJlYy1udW1iZXI+MTMwNjU8L3JlYy1udW1iZXI+PGZvcmVpZ24ta2V5cz48a2V5IGFw
cD0iRU4iIGRiLWlkPSJ4OXRldjJzdnpkZnphNmV4dGQxdnJkeGdkZHd4MmYwejJydGYiIHRpbWVz
dGFtcD0iMTY5NjgwMDA0NiIgZ3VpZD0iZTMyZWQ5NzctYjM0Mi00Yzk0LTk5MmItNzBiMzg0ZTcx
M2JkIj4xMzA2NTwva2V5PjwvZm9yZWlnbi1rZXlzPjxyZWYtdHlwZSBuYW1lPSJKb3VybmFsIEFy
dGljbGUiPjE3PC9yZWYtdHlwZT48Y29udHJpYnV0b3JzPjxhdXRob3JzPjxhdXRob3I+QmVybnN0
ZWluIFJhdG5lciwgTmFuPC9hdXRob3I+PGF1dGhvcj5NYWNXaGlubmV5LCBCcmlhbjwvYXV0aG9y
PjwvYXV0aG9ycz48L2NvbnRyaWJ1dG9ycz48dGl0bGVzPjx0aXRsZT5Bc3Nlc3NtZW50IGFuZCB0
aGVyYXB5IGdvYWwgcGxhbm5pbmcgdXNpbmcgZnJlZSBjb21wdXRlcml6ZWQgbGFuZ3VhZ2UgYW5h
bHlzaXMgc29mdHdhcmU8L3RpdGxlPjxzZWNvbmRhcnktdGl0bGU+UGVyc3BlY3RpdmVzIG9mIHRo
ZSBBU0hBIHNwZWNpYWwgaW50ZXJlc3QgZ3JvdXBzPC9zZWNvbmRhcnktdGl0bGU+PC90aXRsZXM+
PHBlcmlvZGljYWw+PGZ1bGwtdGl0bGU+UGVyc3BlY3RpdmVzIG9mIHRoZSBBU0hBIFNwZWNpYWwg
SW50ZXJlc3QgR3JvdXBzPC9mdWxsLXRpdGxlPjwvcGVyaW9kaWNhbD48cGFnZXM+MTktMzE8L3Bh
Z2VzPjx2b2x1bWU+ODwvdm9sdW1lPjxudW1iZXI+MTwvbnVtYmVyPjxkYXRlcz48eWVhcj4yMDIz
PC95ZWFyPjwvZGF0ZXM+PGlzYm4+MjM4MS00NzY0PC9pc2JuPjx1cmxzPjwvdXJscz48ZWxlY3Ry
b25pYy1yZXNvdXJjZS1udW0+MTAuMTA0NC8yMDIyX1BFUlNQLTIyLTAwMTU2PC9lbGVjdHJvbmlj
LXJlc291cmNlLW51bT48L3JlY29yZD48L0NpdGU+PC9FbmROb3RlPgB=
</w:fldData>
        </w:fldChar>
      </w:r>
      <w:r w:rsidR="00585C20">
        <w:rPr>
          <w:lang w:val="en-US"/>
        </w:rPr>
        <w:instrText xml:space="preserve"> ADDIN EN.CITE.DATA </w:instrText>
      </w:r>
      <w:r w:rsidR="00585C20">
        <w:rPr>
          <w:lang w:val="en-US"/>
        </w:rPr>
      </w:r>
      <w:r w:rsidR="00585C20">
        <w:rPr>
          <w:lang w:val="en-US"/>
        </w:rPr>
        <w:fldChar w:fldCharType="end"/>
      </w:r>
      <w:r w:rsidR="00585C20">
        <w:rPr>
          <w:lang w:val="en-US"/>
        </w:rPr>
      </w:r>
      <w:r w:rsidR="00585C20">
        <w:rPr>
          <w:lang w:val="en-US"/>
        </w:rPr>
        <w:fldChar w:fldCharType="separate"/>
      </w:r>
      <w:r w:rsidR="00585C20">
        <w:rPr>
          <w:noProof/>
          <w:lang w:val="en-US"/>
        </w:rPr>
        <w:t>(Bernstein Ratner &amp; MacWhinney, 2023; Crystal et al., 1989; Scarborough, 1990)</w:t>
      </w:r>
      <w:r w:rsidR="00585C20">
        <w:rPr>
          <w:lang w:val="en-US"/>
        </w:rPr>
        <w:fldChar w:fldCharType="end"/>
      </w:r>
      <w:r w:rsidRPr="00D821FD">
        <w:rPr>
          <w:lang w:val="en-US"/>
        </w:rPr>
        <w:t xml:space="preserve">.   </w:t>
      </w:r>
    </w:p>
    <w:p w14:paraId="64C6AA74" w14:textId="77777777" w:rsidR="00EC77E6" w:rsidRDefault="00EC77E6" w:rsidP="00D821FD">
      <w:pPr>
        <w:widowControl w:val="0"/>
        <w:rPr>
          <w:lang w:val="en-US"/>
        </w:rPr>
      </w:pPr>
    </w:p>
    <w:p w14:paraId="7C64B03B" w14:textId="1A9B341C" w:rsidR="002D332A" w:rsidRDefault="00D821FD" w:rsidP="00D821FD">
      <w:pPr>
        <w:widowControl w:val="0"/>
        <w:rPr>
          <w:lang w:val="en-US"/>
        </w:rPr>
      </w:pPr>
      <w:r w:rsidRPr="00D821FD">
        <w:rPr>
          <w:lang w:val="en-US"/>
        </w:rPr>
        <w:t xml:space="preserve">A third data collection format examines development across languages. This work considers the ways in which variations in language structure and social input pose challenges or opportunities to the </w:t>
      </w:r>
      <w:r w:rsidR="0022788C">
        <w:rPr>
          <w:lang w:val="en-US"/>
        </w:rPr>
        <w:t>learner</w:t>
      </w:r>
      <w:r w:rsidRPr="00D821FD">
        <w:rPr>
          <w:lang w:val="en-US"/>
        </w:rPr>
        <w:t xml:space="preserve">. For various reasons, this work has had a concentration of  data from WEIRD (Western, educated,  industrialized, rich, and democratic) participants </w:t>
      </w:r>
      <w:r w:rsidR="00585C20">
        <w:rPr>
          <w:lang w:val="en-US"/>
        </w:rPr>
        <w:fldChar w:fldCharType="begin"/>
      </w:r>
      <w:r w:rsidR="00585C20">
        <w:rPr>
          <w:lang w:val="en-US"/>
        </w:rPr>
        <w:instrText xml:space="preserve"> ADDIN EN.CITE &lt;EndNote&gt;&lt;Cite&gt;&lt;Author&gt;Henrich&lt;/Author&gt;&lt;Year&gt;2010&lt;/Year&gt;&lt;RecNum&gt;13185&lt;/RecNum&gt;&lt;DisplayText&gt;(Henrich et al., 2010)&lt;/DisplayText&gt;&lt;record&gt;&lt;rec-number&gt;13185&lt;/rec-number&gt;&lt;foreign-keys&gt;&lt;key app="EN" db-id="x9tev2svzdfza6extd1vrdxgddwx2f0z2rtf" timestamp="1713912960" guid="96a19cb4-6584-41d5-9fc5-140cac56596a"&gt;13185&lt;/key&gt;&lt;/foreign-keys&gt;&lt;ref-type name="Journal Article"&gt;17&lt;/ref-type&gt;&lt;contributors&gt;&lt;authors&gt;&lt;author&gt;Henrich, Joseph&lt;/author&gt;&lt;author&gt;Heine, Steven J&lt;/author&gt;&lt;author&gt;Norenzayan, Ara&lt;/author&gt;&lt;/authors&gt;&lt;/contributors&gt;&lt;titles&gt;&lt;title&gt;The weirdest people in the world?&lt;/title&gt;&lt;secondary-title&gt;Behavioral and brain sciences&lt;/secondary-title&gt;&lt;/titles&gt;&lt;periodical&gt;&lt;full-title&gt;Behavioral and Brain Sciences&lt;/full-title&gt;&lt;/periodical&gt;&lt;pages&gt;61-83&lt;/pages&gt;&lt;volume&gt;33&lt;/volume&gt;&lt;number&gt;2-3&lt;/number&gt;&lt;dates&gt;&lt;year&gt;2010&lt;/year&gt;&lt;/dates&gt;&lt;isbn&gt;1469-1825&lt;/isbn&gt;&lt;urls&gt;&lt;/urls&gt;&lt;/record&gt;&lt;/Cite&gt;&lt;/EndNote&gt;</w:instrText>
      </w:r>
      <w:r w:rsidR="00585C20">
        <w:rPr>
          <w:lang w:val="en-US"/>
        </w:rPr>
        <w:fldChar w:fldCharType="separate"/>
      </w:r>
      <w:r w:rsidR="00585C20">
        <w:rPr>
          <w:noProof/>
          <w:lang w:val="en-US"/>
        </w:rPr>
        <w:t>(Henrich et al., 2010)</w:t>
      </w:r>
      <w:r w:rsidR="00585C20">
        <w:rPr>
          <w:lang w:val="en-US"/>
        </w:rPr>
        <w:fldChar w:fldCharType="end"/>
      </w:r>
      <w:r w:rsidRPr="00D821FD">
        <w:rPr>
          <w:lang w:val="en-US"/>
        </w:rPr>
        <w:t xml:space="preserve"> </w:t>
      </w:r>
      <w:r w:rsidR="0022788C">
        <w:rPr>
          <w:lang w:val="en-US"/>
        </w:rPr>
        <w:t>along with an emphasis on</w:t>
      </w:r>
      <w:r w:rsidRPr="00D821FD">
        <w:rPr>
          <w:lang w:val="en-US"/>
        </w:rPr>
        <w:t xml:space="preserve"> monolingual acquisition.  To broaden </w:t>
      </w:r>
      <w:r w:rsidR="0022788C">
        <w:rPr>
          <w:lang w:val="en-US"/>
        </w:rPr>
        <w:t xml:space="preserve">our </w:t>
      </w:r>
      <w:r w:rsidRPr="00D821FD">
        <w:rPr>
          <w:lang w:val="en-US"/>
        </w:rPr>
        <w:t xml:space="preserve">crosslinguistic coverage, Slobin and colleagues </w:t>
      </w:r>
      <w:r w:rsidR="00585C20">
        <w:rPr>
          <w:lang w:val="en-US"/>
        </w:rPr>
        <w:fldChar w:fldCharType="begin"/>
      </w:r>
      <w:r w:rsidR="00585C20">
        <w:rPr>
          <w:lang w:val="en-US"/>
        </w:rPr>
        <w:instrText xml:space="preserve"> ADDIN EN.CITE &lt;EndNote&gt;&lt;Cite&gt;&lt;Author&gt;Slobin&lt;/Author&gt;&lt;Year&gt;1985&lt;/Year&gt;&lt;RecNum&gt;3600&lt;/RecNum&gt;&lt;DisplayText&gt;(Slobin, 1985)&lt;/DisplayText&gt;&lt;record&gt;&lt;rec-number&gt;3600&lt;/rec-number&gt;&lt;foreign-keys&gt;&lt;key app="EN" db-id="x9tev2svzdfza6extd1vrdxgddwx2f0z2rtf" timestamp="1634667180" guid="4f33c435-e99e-46c4-a02b-536d61e672d7"&gt;3600&lt;/key&gt;&lt;/foreign-keys&gt;&lt;ref-type name="Book"&gt;6&lt;/ref-type&gt;&lt;contributors&gt;&lt;authors&gt;&lt;author&gt;Slobin, D.&lt;/author&gt;&lt;/authors&gt;&lt;/contributors&gt;&lt;titles&gt;&lt;title&gt;The crosslinguistic study of language acquisition. Volume 1: The data&lt;/title&gt;&lt;/titles&gt;&lt;dates&gt;&lt;year&gt;1985&lt;/year&gt;&lt;/dates&gt;&lt;pub-location&gt;Hillsdale, NJ, N. J.&lt;/pub-location&gt;&lt;publisher&gt;Lawrence Erlbaum Associates&lt;/publisher&gt;&lt;urls&gt;&lt;/urls&gt;&lt;/record&gt;&lt;/Cite&gt;&lt;/EndNote&gt;</w:instrText>
      </w:r>
      <w:r w:rsidR="00585C20">
        <w:rPr>
          <w:lang w:val="en-US"/>
        </w:rPr>
        <w:fldChar w:fldCharType="separate"/>
      </w:r>
      <w:r w:rsidR="00585C20">
        <w:rPr>
          <w:noProof/>
          <w:lang w:val="en-US"/>
        </w:rPr>
        <w:t>(Slobin, 1985)</w:t>
      </w:r>
      <w:r w:rsidR="00585C20">
        <w:rPr>
          <w:lang w:val="en-US"/>
        </w:rPr>
        <w:fldChar w:fldCharType="end"/>
      </w:r>
      <w:r w:rsidRPr="00D821FD">
        <w:rPr>
          <w:lang w:val="en-US"/>
        </w:rPr>
        <w:t xml:space="preserve"> have provided descriptions of linguistic and social development in a series of languages, including some from non-WEIRD communities. However, without quantitative tools to compare across these many languages, it has been difficult to generalize about patterns of language learning methods, structures, and challenges. The introduction of the MacArthur-Bates Communicative Development Inventory </w:t>
      </w:r>
      <w:r w:rsidR="00585C20">
        <w:rPr>
          <w:lang w:val="en-US"/>
        </w:rPr>
        <w:fldChar w:fldCharType="begin"/>
      </w:r>
      <w:r w:rsidR="00585C20">
        <w:rPr>
          <w:lang w:val="en-US"/>
        </w:rPr>
        <w:instrText xml:space="preserve"> ADDIN EN.CITE &lt;EndNote&gt;&lt;Cite&gt;&lt;Author&gt;Dale&lt;/Author&gt;&lt;Year&gt;1996&lt;/Year&gt;&lt;RecNum&gt;5790&lt;/RecNum&gt;&lt;DisplayText&gt;(Dale &amp;amp; Fenson, 1996)&lt;/DisplayText&gt;&lt;record&gt;&lt;rec-number&gt;5790&lt;/rec-number&gt;&lt;foreign-keys&gt;&lt;key app="EN" db-id="x9tev2svzdfza6extd1vrdxgddwx2f0z2rtf" timestamp="1634667205" guid="5e8e79e3-551f-4cc3-95ad-864e5411c23b"&gt;5790&lt;/key&gt;&lt;/foreign-keys&gt;&lt;ref-type name="Journal Article"&gt;17&lt;/ref-type&gt;&lt;contributors&gt;&lt;authors&gt;&lt;author&gt;Dale, P. S.&lt;/author&gt;&lt;author&gt;Fenson, L.&lt;/author&gt;&lt;/authors&gt;&lt;/contributors&gt;&lt;titles&gt;&lt;title&gt;Lexical development norms for young children&lt;/title&gt;&lt;secondary-title&gt;Behavior Research Methods, Instruments, and Computers&lt;/secondary-title&gt;&lt;/titles&gt;&lt;periodical&gt;&lt;full-title&gt;Behavior Research Methods, Instruments, and Computers&lt;/full-title&gt;&lt;/periodical&gt;&lt;volume&gt;28&lt;/volume&gt;&lt;dates&gt;&lt;year&gt;1996&lt;/year&gt;&lt;/dates&gt;&lt;urls&gt;&lt;/urls&gt;&lt;/record&gt;&lt;/Cite&gt;&lt;/EndNote&gt;</w:instrText>
      </w:r>
      <w:r w:rsidR="00585C20">
        <w:rPr>
          <w:lang w:val="en-US"/>
        </w:rPr>
        <w:fldChar w:fldCharType="separate"/>
      </w:r>
      <w:r w:rsidR="00585C20">
        <w:rPr>
          <w:noProof/>
          <w:lang w:val="en-US"/>
        </w:rPr>
        <w:t>(Dale &amp; Fenson, 1996)</w:t>
      </w:r>
      <w:r w:rsidR="00585C20">
        <w:rPr>
          <w:lang w:val="en-US"/>
        </w:rPr>
        <w:fldChar w:fldCharType="end"/>
      </w:r>
      <w:r w:rsidRPr="00D821FD">
        <w:rPr>
          <w:lang w:val="en-US"/>
        </w:rPr>
        <w:t xml:space="preserve"> provided quantitative methods to bridge the WEIRD gap for the earliest stages of </w:t>
      </w:r>
      <w:r w:rsidR="00807DD7">
        <w:rPr>
          <w:lang w:val="en-US"/>
        </w:rPr>
        <w:t>lexical</w:t>
      </w:r>
      <w:r w:rsidRPr="00D821FD">
        <w:rPr>
          <w:lang w:val="en-US"/>
        </w:rPr>
        <w:t xml:space="preserve"> development.  That tool has now been validated for several Western languages </w:t>
      </w:r>
      <w:r w:rsidR="00585C20">
        <w:rPr>
          <w:lang w:val="en-US"/>
        </w:rPr>
        <w:fldChar w:fldCharType="begin"/>
      </w:r>
      <w:r w:rsidR="00585C20">
        <w:rPr>
          <w:lang w:val="en-US"/>
        </w:rPr>
        <w:instrText xml:space="preserve"> ADDIN EN.CITE &lt;EndNote&gt;&lt;Cite&gt;&lt;Author&gt;Frank&lt;/Author&gt;&lt;Year&gt;2021&lt;/Year&gt;&lt;RecNum&gt;13003&lt;/RecNum&gt;&lt;DisplayText&gt;(Frank et al., 2021)&lt;/DisplayText&gt;&lt;record&gt;&lt;rec-number&gt;13003&lt;/rec-number&gt;&lt;foreign-keys&gt;&lt;key app="EN" db-id="x9tev2svzdfza6extd1vrdxgddwx2f0z2rtf" timestamp="1681867988" guid="86b9fdc5-481d-4f84-b251-622e78fc9d0e"&gt;13003&lt;/key&gt;&lt;/foreign-keys&gt;&lt;ref-type name="Book"&gt;6&lt;/ref-type&gt;&lt;contributors&gt;&lt;authors&gt;&lt;author&gt;Frank, Michael C&lt;/author&gt;&lt;author&gt;Braginsky, Mika&lt;/author&gt;&lt;author&gt;Yurovsky, Daniel&lt;/author&gt;&lt;author&gt;Marchman, Virginia A&lt;/author&gt;&lt;/authors&gt;&lt;/contributors&gt;&lt;titles&gt;&lt;title&gt;Variability and consistency in early language learning: The Wordbank project&lt;/title&gt;&lt;/titles&gt;&lt;keywords&gt;&lt;keyword&gt;MyBook, child language&lt;/keyword&gt;&lt;/keywords&gt;&lt;dates&gt;&lt;year&gt;2021&lt;/year&gt;&lt;/dates&gt;&lt;publisher&gt;MIT Press&lt;/publisher&gt;&lt;isbn&gt;0262361892&lt;/isbn&gt;&lt;urls&gt;&lt;/urls&gt;&lt;/record&gt;&lt;/Cite&gt;&lt;/EndNote&gt;</w:instrText>
      </w:r>
      <w:r w:rsidR="00585C20">
        <w:rPr>
          <w:lang w:val="en-US"/>
        </w:rPr>
        <w:fldChar w:fldCharType="separate"/>
      </w:r>
      <w:r w:rsidR="00585C20">
        <w:rPr>
          <w:noProof/>
          <w:lang w:val="en-US"/>
        </w:rPr>
        <w:t>(Frank et al., 2021)</w:t>
      </w:r>
      <w:r w:rsidR="00585C20">
        <w:rPr>
          <w:lang w:val="en-US"/>
        </w:rPr>
        <w:fldChar w:fldCharType="end"/>
      </w:r>
      <w:r w:rsidRPr="00D821FD">
        <w:rPr>
          <w:lang w:val="en-US"/>
        </w:rPr>
        <w:t xml:space="preserve">, but extensions to less well-resourced languages and multilingualism </w:t>
      </w:r>
      <w:r w:rsidR="00585C20">
        <w:rPr>
          <w:lang w:val="en-US"/>
        </w:rPr>
        <w:fldChar w:fldCharType="begin"/>
      </w:r>
      <w:r w:rsidR="00585C20">
        <w:rPr>
          <w:lang w:val="en-US"/>
        </w:rPr>
        <w:instrText xml:space="preserve"> ADDIN EN.CITE &lt;EndNote&gt;&lt;Cite&gt;&lt;Author&gt;Tamis‐LeMonda&lt;/Author&gt;&lt;Year&gt;2024&lt;/Year&gt;&lt;RecNum&gt;13184&lt;/RecNum&gt;&lt;DisplayText&gt;(Tamis‐LeMonda et al., 2024)&lt;/DisplayText&gt;&lt;record&gt;&lt;rec-number&gt;13184&lt;/rec-number&gt;&lt;foreign-keys&gt;&lt;key app="EN" db-id="x9tev2svzdfza6extd1vrdxgddwx2f0z2rtf" timestamp="1713402894" guid="2416d5ca-59c3-40f9-b166-ed6d4a1c69fc"&gt;13184&lt;/key&gt;&lt;/foreign-keys&gt;&lt;ref-type name="Journal Article"&gt;17&lt;/ref-type&gt;&lt;contributors&gt;&lt;authors&gt;&lt;author&gt;Tamis‐LeMonda, Catherine S&lt;/author&gt;&lt;author&gt;Kachergis, George&lt;/author&gt;&lt;author&gt;Masek, Lillian R&lt;/author&gt;&lt;author&gt;Gonzalez, Sandy L&lt;/author&gt;&lt;author&gt;Soska, Kasey C&lt;/author&gt;&lt;author&gt;Herzberg, Orit&lt;/author&gt;&lt;author&gt;Xu, Melody&lt;/author&gt;&lt;author&gt;Adolph, Karen E&lt;/author&gt;&lt;author&gt;Gilmore, Rick O&lt;/author&gt;&lt;author&gt;Bornstein, Marc H&lt;/author&gt;&lt;/authors&gt;&lt;/contributors&gt;&lt;titles&gt;&lt;title&gt;Comparing apples to manzanas and oranges to naranjas: A new measure of English‐Spanish vocabulary for dual language learners&lt;/title&gt;&lt;secondary-title&gt;Infancy&lt;/secondary-title&gt;&lt;/titles&gt;&lt;periodical&gt;&lt;full-title&gt;Infancy&lt;/full-title&gt;&lt;/periodical&gt;&lt;dates&gt;&lt;year&gt;2024&lt;/year&gt;&lt;/dates&gt;&lt;isbn&gt;1525-0008&lt;/isbn&gt;&lt;urls&gt;&lt;/urls&gt;&lt;electronic-resource-num&gt;10.1111/infa.12571&lt;/electronic-resource-num&gt;&lt;/record&gt;&lt;/Cite&gt;&lt;/EndNote&gt;</w:instrText>
      </w:r>
      <w:r w:rsidR="00585C20">
        <w:rPr>
          <w:lang w:val="en-US"/>
        </w:rPr>
        <w:fldChar w:fldCharType="separate"/>
      </w:r>
      <w:r w:rsidR="00585C20">
        <w:rPr>
          <w:noProof/>
          <w:lang w:val="en-US"/>
        </w:rPr>
        <w:t>(Tamis‐LeMonda et al., 2024)</w:t>
      </w:r>
      <w:r w:rsidR="00585C20">
        <w:rPr>
          <w:lang w:val="en-US"/>
        </w:rPr>
        <w:fldChar w:fldCharType="end"/>
      </w:r>
      <w:r w:rsidRPr="00D821FD">
        <w:rPr>
          <w:lang w:val="en-US"/>
        </w:rPr>
        <w:t xml:space="preserve"> will take additional time and effort.</w:t>
      </w:r>
    </w:p>
    <w:p w14:paraId="2D3566C7" w14:textId="035203B4" w:rsidR="00D821FD" w:rsidRPr="00D821FD" w:rsidRDefault="00D821FD" w:rsidP="00D821FD">
      <w:pPr>
        <w:widowControl w:val="0"/>
        <w:rPr>
          <w:lang w:val="en-US"/>
        </w:rPr>
      </w:pPr>
      <w:r w:rsidRPr="00D821FD">
        <w:rPr>
          <w:lang w:val="en-US"/>
        </w:rPr>
        <w:t xml:space="preserve"> </w:t>
      </w:r>
    </w:p>
    <w:p w14:paraId="74B49C63" w14:textId="76719898" w:rsidR="00D821FD" w:rsidRDefault="00D821FD" w:rsidP="00D821FD">
      <w:pPr>
        <w:widowControl w:val="0"/>
        <w:rPr>
          <w:lang w:val="en-US"/>
        </w:rPr>
      </w:pPr>
      <w:r w:rsidRPr="00D821FD">
        <w:rPr>
          <w:lang w:val="en-US"/>
        </w:rPr>
        <w:t xml:space="preserve">The CHILDES data-sharing system </w:t>
      </w:r>
      <w:r w:rsidR="00585C20">
        <w:rPr>
          <w:lang w:val="en-US"/>
        </w:rPr>
        <w:fldChar w:fldCharType="begin"/>
      </w:r>
      <w:r w:rsidR="00585C20">
        <w:rPr>
          <w:lang w:val="en-US"/>
        </w:rPr>
        <w:instrText xml:space="preserve"> ADDIN EN.CITE &lt;EndNote&gt;&lt;Cite&gt;&lt;Author&gt;MacWhinney&lt;/Author&gt;&lt;Year&gt;2000&lt;/Year&gt;&lt;RecNum&gt;10604&lt;/RecNum&gt;&lt;DisplayText&gt;(MacWhinney, 2000)&lt;/DisplayText&gt;&lt;record&gt;&lt;rec-number&gt;10604&lt;/rec-number&gt;&lt;foreign-keys&gt;&lt;key app="EN" db-id="x9tev2svzdfza6extd1vrdxgddwx2f0z2rtf" timestamp="1634667341" guid="b1a471b7-e000-4ede-9787-270fcca740bb"&gt;10604&lt;/key&gt;&lt;/foreign-keys&gt;&lt;ref-type name="Book"&gt;6&lt;/ref-type&gt;&lt;contributors&gt;&lt;authors&gt;&lt;author&gt;MacWhinney, Brian&lt;/author&gt;&lt;/authors&gt;&lt;/contributors&gt;&lt;titles&gt;&lt;title&gt;The CHILDES project: Tools for analyzing talk. 3rd edition&lt;/title&gt;&lt;/titles&gt;&lt;keywords&gt;&lt;keyword&gt;CHILDES&lt;/keyword&gt;&lt;keyword&gt;NLP&lt;/keyword&gt;&lt;/keywords&gt;&lt;dates&gt;&lt;year&gt;2000&lt;/year&gt;&lt;/dates&gt;&lt;pub-location&gt;Mahwah, NJ&lt;/pub-location&gt;&lt;publisher&gt;Lawrence Erlbaum Associates&lt;/publisher&gt;&lt;urls&gt;&lt;related-urls&gt;&lt;url&gt;https://www.amazon.com&lt;/url&gt;&lt;/related-urls&gt;&lt;/urls&gt;&lt;/record&gt;&lt;/Cite&gt;&lt;/EndNote&gt;</w:instrText>
      </w:r>
      <w:r w:rsidR="00585C20">
        <w:rPr>
          <w:lang w:val="en-US"/>
        </w:rPr>
        <w:fldChar w:fldCharType="separate"/>
      </w:r>
      <w:r w:rsidR="00585C20">
        <w:rPr>
          <w:noProof/>
          <w:lang w:val="en-US"/>
        </w:rPr>
        <w:t>(MacWhinney, 2000)</w:t>
      </w:r>
      <w:r w:rsidR="00585C20">
        <w:rPr>
          <w:lang w:val="en-US"/>
        </w:rPr>
        <w:fldChar w:fldCharType="end"/>
      </w:r>
      <w:r w:rsidRPr="00D821FD">
        <w:rPr>
          <w:lang w:val="en-US"/>
        </w:rPr>
        <w:t xml:space="preserve"> offers another approach to extending child language research beyond WEIRD participants.  CHILDES includes language samples from 49 languages, along with 41 corpora from children learning two or more languages, all contributed by researchers who are speakers of these languages. Although many of these families are WEIRD, there are also many from </w:t>
      </w:r>
      <w:r w:rsidRPr="00D821FD">
        <w:rPr>
          <w:lang w:val="en-US"/>
        </w:rPr>
        <w:lastRenderedPageBreak/>
        <w:t xml:space="preserve">societies that are not Western, and not fully industrialized, rich, or democratic. Although nearly 40% of the data is from English, there are many large corpora from languages such as Mandarin, Spanish, German, French, and Japanese as well as a smaller number of large corpora from another 15 languages. </w:t>
      </w:r>
    </w:p>
    <w:p w14:paraId="021EF3C2" w14:textId="77777777" w:rsidR="002D332A" w:rsidRPr="00D821FD" w:rsidRDefault="002D332A" w:rsidP="00D821FD">
      <w:pPr>
        <w:widowControl w:val="0"/>
        <w:rPr>
          <w:lang w:val="en-US"/>
        </w:rPr>
      </w:pPr>
    </w:p>
    <w:p w14:paraId="4FE0665E" w14:textId="09BF2BD5" w:rsidR="00D821FD" w:rsidRPr="00D821FD" w:rsidRDefault="00D821FD" w:rsidP="00D821FD">
      <w:pPr>
        <w:widowControl w:val="0"/>
        <w:rPr>
          <w:lang w:val="en-US"/>
        </w:rPr>
      </w:pPr>
      <w:r w:rsidRPr="00D821FD">
        <w:rPr>
          <w:lang w:val="en-US"/>
        </w:rPr>
        <w:t>Creati</w:t>
      </w:r>
      <w:r w:rsidR="002D332A">
        <w:rPr>
          <w:lang w:val="en-US"/>
        </w:rPr>
        <w:t>ng</w:t>
      </w:r>
      <w:r w:rsidRPr="00D821FD">
        <w:rPr>
          <w:lang w:val="en-US"/>
        </w:rPr>
        <w:t xml:space="preserve"> </w:t>
      </w:r>
      <w:r w:rsidR="002D332A">
        <w:rPr>
          <w:lang w:val="en-US"/>
        </w:rPr>
        <w:t>child language</w:t>
      </w:r>
      <w:r w:rsidRPr="00D821FD">
        <w:rPr>
          <w:lang w:val="en-US"/>
        </w:rPr>
        <w:t xml:space="preserve"> </w:t>
      </w:r>
      <w:r w:rsidR="002D332A">
        <w:rPr>
          <w:lang w:val="en-US"/>
        </w:rPr>
        <w:t>corpora</w:t>
      </w:r>
      <w:r w:rsidRPr="00D821FD">
        <w:rPr>
          <w:lang w:val="en-US"/>
        </w:rPr>
        <w:t xml:space="preserve"> requires major commitments of researcher effort for recording, transcription, and analysis. However, recent advances in AI (artificial intelligence) and ML (machine learning) have led to marked improvements in ASR (automatic speech recognition)</w:t>
      </w:r>
      <w:r w:rsidR="00585C20">
        <w:rPr>
          <w:lang w:val="en-US"/>
        </w:rPr>
        <w:fldChar w:fldCharType="begin"/>
      </w:r>
      <w:r w:rsidR="00585C20">
        <w:rPr>
          <w:lang w:val="en-US"/>
        </w:rPr>
        <w:instrText xml:space="preserve"> ADDIN EN.CITE &lt;EndNote&gt;&lt;Cite&gt;&lt;Author&gt;Radford&lt;/Author&gt;&lt;Year&gt;2023&lt;/Year&gt;&lt;RecNum&gt;13193&lt;/RecNum&gt;&lt;DisplayText&gt;(Radford et al., 2023)&lt;/DisplayText&gt;&lt;record&gt;&lt;rec-number&gt;13193&lt;/rec-number&gt;&lt;foreign-keys&gt;&lt;key app="EN" db-id="x9tev2svzdfza6extd1vrdxgddwx2f0z2rtf" timestamp="1714346736" guid="0251fb76-9218-4f3f-828d-c3c941a42bf5"&gt;13193&lt;/key&gt;&lt;/foreign-keys&gt;&lt;ref-type name="Conference Proceedings"&gt;10&lt;/ref-type&gt;&lt;contributors&gt;&lt;authors&gt;&lt;author&gt;Radford, Alec&lt;/author&gt;&lt;author&gt;Kim, Jong Wook&lt;/author&gt;&lt;author&gt;Xu, Tao&lt;/author&gt;&lt;author&gt;Brockman, Greg&lt;/author&gt;&lt;author&gt;McLeavey, Christine&lt;/author&gt;&lt;author&gt;Sutskever, Ilya&lt;/author&gt;&lt;/authors&gt;&lt;/contributors&gt;&lt;titles&gt;&lt;title&gt;Robust speech recognition via large-scale weak supervision&lt;/title&gt;&lt;secondary-title&gt;International Conference on Machine Learning&lt;/secondary-title&gt;&lt;/titles&gt;&lt;pages&gt;28492-28518&lt;/pages&gt;&lt;dates&gt;&lt;year&gt;2023&lt;/year&gt;&lt;/dates&gt;&lt;publisher&gt;PMLR&lt;/publisher&gt;&lt;isbn&gt;2640-3498&lt;/isbn&gt;&lt;urls&gt;&lt;/urls&gt;&lt;/record&gt;&lt;/Cite&gt;&lt;/EndNote&gt;</w:instrText>
      </w:r>
      <w:r w:rsidR="00585C20">
        <w:rPr>
          <w:lang w:val="en-US"/>
        </w:rPr>
        <w:fldChar w:fldCharType="separate"/>
      </w:r>
      <w:r w:rsidR="00585C20">
        <w:rPr>
          <w:noProof/>
          <w:lang w:val="en-US"/>
        </w:rPr>
        <w:t>(Radford et al., 2023)</w:t>
      </w:r>
      <w:r w:rsidR="00585C20">
        <w:rPr>
          <w:lang w:val="en-US"/>
        </w:rPr>
        <w:fldChar w:fldCharType="end"/>
      </w:r>
      <w:r w:rsidRPr="00D821FD">
        <w:rPr>
          <w:lang w:val="en-US"/>
        </w:rPr>
        <w:t xml:space="preserve"> and NLP (natural language processing)</w:t>
      </w:r>
      <w:r w:rsidR="00585C20">
        <w:rPr>
          <w:lang w:val="en-US"/>
        </w:rPr>
        <w:fldChar w:fldCharType="begin"/>
      </w:r>
      <w:r w:rsidR="00585C20">
        <w:rPr>
          <w:lang w:val="en-US"/>
        </w:rPr>
        <w:instrText xml:space="preserve"> ADDIN EN.CITE &lt;EndNote&gt;&lt;Cite&gt;&lt;Author&gt;Nivre&lt;/Author&gt;&lt;Year&gt;2016&lt;/Year&gt;&lt;RecNum&gt;13213&lt;/RecNum&gt;&lt;DisplayText&gt;(Nivre et al., 2016)&lt;/DisplayText&gt;&lt;record&gt;&lt;rec-number&gt;13213&lt;/rec-number&gt;&lt;foreign-keys&gt;&lt;key app="EN" db-id="x9tev2svzdfza6extd1vrdxgddwx2f0z2rtf" timestamp="1714346759" guid="1ecfe9c6-48e9-4321-8450-ef40785dd4f0"&gt;13213&lt;/key&gt;&lt;/foreign-keys&gt;&lt;ref-type name="Conference Proceedings"&gt;10&lt;/ref-type&gt;&lt;contributors&gt;&lt;authors&gt;&lt;author&gt;Nivre, Joakim&lt;/author&gt;&lt;author&gt;De Marneffe, Marie-Catherine&lt;/author&gt;&lt;author&gt;Ginter, Filip&lt;/author&gt;&lt;author&gt;Goldberg, Yoav&lt;/author&gt;&lt;author&gt;Hajic, Jan&lt;/author&gt;&lt;author&gt;Manning, Christopher D&lt;/author&gt;&lt;author&gt;McDonald, Ryan&lt;/author&gt;&lt;author&gt;Petrov, Slav&lt;/author&gt;&lt;author&gt;Pyysalo, Sampo&lt;/author&gt;&lt;author&gt;Silveira, Natalia&lt;/author&gt;&lt;/authors&gt;&lt;/contributors&gt;&lt;titles&gt;&lt;title&gt;Universal dependencies v1: A multilingual treebank collection&lt;/title&gt;&lt;secondary-title&gt;Proceedings of the Tenth International Conference on Language Resources and Evaluation (LREC&amp;apos;16)&lt;/secondary-title&gt;&lt;/titles&gt;&lt;pages&gt;1659-1666&lt;/pages&gt;&lt;dates&gt;&lt;year&gt;2016&lt;/year&gt;&lt;/dates&gt;&lt;urls&gt;&lt;/urls&gt;&lt;/record&gt;&lt;/Cite&gt;&lt;/EndNote&gt;</w:instrText>
      </w:r>
      <w:r w:rsidR="00585C20">
        <w:rPr>
          <w:lang w:val="en-US"/>
        </w:rPr>
        <w:fldChar w:fldCharType="separate"/>
      </w:r>
      <w:r w:rsidR="00585C20">
        <w:rPr>
          <w:noProof/>
          <w:lang w:val="en-US"/>
        </w:rPr>
        <w:t>(</w:t>
      </w:r>
      <w:proofErr w:type="spellStart"/>
      <w:r w:rsidR="00585C20">
        <w:rPr>
          <w:noProof/>
          <w:lang w:val="en-US"/>
        </w:rPr>
        <w:t>Nivre</w:t>
      </w:r>
      <w:proofErr w:type="spellEnd"/>
      <w:r w:rsidR="00585C20">
        <w:rPr>
          <w:noProof/>
          <w:lang w:val="en-US"/>
        </w:rPr>
        <w:t xml:space="preserve"> et al., 2016)</w:t>
      </w:r>
      <w:r w:rsidR="00585C20">
        <w:rPr>
          <w:lang w:val="en-US"/>
        </w:rPr>
        <w:fldChar w:fldCharType="end"/>
      </w:r>
      <w:r w:rsidRPr="00D821FD">
        <w:rPr>
          <w:lang w:val="en-US"/>
        </w:rPr>
        <w:t xml:space="preserve"> methods that can markedly facilitate this work.  The use of ASR can greatly speed transcription </w:t>
      </w:r>
      <w:r w:rsidR="00585C20">
        <w:rPr>
          <w:lang w:val="en-US"/>
        </w:rPr>
        <w:fldChar w:fldCharType="begin"/>
      </w:r>
      <w:r w:rsidR="00585C20">
        <w:rPr>
          <w:lang w:val="en-US"/>
        </w:rPr>
        <w:instrText xml:space="preserve"> ADDIN EN.CITE &lt;EndNote&gt;&lt;Cite&gt;&lt;Author&gt;Liu&lt;/Author&gt;&lt;Year&gt;2023&lt;/Year&gt;&lt;RecNum&gt;13084&lt;/RecNum&gt;&lt;DisplayText&gt;(Liu et al., 2023)&lt;/DisplayText&gt;&lt;record&gt;&lt;rec-number&gt;13084&lt;/rec-number&gt;&lt;foreign-keys&gt;&lt;key app="EN" db-id="x9tev2svzdfza6extd1vrdxgddwx2f0z2rtf" timestamp="1696800046" guid="d01e7db1-be15-4baf-b505-ba22215c5c67"&gt;13084&lt;/key&gt;&lt;/foreign-keys&gt;&lt;ref-type name="Journal Article"&gt;17&lt;/ref-type&gt;&lt;contributors&gt;&lt;authors&gt;&lt;author&gt;Liu, Houjun&lt;/author&gt;&lt;author&gt;MacWhinney, Brian&lt;/author&gt;&lt;author&gt;Fromm, Davida&lt;/author&gt;&lt;author&gt;Lanzi, Alyssa&lt;/author&gt;&lt;/authors&gt;&lt;/contributors&gt;&lt;titles&gt;&lt;title&gt;Automation of language sample analysis&lt;/title&gt;&lt;secondary-title&gt;Journal of Speech, Language, and Hearing Research&lt;/secondary-title&gt;&lt;/titles&gt;&lt;periodical&gt;&lt;full-title&gt;Journal of Speech, Language, and Hearing Research&lt;/full-title&gt;&lt;/periodical&gt;&lt;pages&gt;2421-2433&lt;/pages&gt;&lt;volume&gt;66&lt;/volume&gt;&lt;dates&gt;&lt;year&gt;2023&lt;/year&gt;&lt;/dates&gt;&lt;isbn&gt;1558-9102&lt;/isbn&gt;&lt;urls&gt;&lt;/urls&gt;&lt;electronic-resource-num&gt;10.1044/2023_JSLHR-22-00642&lt;/electronic-resource-num&gt;&lt;/record&gt;&lt;/Cite&gt;&lt;/EndNote&gt;</w:instrText>
      </w:r>
      <w:r w:rsidR="00585C20">
        <w:rPr>
          <w:lang w:val="en-US"/>
        </w:rPr>
        <w:fldChar w:fldCharType="separate"/>
      </w:r>
      <w:r w:rsidR="00585C20">
        <w:rPr>
          <w:noProof/>
          <w:lang w:val="en-US"/>
        </w:rPr>
        <w:t>(Liu et al., 2023)</w:t>
      </w:r>
      <w:r w:rsidR="00585C20">
        <w:rPr>
          <w:lang w:val="en-US"/>
        </w:rPr>
        <w:fldChar w:fldCharType="end"/>
      </w:r>
      <w:r w:rsidRPr="00D821FD">
        <w:rPr>
          <w:lang w:val="en-US"/>
        </w:rPr>
        <w:t>, although recognition of child vocalizations before age 3 is still poor. When recording is done well, ASR can recognize adult input accurately enough to allow a transcript to be finalized after a much briefer period of hand correction.  A further advantage is that ASR</w:t>
      </w:r>
      <w:r w:rsidR="000729FF">
        <w:rPr>
          <w:lang w:val="en-US"/>
        </w:rPr>
        <w:t xml:space="preserve"> </w:t>
      </w:r>
      <w:r w:rsidRPr="00D821FD">
        <w:rPr>
          <w:lang w:val="en-US"/>
        </w:rPr>
        <w:t xml:space="preserve">creates a transcript that is linked to the audio on both the utterance and single word level, thereby facilitating analyses of phonology, fluency, and total time talking. Moreover, the </w:t>
      </w:r>
      <w:r w:rsidR="00807DD7">
        <w:rPr>
          <w:lang w:val="en-US"/>
        </w:rPr>
        <w:t>output can be structured</w:t>
      </w:r>
      <w:r w:rsidRPr="00D821FD">
        <w:rPr>
          <w:lang w:val="en-US"/>
        </w:rPr>
        <w:t xml:space="preserve"> directly in the CHAT (Codes for Human Analysis of Talk) format</w:t>
      </w:r>
      <w:r w:rsidR="00807DD7">
        <w:rPr>
          <w:lang w:val="en-US"/>
        </w:rPr>
        <w:t>,</w:t>
      </w:r>
      <w:r w:rsidRPr="00D821FD">
        <w:rPr>
          <w:lang w:val="en-US"/>
        </w:rPr>
        <w:t xml:space="preserve"> thereby allowing analysis through the utilities built into the CLAN (Child Language Analysis) program </w:t>
      </w:r>
      <w:r w:rsidR="00585C20">
        <w:rPr>
          <w:lang w:val="en-US"/>
        </w:rPr>
        <w:fldChar w:fldCharType="begin"/>
      </w:r>
      <w:r w:rsidR="00585C20">
        <w:rPr>
          <w:lang w:val="en-US"/>
        </w:rPr>
        <w:instrText xml:space="preserve"> ADDIN EN.CITE &lt;EndNote&gt;&lt;Cite&gt;&lt;Author&gt;MacWhinney&lt;/Author&gt;&lt;Year&gt;2022&lt;/Year&gt;&lt;RecNum&gt;13044&lt;/RecNum&gt;&lt;DisplayText&gt;(MacWhinney &amp;amp; Fromm, 2022)&lt;/DisplayText&gt;&lt;record&gt;&lt;rec-number&gt;13044&lt;/rec-number&gt;&lt;foreign-keys&gt;&lt;key app="EN" db-id="x9tev2svzdfza6extd1vrdxgddwx2f0z2rtf" timestamp="1696800046" guid="9e7fb954-b5df-4909-9334-5bcedf49dea8"&gt;13044&lt;/key&gt;&lt;/foreign-keys&gt;&lt;ref-type name="Journal Article"&gt;17&lt;/ref-type&gt;&lt;contributors&gt;&lt;authors&gt;&lt;author&gt;MacWhinney, Brian&lt;/author&gt;&lt;author&gt;Fromm, Davida&lt;/author&gt;&lt;/authors&gt;&lt;/contributors&gt;&lt;titles&gt;&lt;title&gt;Language sample analysis with TalkBank: An update and review&lt;/title&gt;&lt;secondary-title&gt;Frontiers in Communication&lt;/secondary-title&gt;&lt;/titles&gt;&lt;periodical&gt;&lt;full-title&gt;Frontiers in Communication&lt;/full-title&gt;&lt;/periodical&gt;&lt;pages&gt;865498&lt;/pages&gt;&lt;volume&gt;7&lt;/volume&gt;&lt;dates&gt;&lt;year&gt;2022&lt;/year&gt;&lt;/dates&gt;&lt;isbn&gt;2297-900X&lt;/isbn&gt;&lt;urls&gt;&lt;/urls&gt;&lt;electronic-resource-num&gt;10.3389/fcomm.2022.865498&lt;/electronic-resource-num&gt;&lt;/record&gt;&lt;/Cite&gt;&lt;/EndNote&gt;</w:instrText>
      </w:r>
      <w:r w:rsidR="00585C20">
        <w:rPr>
          <w:lang w:val="en-US"/>
        </w:rPr>
        <w:fldChar w:fldCharType="separate"/>
      </w:r>
      <w:r w:rsidR="00585C20">
        <w:rPr>
          <w:noProof/>
          <w:lang w:val="en-US"/>
        </w:rPr>
        <w:t>(MacWhinney &amp; Fromm, 2022)</w:t>
      </w:r>
      <w:r w:rsidR="00585C20">
        <w:rPr>
          <w:lang w:val="en-US"/>
        </w:rPr>
        <w:fldChar w:fldCharType="end"/>
      </w:r>
      <w:r w:rsidRPr="00D821FD">
        <w:rPr>
          <w:lang w:val="en-US"/>
        </w:rPr>
        <w:t>.  ASR methods can also be used to automatically link a</w:t>
      </w:r>
      <w:r w:rsidR="00EE6C4E">
        <w:rPr>
          <w:lang w:val="en-US"/>
        </w:rPr>
        <w:t xml:space="preserve"> complete, but</w:t>
      </w:r>
      <w:r w:rsidRPr="00D821FD">
        <w:rPr>
          <w:lang w:val="en-US"/>
        </w:rPr>
        <w:t xml:space="preserve"> unlinked</w:t>
      </w:r>
      <w:r w:rsidR="00EE6C4E">
        <w:rPr>
          <w:lang w:val="en-US"/>
        </w:rPr>
        <w:t>,</w:t>
      </w:r>
      <w:r w:rsidRPr="00D821FD">
        <w:rPr>
          <w:lang w:val="en-US"/>
        </w:rPr>
        <w:t xml:space="preserve"> transcript to the corresponding media (audio or video) on the utterance and word level. This process is particularly useful for transcripts in the CHILDES database that have media, but which have not yet been linked to that media.</w:t>
      </w:r>
    </w:p>
    <w:p w14:paraId="414E2FE5" w14:textId="77777777" w:rsidR="002D332A" w:rsidRDefault="002D332A" w:rsidP="00D821FD">
      <w:pPr>
        <w:widowControl w:val="0"/>
        <w:rPr>
          <w:lang w:val="en-US"/>
        </w:rPr>
      </w:pPr>
    </w:p>
    <w:p w14:paraId="6EC40D45" w14:textId="1DE70735" w:rsidR="00D821FD" w:rsidRPr="00D821FD" w:rsidRDefault="00D821FD" w:rsidP="00D821FD">
      <w:pPr>
        <w:widowControl w:val="0"/>
        <w:rPr>
          <w:lang w:val="en-US"/>
        </w:rPr>
      </w:pPr>
      <w:r w:rsidRPr="00D821FD">
        <w:rPr>
          <w:lang w:val="en-US"/>
        </w:rPr>
        <w:t>After a transcript has been created in correct CHAT format, we can then use NLP methods to automatically construct a complete morphosyntactic analysis.</w:t>
      </w:r>
      <w:r w:rsidR="00C24377">
        <w:rPr>
          <w:lang w:val="en-US"/>
        </w:rPr>
        <w:t xml:space="preserve"> Both for newly collected data and for data in the current repository, creation of fully analyzed and tagged corpora involves the use of a series of processes which have now all been integrated into the Batchalign2 program </w:t>
      </w:r>
      <w:r w:rsidR="00585C20">
        <w:rPr>
          <w:lang w:val="en-US"/>
        </w:rPr>
        <w:fldChar w:fldCharType="begin"/>
      </w:r>
      <w:r w:rsidR="00585C20">
        <w:rPr>
          <w:lang w:val="en-US"/>
        </w:rPr>
        <w:instrText xml:space="preserve"> ADDIN EN.CITE &lt;EndNote&gt;&lt;Cite&gt;&lt;Author&gt;Liu&lt;/Author&gt;&lt;Year&gt;2023&lt;/Year&gt;&lt;RecNum&gt;13084&lt;/RecNum&gt;&lt;DisplayText&gt;(Liu et al., 2023)&lt;/DisplayText&gt;&lt;record&gt;&lt;rec-number&gt;13084&lt;/rec-number&gt;&lt;foreign-keys&gt;&lt;key app="EN" db-id="x9tev2svzdfza6extd1vrdxgddwx2f0z2rtf" timestamp="1696800046" guid="d01e7db1-be15-4baf-b505-ba22215c5c67"&gt;13084&lt;/key&gt;&lt;/foreign-keys&gt;&lt;ref-type name="Journal Article"&gt;17&lt;/ref-type&gt;&lt;contributors&gt;&lt;authors&gt;&lt;author&gt;Liu, Houjun&lt;/author&gt;&lt;author&gt;MacWhinney, Brian&lt;/author&gt;&lt;author&gt;Fromm, Davida&lt;/author&gt;&lt;author&gt;Lanzi, Alyssa&lt;/author&gt;&lt;/authors&gt;&lt;/contributors&gt;&lt;titles&gt;&lt;title&gt;Automation of language sample analysis&lt;/title&gt;&lt;secondary-title&gt;Journal of Speech, Language, and Hearing Research&lt;/secondary-title&gt;&lt;/titles&gt;&lt;periodical&gt;&lt;full-title&gt;Journal of Speech, Language, and Hearing Research&lt;/full-title&gt;&lt;/periodical&gt;&lt;pages&gt;2421-2433&lt;/pages&gt;&lt;volume&gt;66&lt;/volume&gt;&lt;dates&gt;&lt;year&gt;2023&lt;/year&gt;&lt;/dates&gt;&lt;isbn&gt;1558-9102&lt;/isbn&gt;&lt;urls&gt;&lt;/urls&gt;&lt;electronic-resource-num&gt;10.1044/2023_JSLHR-22-00642&lt;/electronic-resource-num&gt;&lt;/record&gt;&lt;/Cite&gt;&lt;/EndNote&gt;</w:instrText>
      </w:r>
      <w:r w:rsidR="00585C20">
        <w:rPr>
          <w:lang w:val="en-US"/>
        </w:rPr>
        <w:fldChar w:fldCharType="separate"/>
      </w:r>
      <w:r w:rsidR="00585C20">
        <w:rPr>
          <w:noProof/>
          <w:lang w:val="en-US"/>
        </w:rPr>
        <w:t>(Liu et al., 2023)</w:t>
      </w:r>
      <w:r w:rsidR="00585C20">
        <w:rPr>
          <w:lang w:val="en-US"/>
        </w:rPr>
        <w:fldChar w:fldCharType="end"/>
      </w:r>
      <w:r w:rsidR="00C24377">
        <w:rPr>
          <w:lang w:val="en-US"/>
        </w:rPr>
        <w:t xml:space="preserve">. </w:t>
      </w:r>
      <w:r w:rsidRPr="00D821FD">
        <w:rPr>
          <w:lang w:val="en-US"/>
        </w:rPr>
        <w:t xml:space="preserve">In the next sections, we will describe how these ASR and NLP methods are being applied to improve the use of CHILDES data across all three </w:t>
      </w:r>
      <w:r w:rsidR="00C24377">
        <w:rPr>
          <w:lang w:val="en-US"/>
        </w:rPr>
        <w:t xml:space="preserve">of the </w:t>
      </w:r>
      <w:r w:rsidRPr="00D821FD">
        <w:rPr>
          <w:lang w:val="en-US"/>
        </w:rPr>
        <w:t xml:space="preserve">data analysis formats </w:t>
      </w:r>
      <w:r w:rsidR="00C24377">
        <w:rPr>
          <w:lang w:val="en-US"/>
        </w:rPr>
        <w:t xml:space="preserve">we have described </w:t>
      </w:r>
      <w:r w:rsidRPr="00D821FD">
        <w:rPr>
          <w:lang w:val="en-US"/>
        </w:rPr>
        <w:t xml:space="preserve">with a special emphasis on facilitating crosslinguistic comparisons. </w:t>
      </w:r>
    </w:p>
    <w:p w14:paraId="78AE9922" w14:textId="77777777" w:rsidR="00A35BE3" w:rsidRPr="00327E3E" w:rsidRDefault="00A35BE3" w:rsidP="002C5589">
      <w:pPr>
        <w:widowControl w:val="0"/>
        <w:rPr>
          <w:lang w:val="en-US"/>
        </w:rPr>
      </w:pPr>
    </w:p>
    <w:p w14:paraId="6C2556CD" w14:textId="515481BB" w:rsidR="00A35BE3" w:rsidRPr="00327E3E" w:rsidRDefault="002D332A" w:rsidP="00D05254">
      <w:pPr>
        <w:pStyle w:val="Heading1"/>
        <w:rPr>
          <w:lang w:val="en-US"/>
        </w:rPr>
      </w:pPr>
      <w:r>
        <w:rPr>
          <w:lang w:val="en-US"/>
        </w:rPr>
        <w:t>Automatic Speech Recognition</w:t>
      </w:r>
    </w:p>
    <w:p w14:paraId="389FD5F6" w14:textId="632EA63D" w:rsidR="002D332A" w:rsidRPr="002D332A" w:rsidRDefault="002D332A" w:rsidP="002D332A">
      <w:pPr>
        <w:widowControl w:val="0"/>
        <w:rPr>
          <w:lang w:val="en-US"/>
        </w:rPr>
      </w:pPr>
      <w:r w:rsidRPr="002D332A">
        <w:rPr>
          <w:lang w:val="en-US"/>
        </w:rPr>
        <w:t xml:space="preserve">Once a language sample has been recorded, the </w:t>
      </w:r>
      <w:r w:rsidR="00807DD7">
        <w:rPr>
          <w:lang w:val="en-US"/>
        </w:rPr>
        <w:t>next</w:t>
      </w:r>
      <w:r w:rsidRPr="002D332A">
        <w:rPr>
          <w:lang w:val="en-US"/>
        </w:rPr>
        <w:t xml:space="preserve"> task is to create a transcript. Depending on the nature of the interaction, manual transcription of one hour of interaction can take from 10 to 16 hours</w:t>
      </w:r>
      <w:r w:rsidR="00807DD7">
        <w:rPr>
          <w:lang w:val="en-US"/>
        </w:rPr>
        <w:t xml:space="preserve"> </w:t>
      </w:r>
      <w:r w:rsidR="00585C20">
        <w:rPr>
          <w:lang w:val="en-US"/>
        </w:rPr>
        <w:fldChar w:fldCharType="begin"/>
      </w:r>
      <w:r w:rsidR="00585C20">
        <w:rPr>
          <w:lang w:val="en-US"/>
        </w:rPr>
        <w:instrText xml:space="preserve"> ADDIN EN.CITE &lt;EndNote&gt;&lt;Cite&gt;&lt;Author&gt;Bernstein Ratner&lt;/Author&gt;&lt;Year&gt;2020&lt;/Year&gt;&lt;RecNum&gt;12319&lt;/RecNum&gt;&lt;DisplayText&gt;(Bernstein Ratner &amp;amp; MacWhinney, 2020)&lt;/DisplayText&gt;&lt;record&gt;&lt;rec-number&gt;12319&lt;/rec-number&gt;&lt;foreign-keys&gt;&lt;key app="EN" db-id="x9tev2svzdfza6extd1vrdxgddwx2f0z2rtf" timestamp="1634667423" guid="38f2482e-417b-4d7f-ba4a-7c614ef963f8"&gt;12319&lt;/key&gt;&lt;/foreign-keys&gt;&lt;ref-type name="Book Section"&gt;5&lt;/ref-type&gt;&lt;contributors&gt;&lt;authors&gt;&lt;author&gt;Bernstein Ratner, Nan&lt;/author&gt;&lt;author&gt;MacWhinney, Brian&lt;/author&gt;&lt;/authors&gt;&lt;secondary-authors&gt;&lt;author&gt;Pareja-Lora, Antonio&lt;/author&gt;&lt;author&gt;Blume, Maria&lt;/author&gt;&lt;author&gt;Lust, Barbara&lt;/author&gt;&lt;/secondary-authors&gt;&lt;/contributors&gt;&lt;titles&gt;&lt;title&gt;TalkBank resources for psycholinguistic analysis and clinical practice&lt;/title&gt;&lt;secondary-title&gt;Development of linguistic linked open data resources for collaborative data-intensive research in the language sciences&lt;/secondary-title&gt;&lt;/titles&gt;&lt;periodical&gt;&lt;full-title&gt;Development of Linguistic Linked Open Data Resources for Collaborative Data-Intensive Research in the Language Sciences&lt;/full-title&gt;&lt;/periodical&gt;&lt;pages&gt;131-150&lt;/pages&gt;&lt;keywords&gt;&lt;keyword&gt;CHILDES&lt;/keyword&gt;&lt;keyword&gt;Fluency&lt;/keyword&gt;&lt;keyword&gt;NLP&lt;/keyword&gt;&lt;/keywords&gt;&lt;dates&gt;&lt;year&gt;2020&lt;/year&gt;&lt;/dates&gt;&lt;pub-location&gt;Cambridge, MA&lt;/pub-location&gt;&lt;publisher&gt;MIT Press&lt;/publisher&gt;&lt;urls&gt;&lt;related-urls&gt;&lt;url&gt;https://psyling.talkbank.org/years/2018/RatnerMacW.pdf&lt;/url&gt;&lt;/related-urls&gt;&lt;/urls&gt;&lt;/record&gt;&lt;/Cite&gt;&lt;/EndNote&gt;</w:instrText>
      </w:r>
      <w:r w:rsidR="00585C20">
        <w:rPr>
          <w:lang w:val="en-US"/>
        </w:rPr>
        <w:fldChar w:fldCharType="separate"/>
      </w:r>
      <w:r w:rsidR="00585C20">
        <w:rPr>
          <w:noProof/>
          <w:lang w:val="en-US"/>
        </w:rPr>
        <w:t>(Bernstein Ratner &amp; MacWhinney, 2020)</w:t>
      </w:r>
      <w:r w:rsidR="00585C20">
        <w:rPr>
          <w:lang w:val="en-US"/>
        </w:rPr>
        <w:fldChar w:fldCharType="end"/>
      </w:r>
      <w:r w:rsidRPr="002D332A">
        <w:rPr>
          <w:lang w:val="en-US"/>
        </w:rPr>
        <w:t xml:space="preserve">. To </w:t>
      </w:r>
      <w:r w:rsidR="00807DD7">
        <w:rPr>
          <w:lang w:val="en-US"/>
        </w:rPr>
        <w:t>speed up this process</w:t>
      </w:r>
      <w:r w:rsidRPr="002D332A">
        <w:rPr>
          <w:lang w:val="en-US"/>
        </w:rPr>
        <w:t xml:space="preserve">, researchers can </w:t>
      </w:r>
      <w:r w:rsidR="00807DD7">
        <w:rPr>
          <w:lang w:val="en-US"/>
        </w:rPr>
        <w:t>apply ASR methods using</w:t>
      </w:r>
      <w:r w:rsidRPr="002D332A">
        <w:rPr>
          <w:lang w:val="en-US"/>
        </w:rPr>
        <w:t xml:space="preserve"> the Batchalign2 system </w:t>
      </w:r>
      <w:r w:rsidR="00585C20">
        <w:rPr>
          <w:lang w:val="en-US"/>
        </w:rPr>
        <w:fldChar w:fldCharType="begin"/>
      </w:r>
      <w:r w:rsidR="00585C20">
        <w:rPr>
          <w:lang w:val="en-US"/>
        </w:rPr>
        <w:instrText xml:space="preserve"> ADDIN EN.CITE &lt;EndNote&gt;&lt;Cite&gt;&lt;Author&gt;Liu&lt;/Author&gt;&lt;Year&gt;2023&lt;/Year&gt;&lt;RecNum&gt;13084&lt;/RecNum&gt;&lt;DisplayText&gt;(Liu et al., 2023)&lt;/DisplayText&gt;&lt;record&gt;&lt;rec-number&gt;13084&lt;/rec-number&gt;&lt;foreign-keys&gt;&lt;key app="EN" db-id="x9tev2svzdfza6extd1vrdxgddwx2f0z2rtf" timestamp="1696800046" guid="d01e7db1-be15-4baf-b505-ba22215c5c67"&gt;13084&lt;/key&gt;&lt;/foreign-keys&gt;&lt;ref-type name="Journal Article"&gt;17&lt;/ref-type&gt;&lt;contributors&gt;&lt;authors&gt;&lt;author&gt;Liu, Houjun&lt;/author&gt;&lt;author&gt;MacWhinney, Brian&lt;/author&gt;&lt;author&gt;Fromm, Davida&lt;/author&gt;&lt;author&gt;Lanzi, Alyssa&lt;/author&gt;&lt;/authors&gt;&lt;/contributors&gt;&lt;titles&gt;&lt;title&gt;Automation of language sample analysis&lt;/title&gt;&lt;secondary-title&gt;Journal of Speech, Language, and Hearing Research&lt;/secondary-title&gt;&lt;/titles&gt;&lt;periodical&gt;&lt;full-title&gt;Journal of Speech, Language, and Hearing Research&lt;/full-title&gt;&lt;/periodical&gt;&lt;pages&gt;2421-2433&lt;/pages&gt;&lt;volume&gt;66&lt;/volume&gt;&lt;dates&gt;&lt;year&gt;2023&lt;/year&gt;&lt;/dates&gt;&lt;isbn&gt;1558-9102&lt;/isbn&gt;&lt;urls&gt;&lt;/urls&gt;&lt;electronic-resource-num&gt;10.1044/2023_JSLHR-22-00642&lt;/electronic-resource-num&gt;&lt;/record&gt;&lt;/Cite&gt;&lt;/EndNote&gt;</w:instrText>
      </w:r>
      <w:r w:rsidR="00585C20">
        <w:rPr>
          <w:lang w:val="en-US"/>
        </w:rPr>
        <w:fldChar w:fldCharType="separate"/>
      </w:r>
      <w:r w:rsidR="00585C20">
        <w:rPr>
          <w:noProof/>
          <w:lang w:val="en-US"/>
        </w:rPr>
        <w:t>(Liu et al., 2023)</w:t>
      </w:r>
      <w:r w:rsidR="00585C20">
        <w:rPr>
          <w:lang w:val="en-US"/>
        </w:rPr>
        <w:fldChar w:fldCharType="end"/>
      </w:r>
      <w:r w:rsidRPr="002D332A">
        <w:rPr>
          <w:lang w:val="en-US"/>
        </w:rPr>
        <w:t xml:space="preserve"> which outputs a transcript in the CHAT format required for inclusion in the CHILDES database. Batchalign2 offers access to two ASR systems: the Rev.AI ASR cloud service </w:t>
      </w:r>
      <w:r w:rsidR="00585C20">
        <w:rPr>
          <w:lang w:val="en-US"/>
        </w:rPr>
        <w:fldChar w:fldCharType="begin"/>
      </w:r>
      <w:r w:rsidR="00585C20">
        <w:rPr>
          <w:lang w:val="en-US"/>
        </w:rPr>
        <w:instrText xml:space="preserve"> ADDIN EN.CITE &lt;EndNote&gt;&lt;Cite&gt;&lt;Author&gt;Del Rio&lt;/Author&gt;&lt;Year&gt;2022&lt;/Year&gt;&lt;RecNum&gt;13195&lt;/RecNum&gt;&lt;DisplayText&gt;(Del Rio et al., 2022)&lt;/DisplayText&gt;&lt;record&gt;&lt;rec-number&gt;13195&lt;/rec-number&gt;&lt;foreign-keys&gt;&lt;key app="EN" db-id="x9tev2svzdfza6extd1vrdxgddwx2f0z2rtf" timestamp="1714346737" guid="fec803d4-d630-4137-b6e7-82f2f4179744"&gt;13195&lt;/key&gt;&lt;/foreign-keys&gt;&lt;ref-type name="Journal Article"&gt;17&lt;/ref-type&gt;&lt;contributors&gt;&lt;authors&gt;&lt;author&gt;Del Rio, Miguel&lt;/author&gt;&lt;author&gt;Ha, Peter&lt;/author&gt;&lt;author&gt;McNamara, Quinten&lt;/author&gt;&lt;author&gt;Miller, Corey&lt;/author&gt;&lt;author&gt;Chandra, Shipra&lt;/author&gt;&lt;/authors&gt;&lt;/contributors&gt;&lt;titles&gt;&lt;title&gt;Earnings-22: A practical benchmark for accents in the wild&lt;/title&gt;&lt;secondary-title&gt;arXiv preprint arXiv:2203.15591&lt;/secondary-title&gt;&lt;/titles&gt;&lt;periodical&gt;&lt;full-title&gt;arXiv preprint arXiv:2203.15591&lt;/full-title&gt;&lt;/periodical&gt;&lt;dates&gt;&lt;year&gt;2022&lt;/year&gt;&lt;/dates&gt;&lt;urls&gt;&lt;/urls&gt;&lt;/record&gt;&lt;/Cite&gt;&lt;/EndNote&gt;</w:instrText>
      </w:r>
      <w:r w:rsidR="00585C20">
        <w:rPr>
          <w:lang w:val="en-US"/>
        </w:rPr>
        <w:fldChar w:fldCharType="separate"/>
      </w:r>
      <w:r w:rsidR="00585C20">
        <w:rPr>
          <w:noProof/>
          <w:lang w:val="en-US"/>
        </w:rPr>
        <w:t>(Del Rio et al., 2022)</w:t>
      </w:r>
      <w:r w:rsidR="00585C20">
        <w:rPr>
          <w:lang w:val="en-US"/>
        </w:rPr>
        <w:fldChar w:fldCharType="end"/>
      </w:r>
      <w:r w:rsidRPr="002D332A">
        <w:rPr>
          <w:lang w:val="en-US"/>
        </w:rPr>
        <w:t xml:space="preserve"> or a local ASR model based on OpenAI Whisper </w:t>
      </w:r>
      <w:r w:rsidR="00585C20">
        <w:rPr>
          <w:lang w:val="en-US"/>
        </w:rPr>
        <w:fldChar w:fldCharType="begin"/>
      </w:r>
      <w:r w:rsidR="00585C20">
        <w:rPr>
          <w:lang w:val="en-US"/>
        </w:rPr>
        <w:instrText xml:space="preserve"> ADDIN EN.CITE &lt;EndNote&gt;&lt;Cite&gt;&lt;Author&gt;Radford&lt;/Author&gt;&lt;Year&gt;2023&lt;/Year&gt;&lt;RecNum&gt;13193&lt;/RecNum&gt;&lt;DisplayText&gt;(Radford et al., 2023)&lt;/DisplayText&gt;&lt;record&gt;&lt;rec-number&gt;13193&lt;/rec-number&gt;&lt;foreign-keys&gt;&lt;key app="EN" db-id="x9tev2svzdfza6extd1vrdxgddwx2f0z2rtf" timestamp="1714346736" guid="0251fb76-9218-4f3f-828d-c3c941a42bf5"&gt;13193&lt;/key&gt;&lt;/foreign-keys&gt;&lt;ref-type name="Conference Proceedings"&gt;10&lt;/ref-type&gt;&lt;contributors&gt;&lt;authors&gt;&lt;author&gt;Radford, Alec&lt;/author&gt;&lt;author&gt;Kim, Jong Wook&lt;/author&gt;&lt;author&gt;Xu, Tao&lt;/author&gt;&lt;author&gt;Brockman, Greg&lt;/author&gt;&lt;author&gt;McLeavey, Christine&lt;/author&gt;&lt;author&gt;Sutskever, Ilya&lt;/author&gt;&lt;/authors&gt;&lt;/contributors&gt;&lt;titles&gt;&lt;title&gt;Robust speech recognition via large-scale weak supervision&lt;/title&gt;&lt;secondary-title&gt;International Conference on Machine Learning&lt;/secondary-title&gt;&lt;/titles&gt;&lt;pages&gt;28492-28518&lt;/pages&gt;&lt;dates&gt;&lt;year&gt;2023&lt;/year&gt;&lt;/dates&gt;&lt;publisher&gt;PMLR&lt;/publisher&gt;&lt;isbn&gt;2640-3498&lt;/isbn&gt;&lt;urls&gt;&lt;/urls&gt;&lt;/record&gt;&lt;/Cite&gt;&lt;/EndNote&gt;</w:instrText>
      </w:r>
      <w:r w:rsidR="00585C20">
        <w:rPr>
          <w:lang w:val="en-US"/>
        </w:rPr>
        <w:fldChar w:fldCharType="separate"/>
      </w:r>
      <w:r w:rsidR="00585C20">
        <w:rPr>
          <w:noProof/>
          <w:lang w:val="en-US"/>
        </w:rPr>
        <w:t>(Radford et al., 2023)</w:t>
      </w:r>
      <w:r w:rsidR="00585C20">
        <w:rPr>
          <w:lang w:val="en-US"/>
        </w:rPr>
        <w:fldChar w:fldCharType="end"/>
      </w:r>
      <w:r w:rsidRPr="002D332A">
        <w:rPr>
          <w:lang w:val="en-US"/>
        </w:rPr>
        <w:t xml:space="preserve">.  If IRB (Institutional Review Board) regulations do not allow transmission of data to a cloud service, users may prefer to use Whisper, </w:t>
      </w:r>
      <w:r w:rsidRPr="002D332A">
        <w:rPr>
          <w:lang w:val="en-US"/>
        </w:rPr>
        <w:lastRenderedPageBreak/>
        <w:t>although Rev.AI explicitly allows the user to determine that the</w:t>
      </w:r>
      <w:r w:rsidR="00C24377">
        <w:rPr>
          <w:lang w:val="en-US"/>
        </w:rPr>
        <w:t>ir</w:t>
      </w:r>
      <w:r w:rsidRPr="002D332A">
        <w:rPr>
          <w:lang w:val="en-US"/>
        </w:rPr>
        <w:t xml:space="preserve"> data will not be stored on </w:t>
      </w:r>
      <w:r w:rsidR="00C24377">
        <w:rPr>
          <w:lang w:val="en-US"/>
        </w:rPr>
        <w:t>the Rev.AI</w:t>
      </w:r>
      <w:r w:rsidRPr="002D332A">
        <w:rPr>
          <w:lang w:val="en-US"/>
        </w:rPr>
        <w:t xml:space="preserve"> cloud server.  For English, Rev.AI output is a bit more accurate than Whisper due to the its use of a large amount of two-party conversations as training data </w:t>
      </w:r>
      <w:r w:rsidR="00585C20">
        <w:rPr>
          <w:lang w:val="en-US"/>
        </w:rPr>
        <w:fldChar w:fldCharType="begin"/>
      </w:r>
      <w:r w:rsidR="00585C20">
        <w:rPr>
          <w:lang w:val="en-US"/>
        </w:rPr>
        <w:instrText xml:space="preserve"> ADDIN EN.CITE &lt;EndNote&gt;&lt;Cite&gt;&lt;Author&gt;Del Rio&lt;/Author&gt;&lt;Year&gt;2022&lt;/Year&gt;&lt;RecNum&gt;13195&lt;/RecNum&gt;&lt;DisplayText&gt;(Del Rio et al., 2022)&lt;/DisplayText&gt;&lt;record&gt;&lt;rec-number&gt;13195&lt;/rec-number&gt;&lt;foreign-keys&gt;&lt;key app="EN" db-id="x9tev2svzdfza6extd1vrdxgddwx2f0z2rtf" timestamp="1714346737" guid="fec803d4-d630-4137-b6e7-82f2f4179744"&gt;13195&lt;/key&gt;&lt;/foreign-keys&gt;&lt;ref-type name="Journal Article"&gt;17&lt;/ref-type&gt;&lt;contributors&gt;&lt;authors&gt;&lt;author&gt;Del Rio, Miguel&lt;/author&gt;&lt;author&gt;Ha, Peter&lt;/author&gt;&lt;author&gt;McNamara, Quinten&lt;/author&gt;&lt;author&gt;Miller, Corey&lt;/author&gt;&lt;author&gt;Chandra, Shipra&lt;/author&gt;&lt;/authors&gt;&lt;/contributors&gt;&lt;titles&gt;&lt;title&gt;Earnings-22: A practical benchmark for accents in the wild&lt;/title&gt;&lt;secondary-title&gt;arXiv preprint arXiv:2203.15591&lt;/secondary-title&gt;&lt;/titles&gt;&lt;periodical&gt;&lt;full-title&gt;arXiv preprint arXiv:2203.15591&lt;/full-title&gt;&lt;/periodical&gt;&lt;dates&gt;&lt;year&gt;2022&lt;/year&gt;&lt;/dates&gt;&lt;urls&gt;&lt;/urls&gt;&lt;/record&gt;&lt;/Cite&gt;&lt;/EndNote&gt;</w:instrText>
      </w:r>
      <w:r w:rsidR="00585C20">
        <w:rPr>
          <w:lang w:val="en-US"/>
        </w:rPr>
        <w:fldChar w:fldCharType="separate"/>
      </w:r>
      <w:r w:rsidR="00585C20">
        <w:rPr>
          <w:noProof/>
          <w:lang w:val="en-US"/>
        </w:rPr>
        <w:t>(Del Rio et al., 2022)</w:t>
      </w:r>
      <w:r w:rsidR="00585C20">
        <w:rPr>
          <w:lang w:val="en-US"/>
        </w:rPr>
        <w:fldChar w:fldCharType="end"/>
      </w:r>
      <w:r w:rsidRPr="002D332A">
        <w:rPr>
          <w:lang w:val="en-US"/>
        </w:rPr>
        <w:t>. In addition, processing through Rev.AI is much faster than running with Whisper</w:t>
      </w:r>
      <w:r w:rsidR="00C24377">
        <w:rPr>
          <w:lang w:val="en-US"/>
        </w:rPr>
        <w:t>, particularly</w:t>
      </w:r>
      <w:r w:rsidRPr="002D332A">
        <w:rPr>
          <w:lang w:val="en-US"/>
        </w:rPr>
        <w:t xml:space="preserve"> when local hardware is limited, but both options are good choices.</w:t>
      </w:r>
    </w:p>
    <w:p w14:paraId="66E01F8C" w14:textId="77777777" w:rsidR="002D332A" w:rsidRPr="002D332A" w:rsidRDefault="002D332A" w:rsidP="002D332A">
      <w:pPr>
        <w:widowControl w:val="0"/>
        <w:rPr>
          <w:lang w:val="en-US"/>
        </w:rPr>
      </w:pPr>
      <w:r w:rsidRPr="002D332A">
        <w:rPr>
          <w:lang w:val="en-US"/>
        </w:rPr>
        <w:t xml:space="preserve">  </w:t>
      </w:r>
    </w:p>
    <w:p w14:paraId="17821FE1" w14:textId="3C048EEC" w:rsidR="002D332A" w:rsidRDefault="002D332A" w:rsidP="002D332A">
      <w:pPr>
        <w:widowControl w:val="0"/>
        <w:rPr>
          <w:lang w:val="en-US"/>
        </w:rPr>
      </w:pPr>
      <w:r w:rsidRPr="002D332A">
        <w:rPr>
          <w:lang w:val="en-US"/>
        </w:rPr>
        <w:t xml:space="preserve">Another factor that favors use of Whisper is that the training data for the NLP models used in downstream analysis use native orthographies of each language </w:t>
      </w:r>
      <w:r w:rsidR="00585C20">
        <w:rPr>
          <w:lang w:val="en-US"/>
        </w:rPr>
        <w:fldChar w:fldCharType="begin"/>
      </w:r>
      <w:r w:rsidR="00585C20">
        <w:rPr>
          <w:lang w:val="en-US"/>
        </w:rPr>
        <w:instrText xml:space="preserve"> ADDIN EN.CITE &lt;EndNote&gt;&lt;Cite&gt;&lt;Author&gt;Qi&lt;/Author&gt;&lt;Year&gt;2020&lt;/Year&gt;&lt;RecNum&gt;13199&lt;/RecNum&gt;&lt;DisplayText&gt;(De Marneffe et al., 2021; Qi et al., 2020)&lt;/DisplayText&gt;&lt;record&gt;&lt;rec-number&gt;13199&lt;/rec-number&gt;&lt;foreign-keys&gt;&lt;key app="EN" db-id="x9tev2svzdfza6extd1vrdxgddwx2f0z2rtf" timestamp="1714346738" guid="44fee24f-df4c-423a-a9dc-0798af3d51ce"&gt;13199&lt;/key&gt;&lt;/foreign-keys&gt;&lt;ref-type name="Conference Proceedings"&gt;10&lt;/ref-type&gt;&lt;contributors&gt;&lt;authors&gt;&lt;author&gt;Qi, Peng&lt;/author&gt;&lt;author&gt;Zhang, Yuhao&lt;/author&gt;&lt;author&gt;Zhang, Yuhui&lt;/author&gt;&lt;author&gt;Bolton, Jason&lt;/author&gt;&lt;author&gt;Manning, Christopher D&lt;/author&gt;&lt;/authors&gt;&lt;/contributors&gt;&lt;titles&gt;&lt;title&gt;Stanza: A Python natural language processing toolkit for many human languages&lt;/title&gt;&lt;secondary-title&gt;Proceedings of the 58th Annual Meeting of the Association for Computational Linguistics: System Demonstrations&lt;/secondary-title&gt;&lt;/titles&gt;&lt;dates&gt;&lt;year&gt;2020&lt;/year&gt;&lt;/dates&gt;&lt;publisher&gt;arXiv preprint arXiv:2003.07082&lt;/publisher&gt;&lt;urls&gt;&lt;/urls&gt;&lt;/record&gt;&lt;/Cite&gt;&lt;Cite&gt;&lt;Author&gt;De Marneffe&lt;/Author&gt;&lt;Year&gt;2021&lt;/Year&gt;&lt;RecNum&gt;13220&lt;/RecNum&gt;&lt;record&gt;&lt;rec-number&gt;13220&lt;/rec-number&gt;&lt;foreign-keys&gt;&lt;key app="EN" db-id="x9tev2svzdfza6extd1vrdxgddwx2f0z2rtf" timestamp="1714433776" guid="04cf2fba-ab9d-43ba-b940-4ea26af40fb4"&gt;13220&lt;/key&gt;&lt;/foreign-keys&gt;&lt;ref-type name="Journal Article"&gt;17&lt;/ref-type&gt;&lt;contributors&gt;&lt;authors&gt;&lt;author&gt;De Marneffe, Marie-Catherine&lt;/author&gt;&lt;author&gt;Manning, Christopher D&lt;/author&gt;&lt;author&gt;Nivre, Joakim&lt;/author&gt;&lt;author&gt;Zeman, Daniel&lt;/author&gt;&lt;/authors&gt;&lt;/contributors&gt;&lt;titles&gt;&lt;title&gt;Universal dependencies&lt;/title&gt;&lt;secondary-title&gt;Computational linguistics&lt;/secondary-title&gt;&lt;/titles&gt;&lt;periodical&gt;&lt;full-title&gt;Computational Linguistics&lt;/full-title&gt;&lt;/periodical&gt;&lt;pages&gt;255-308&lt;/pages&gt;&lt;volume&gt;47&lt;/volume&gt;&lt;number&gt;2&lt;/number&gt;&lt;dates&gt;&lt;year&gt;2021&lt;/year&gt;&lt;/dates&gt;&lt;isbn&gt;0891-2017&lt;/isbn&gt;&lt;urls&gt;&lt;/urls&gt;&lt;/record&gt;&lt;/Cite&gt;&lt;/EndNote&gt;</w:instrText>
      </w:r>
      <w:r w:rsidR="00585C20">
        <w:rPr>
          <w:lang w:val="en-US"/>
        </w:rPr>
        <w:fldChar w:fldCharType="separate"/>
      </w:r>
      <w:r w:rsidR="00585C20">
        <w:rPr>
          <w:noProof/>
          <w:lang w:val="en-US"/>
        </w:rPr>
        <w:t>(De Marneffe et al., 2021; Qi et al., 2020)</w:t>
      </w:r>
      <w:r w:rsidR="00585C20">
        <w:rPr>
          <w:lang w:val="en-US"/>
        </w:rPr>
        <w:fldChar w:fldCharType="end"/>
      </w:r>
      <w:r w:rsidRPr="002D332A">
        <w:rPr>
          <w:lang w:val="en-US"/>
        </w:rPr>
        <w:t xml:space="preserve">. Latinized transcripts must be converted back into the standard orthography for the language before downstream analysis. Because of this limitation, the significantly wider language and orthographic profile of the Whisper model (in particular, WhisperV3 available at </w:t>
      </w:r>
      <w:hyperlink r:id="rId11">
        <w:r w:rsidRPr="002D332A">
          <w:rPr>
            <w:rStyle w:val="Hyperlink"/>
            <w:lang w:val="en-US"/>
          </w:rPr>
          <w:t>https://huggingface.co/openai/whisper-large-v3</w:t>
        </w:r>
      </w:hyperlink>
      <w:r w:rsidRPr="002D332A">
        <w:rPr>
          <w:lang w:val="en-US"/>
        </w:rPr>
        <w:t>) is advantageous for non-English languages</w:t>
      </w:r>
      <w:r w:rsidR="00C24377">
        <w:rPr>
          <w:lang w:val="en-US"/>
        </w:rPr>
        <w:t xml:space="preserve"> not covered by Rev-AI.</w:t>
      </w:r>
      <w:r w:rsidRPr="002D332A">
        <w:rPr>
          <w:lang w:val="en-US"/>
        </w:rPr>
        <w:t xml:space="preserve"> </w:t>
      </w:r>
      <w:r w:rsidR="00C24377">
        <w:rPr>
          <w:lang w:val="en-US"/>
        </w:rPr>
        <w:t>T</w:t>
      </w:r>
      <w:r w:rsidRPr="002D332A">
        <w:rPr>
          <w:lang w:val="en-US"/>
        </w:rPr>
        <w:t xml:space="preserve">herefore, </w:t>
      </w:r>
      <w:r w:rsidR="008E775C" w:rsidRPr="002D332A">
        <w:rPr>
          <w:lang w:val="en-US"/>
        </w:rPr>
        <w:t>most of</w:t>
      </w:r>
      <w:r w:rsidRPr="002D332A">
        <w:rPr>
          <w:lang w:val="en-US"/>
        </w:rPr>
        <w:t xml:space="preserve"> the </w:t>
      </w:r>
      <w:r w:rsidR="008E775C">
        <w:rPr>
          <w:lang w:val="en-US"/>
        </w:rPr>
        <w:t>ASR work</w:t>
      </w:r>
      <w:r w:rsidRPr="002D332A">
        <w:rPr>
          <w:lang w:val="en-US"/>
        </w:rPr>
        <w:t xml:space="preserve"> </w:t>
      </w:r>
      <w:r w:rsidR="008E775C">
        <w:rPr>
          <w:lang w:val="en-US"/>
        </w:rPr>
        <w:t>that we have used</w:t>
      </w:r>
      <w:r w:rsidRPr="002D332A">
        <w:rPr>
          <w:lang w:val="en-US"/>
        </w:rPr>
        <w:t xml:space="preserve"> to cover all the languages described here (and </w:t>
      </w:r>
      <w:proofErr w:type="gramStart"/>
      <w:r w:rsidRPr="002D332A">
        <w:rPr>
          <w:lang w:val="en-US"/>
        </w:rPr>
        <w:t>in particular ones</w:t>
      </w:r>
      <w:proofErr w:type="gramEnd"/>
      <w:r w:rsidRPr="002D332A">
        <w:rPr>
          <w:lang w:val="en-US"/>
        </w:rPr>
        <w:t xml:space="preserve"> with non-latinized native orthography) is performed with the Whisper option.</w:t>
      </w:r>
    </w:p>
    <w:p w14:paraId="54EE342D" w14:textId="77777777" w:rsidR="00D05254" w:rsidRPr="002D332A" w:rsidRDefault="00D05254" w:rsidP="002D332A">
      <w:pPr>
        <w:widowControl w:val="0"/>
        <w:rPr>
          <w:lang w:val="en-US"/>
        </w:rPr>
      </w:pPr>
    </w:p>
    <w:p w14:paraId="760DB87A" w14:textId="77777777" w:rsidR="002D332A" w:rsidRPr="002D332A" w:rsidRDefault="002D332A" w:rsidP="0003124E">
      <w:pPr>
        <w:pStyle w:val="Heading2"/>
        <w:rPr>
          <w:lang w:val="en-US"/>
        </w:rPr>
      </w:pPr>
      <w:r w:rsidRPr="002D332A">
        <w:rPr>
          <w:lang w:val="en-US"/>
        </w:rPr>
        <w:t xml:space="preserve">Utterance </w:t>
      </w:r>
      <w:r w:rsidRPr="0003124E">
        <w:t>Segmentation</w:t>
      </w:r>
    </w:p>
    <w:p w14:paraId="076B13F0" w14:textId="54096AC8" w:rsidR="002D332A" w:rsidRDefault="002D332A" w:rsidP="002D332A">
      <w:pPr>
        <w:widowControl w:val="0"/>
        <w:rPr>
          <w:lang w:val="en-US"/>
        </w:rPr>
      </w:pPr>
      <w:r w:rsidRPr="002D332A">
        <w:rPr>
          <w:lang w:val="en-US"/>
        </w:rPr>
        <w:t xml:space="preserve">Tagging for morphological categories and grammatical dependency structure requires accurate delineation of sentences or utterances. Segmentation of naturalistic spoken language data requires attention to features not found in written text </w:t>
      </w:r>
      <w:r w:rsidR="00585C20">
        <w:rPr>
          <w:lang w:val="en-US"/>
        </w:rPr>
        <w:fldChar w:fldCharType="begin"/>
      </w:r>
      <w:r w:rsidR="00585C20">
        <w:rPr>
          <w:lang w:val="en-US"/>
        </w:rPr>
        <w:instrText xml:space="preserve"> ADDIN EN.CITE &lt;EndNote&gt;&lt;Cite&gt;&lt;Author&gt;Fraser&lt;/Author&gt;&lt;Year&gt;2015&lt;/Year&gt;&lt;RecNum&gt;13216&lt;/RecNum&gt;&lt;DisplayText&gt;(Fraser et al., 2015)&lt;/DisplayText&gt;&lt;record&gt;&lt;rec-number&gt;13216&lt;/rec-number&gt;&lt;foreign-keys&gt;&lt;key app="EN" db-id="x9tev2svzdfza6extd1vrdxgddwx2f0z2rtf" timestamp="1714433466" guid="4c01cb15-e5c0-4e17-a7a7-7712a79a02f0"&gt;13216&lt;/key&gt;&lt;/foreign-keys&gt;&lt;ref-type name="Conference Proceedings"&gt;10&lt;/ref-type&gt;&lt;contributors&gt;&lt;authors&gt;&lt;author&gt;Fraser, Kathleen C&lt;/author&gt;&lt;author&gt;Ben-David, Naama&lt;/author&gt;&lt;author&gt;Hirst, Graeme&lt;/author&gt;&lt;author&gt;Graham, Naida&lt;/author&gt;&lt;author&gt;Rochon, Elizabeth&lt;/author&gt;&lt;/authors&gt;&lt;/contributors&gt;&lt;titles&gt;&lt;title&gt;Sentence segmentation of aphasic speech&lt;/title&gt;&lt;secondary-title&gt;Proceedings of the 2015 conference of the North American chapter of the Association for Computational Linguistics: Human language technologies&lt;/secondary-title&gt;&lt;/titles&gt;&lt;pages&gt;862-871&lt;/pages&gt;&lt;dates&gt;&lt;year&gt;2015&lt;/year&gt;&lt;/dates&gt;&lt;urls&gt;&lt;/urls&gt;&lt;/record&gt;&lt;/Cite&gt;&lt;/EndNote&gt;</w:instrText>
      </w:r>
      <w:r w:rsidR="00585C20">
        <w:rPr>
          <w:lang w:val="en-US"/>
        </w:rPr>
        <w:fldChar w:fldCharType="separate"/>
      </w:r>
      <w:r w:rsidR="00585C20">
        <w:rPr>
          <w:noProof/>
          <w:lang w:val="en-US"/>
        </w:rPr>
        <w:t>(Fraser et al., 2015)</w:t>
      </w:r>
      <w:r w:rsidR="00585C20">
        <w:rPr>
          <w:lang w:val="en-US"/>
        </w:rPr>
        <w:fldChar w:fldCharType="end"/>
      </w:r>
      <w:r w:rsidRPr="002D332A">
        <w:rPr>
          <w:lang w:val="en-US"/>
        </w:rPr>
        <w:t xml:space="preserve">, such as incompletion, repetition, retracing, and other features. Sections 9.1 and 9.2 of the CHAT </w:t>
      </w:r>
      <w:proofErr w:type="gramStart"/>
      <w:r w:rsidRPr="002D332A">
        <w:rPr>
          <w:lang w:val="en-US"/>
        </w:rPr>
        <w:t>manual</w:t>
      </w:r>
      <w:proofErr w:type="gramEnd"/>
      <w:r w:rsidRPr="002D332A">
        <w:rPr>
          <w:lang w:val="en-US"/>
        </w:rPr>
        <w:t xml:space="preserve"> (https://talkbank.org/manuals/CHAT.pdf) provide a set of standards for utterance segmentation. </w:t>
      </w:r>
      <w:r w:rsidR="00807DD7">
        <w:rPr>
          <w:lang w:val="en-US"/>
        </w:rPr>
        <w:t>For example, one</w:t>
      </w:r>
      <w:r w:rsidRPr="002D332A">
        <w:rPr>
          <w:lang w:val="en-US"/>
        </w:rPr>
        <w:t xml:space="preserve"> important feature is that clauses joined only with coordinating conjunctions (and, or, but) are treated as separate </w:t>
      </w:r>
      <w:r w:rsidRPr="002D332A">
        <w:rPr>
          <w:i/>
          <w:iCs/>
          <w:lang w:val="en-US"/>
        </w:rPr>
        <w:t>utterances</w:t>
      </w:r>
      <w:r w:rsidRPr="002D332A">
        <w:rPr>
          <w:lang w:val="en-US"/>
        </w:rPr>
        <w:t xml:space="preserve">. </w:t>
      </w:r>
    </w:p>
    <w:p w14:paraId="4ED9B01A" w14:textId="77777777" w:rsidR="0003124E" w:rsidRPr="002D332A" w:rsidRDefault="0003124E" w:rsidP="002D332A">
      <w:pPr>
        <w:widowControl w:val="0"/>
        <w:rPr>
          <w:lang w:val="en-US"/>
        </w:rPr>
      </w:pPr>
    </w:p>
    <w:p w14:paraId="31E89C28" w14:textId="374D85EA" w:rsidR="002D332A" w:rsidRDefault="002D332A" w:rsidP="002D332A">
      <w:pPr>
        <w:widowControl w:val="0"/>
        <w:rPr>
          <w:lang w:val="en-US"/>
        </w:rPr>
      </w:pPr>
      <w:r w:rsidRPr="002D332A">
        <w:rPr>
          <w:lang w:val="en-US"/>
        </w:rPr>
        <w:t xml:space="preserve">Because currently available tokenizers are all based on written language and because spoken language segmentation follows quite different rules and patterns, we have </w:t>
      </w:r>
      <w:r w:rsidR="00807DD7">
        <w:rPr>
          <w:lang w:val="en-US"/>
        </w:rPr>
        <w:t>created</w:t>
      </w:r>
      <w:r w:rsidRPr="002D332A">
        <w:rPr>
          <w:lang w:val="en-US"/>
        </w:rPr>
        <w:t xml:space="preserve"> novel tokenizers based on spoken language training data.  To create the tokenizer for spoken English data, we turned to the TalkBank database, which contains many Gold Standard utterances segmented according to the rules mentioned above.  The tokenizer </w:t>
      </w:r>
      <w:r w:rsidR="00585C20">
        <w:rPr>
          <w:lang w:val="en-US"/>
        </w:rPr>
        <w:fldChar w:fldCharType="begin"/>
      </w:r>
      <w:r w:rsidR="00585C20">
        <w:rPr>
          <w:lang w:val="en-US"/>
        </w:rPr>
        <w:instrText xml:space="preserve"> ADDIN EN.CITE &lt;EndNote&gt;&lt;Cite&gt;&lt;Author&gt;Liu&lt;/Author&gt;&lt;Year&gt;2023&lt;/Year&gt;&lt;RecNum&gt;13084&lt;/RecNum&gt;&lt;DisplayText&gt;(Liu et al., 2023)&lt;/DisplayText&gt;&lt;record&gt;&lt;rec-number&gt;13084&lt;/rec-number&gt;&lt;foreign-keys&gt;&lt;key app="EN" db-id="x9tev2svzdfza6extd1vrdxgddwx2f0z2rtf" timestamp="1696800046" guid="d01e7db1-be15-4baf-b505-ba22215c5c67"&gt;13084&lt;/key&gt;&lt;/foreign-keys&gt;&lt;ref-type name="Journal Article"&gt;17&lt;/ref-type&gt;&lt;contributors&gt;&lt;authors&gt;&lt;author&gt;Liu, Houjun&lt;/author&gt;&lt;author&gt;MacWhinney, Brian&lt;/author&gt;&lt;author&gt;Fromm, Davida&lt;/author&gt;&lt;author&gt;Lanzi, Alyssa&lt;/author&gt;&lt;/authors&gt;&lt;/contributors&gt;&lt;titles&gt;&lt;title&gt;Automation of language sample analysis&lt;/title&gt;&lt;secondary-title&gt;Journal of Speech, Language, and Hearing Research&lt;/secondary-title&gt;&lt;/titles&gt;&lt;periodical&gt;&lt;full-title&gt;Journal of Speech, Language, and Hearing Research&lt;/full-title&gt;&lt;/periodical&gt;&lt;pages&gt;2421-2433&lt;/pages&gt;&lt;volume&gt;66&lt;/volume&gt;&lt;dates&gt;&lt;year&gt;2023&lt;/year&gt;&lt;/dates&gt;&lt;isbn&gt;1558-9102&lt;/isbn&gt;&lt;urls&gt;&lt;/urls&gt;&lt;electronic-resource-num&gt;10.1044/2023_JSLHR-22-00642&lt;/electronic-resource-num&gt;&lt;/record&gt;&lt;/Cite&gt;&lt;/EndNote&gt;</w:instrText>
      </w:r>
      <w:r w:rsidR="00585C20">
        <w:rPr>
          <w:lang w:val="en-US"/>
        </w:rPr>
        <w:fldChar w:fldCharType="separate"/>
      </w:r>
      <w:r w:rsidR="00585C20">
        <w:rPr>
          <w:noProof/>
          <w:lang w:val="en-US"/>
        </w:rPr>
        <w:t>(Liu et al., 2023)</w:t>
      </w:r>
      <w:r w:rsidR="00585C20">
        <w:rPr>
          <w:lang w:val="en-US"/>
        </w:rPr>
        <w:fldChar w:fldCharType="end"/>
      </w:r>
      <w:r w:rsidRPr="002D332A">
        <w:rPr>
          <w:lang w:val="en-US"/>
        </w:rPr>
        <w:t xml:space="preserve"> is trained via a token-classification task, which assigns each input text token as being the start (label 1), middle (label 0), a phrase which should be separated by a comma (label 5), or end of each utterance (label 2,3,4); in particular, there are three utterance-ending labels, each corresponding to the utterance being declarative, interrogative, or exclamatory respectively. The tokenizer uses a BERT-class model </w:t>
      </w:r>
      <w:r w:rsidR="00585C20">
        <w:rPr>
          <w:lang w:val="en-US"/>
        </w:rPr>
        <w:fldChar w:fldCharType="begin"/>
      </w:r>
      <w:r w:rsidR="00585C20">
        <w:rPr>
          <w:lang w:val="en-US"/>
        </w:rPr>
        <w:instrText xml:space="preserve"> ADDIN EN.CITE &lt;EndNote&gt;&lt;Cite&gt;&lt;Author&gt;Devlin&lt;/Author&gt;&lt;Year&gt;2018&lt;/Year&gt;&lt;RecNum&gt;13218&lt;/RecNum&gt;&lt;DisplayText&gt;(Devlin et al., 2018)&lt;/DisplayText&gt;&lt;record&gt;&lt;rec-number&gt;13218&lt;/rec-number&gt;&lt;foreign-keys&gt;&lt;key app="EN" db-id="x9tev2svzdfza6extd1vrdxgddwx2f0z2rtf" timestamp="1714433466" guid="33b4f599-7712-48f6-9e29-6b30c21e3ca4"&gt;13218&lt;/key&gt;&lt;/foreign-keys&gt;&lt;ref-type name="Journal Article"&gt;17&lt;/ref-type&gt;&lt;contributors&gt;&lt;authors&gt;&lt;author&gt;Devlin, Jacob&lt;/author&gt;&lt;author&gt;Chang, Ming-Wei&lt;/author&gt;&lt;author&gt;Lee, Kenton&lt;/author&gt;&lt;author&gt;Toutanova, Kristina&lt;/author&gt;&lt;/authors&gt;&lt;/contributors&gt;&lt;titles&gt;&lt;title&gt;Bert: Pre-training of deep bidirectional transformers for language understanding&lt;/title&gt;&lt;secondary-title&gt;arXiv preprint arXiv:1810.04805&lt;/secondary-title&gt;&lt;/titles&gt;&lt;periodical&gt;&lt;full-title&gt;arXiv preprint arXiv:1810.04805&lt;/full-title&gt;&lt;/periodical&gt;&lt;dates&gt;&lt;year&gt;2018&lt;/year&gt;&lt;/dates&gt;&lt;urls&gt;&lt;/urls&gt;&lt;/record&gt;&lt;/Cite&gt;&lt;/EndNote&gt;</w:instrText>
      </w:r>
      <w:r w:rsidR="00585C20">
        <w:rPr>
          <w:lang w:val="en-US"/>
        </w:rPr>
        <w:fldChar w:fldCharType="separate"/>
      </w:r>
      <w:r w:rsidR="00585C20">
        <w:rPr>
          <w:noProof/>
          <w:lang w:val="en-US"/>
        </w:rPr>
        <w:t>(Devlin et al., 2018)</w:t>
      </w:r>
      <w:r w:rsidR="00585C20">
        <w:rPr>
          <w:lang w:val="en-US"/>
        </w:rPr>
        <w:fldChar w:fldCharType="end"/>
      </w:r>
      <w:r w:rsidRPr="002D332A">
        <w:rPr>
          <w:lang w:val="en-US"/>
        </w:rPr>
        <w:t xml:space="preserve"> to generate semantic embeddings for language modeling, and a deep neural network (DNN) to perform token-level annotations.</w:t>
      </w:r>
    </w:p>
    <w:p w14:paraId="5AEF85E0" w14:textId="77777777" w:rsidR="0003124E" w:rsidRPr="002D332A" w:rsidRDefault="0003124E" w:rsidP="002D332A">
      <w:pPr>
        <w:widowControl w:val="0"/>
        <w:rPr>
          <w:lang w:val="en-US"/>
        </w:rPr>
      </w:pPr>
    </w:p>
    <w:p w14:paraId="1B25740A" w14:textId="5F7819C6" w:rsidR="0003124E" w:rsidRPr="002D332A" w:rsidRDefault="002D332A" w:rsidP="002D332A">
      <w:pPr>
        <w:widowControl w:val="0"/>
        <w:rPr>
          <w:lang w:val="en-US"/>
        </w:rPr>
      </w:pPr>
      <w:r w:rsidRPr="002D332A">
        <w:rPr>
          <w:lang w:val="en-US"/>
        </w:rPr>
        <w:t xml:space="preserve">Currently, Batchalign2 provides tokenizers for English and Mandarin. The English </w:t>
      </w:r>
      <w:r w:rsidRPr="002D332A">
        <w:rPr>
          <w:lang w:val="en-US"/>
        </w:rPr>
        <w:lastRenderedPageBreak/>
        <w:t xml:space="preserve">model was trained on the MICASE (The Michigan Corpus of Academic Spoken English) </w:t>
      </w:r>
      <w:r w:rsidR="00585C20">
        <w:rPr>
          <w:lang w:val="en-US"/>
        </w:rPr>
        <w:fldChar w:fldCharType="begin"/>
      </w:r>
      <w:r w:rsidR="00585C20">
        <w:rPr>
          <w:lang w:val="en-US"/>
        </w:rPr>
        <w:instrText xml:space="preserve"> ADDIN EN.CITE &lt;EndNote&gt;&lt;Cite&gt;&lt;Author&gt;Römer&lt;/Author&gt;&lt;Year&gt;2019&lt;/Year&gt;&lt;RecNum&gt;12915&lt;/RecNum&gt;&lt;DisplayText&gt;(Römer, 2019)&lt;/DisplayText&gt;&lt;record&gt;&lt;rec-number&gt;12915&lt;/rec-number&gt;&lt;foreign-keys&gt;&lt;key app="EN" db-id="x9tev2svzdfza6extd1vrdxgddwx2f0z2rtf" timestamp="1668038927" guid="5031a537-3bc9-43e2-80f3-4b9fbd29e9fa"&gt;12915&lt;/key&gt;&lt;/foreign-keys&gt;&lt;ref-type name="Dataset"&gt;59&lt;/ref-type&gt;&lt;contributors&gt;&lt;authors&gt;&lt;author&gt;Römer, Ute&lt;/author&gt;&lt;/authors&gt;&lt;/contributors&gt;&lt;titles&gt;&lt;title&gt;MICASE: Michigan corpus of academic spoken English&lt;/title&gt;&lt;/titles&gt;&lt;dates&gt;&lt;year&gt;2019&lt;/year&gt;&lt;/dates&gt;&lt;urls&gt;&lt;/urls&gt;&lt;electronic-resource-num&gt;doi:10.21415/QT9V-2J96&lt;/electronic-resource-num&gt;&lt;/record&gt;&lt;/Cite&gt;&lt;/EndNote&gt;</w:instrText>
      </w:r>
      <w:r w:rsidR="00585C20">
        <w:rPr>
          <w:lang w:val="en-US"/>
        </w:rPr>
        <w:fldChar w:fldCharType="separate"/>
      </w:r>
      <w:r w:rsidR="00585C20">
        <w:rPr>
          <w:noProof/>
          <w:lang w:val="en-US"/>
        </w:rPr>
        <w:t>(Römer, 2019)</w:t>
      </w:r>
      <w:r w:rsidR="00585C20">
        <w:rPr>
          <w:lang w:val="en-US"/>
        </w:rPr>
        <w:fldChar w:fldCharType="end"/>
      </w:r>
      <w:r w:rsidRPr="002D332A">
        <w:rPr>
          <w:lang w:val="en-US"/>
        </w:rPr>
        <w:t xml:space="preserve"> corpus in CABank (</w:t>
      </w:r>
      <w:hyperlink r:id="rId12" w:history="1">
        <w:r w:rsidRPr="002D332A">
          <w:rPr>
            <w:rStyle w:val="Hyperlink"/>
            <w:lang w:val="en-US"/>
          </w:rPr>
          <w:t>https://ca.talkbank.org/access/MICASE.html</w:t>
        </w:r>
      </w:hyperlink>
      <w:r w:rsidRPr="002D332A">
        <w:rPr>
          <w:lang w:val="en-US"/>
        </w:rPr>
        <w:t xml:space="preserve">), which includes transcribed data from 300 participants in a wide variety of interactions between students and faculty at the University of Michigan. The Mandarin model was trained on three corpora available on the TalkBank CHILDES database—Zhou Assessment </w:t>
      </w:r>
      <w:r w:rsidR="00585C20">
        <w:rPr>
          <w:lang w:val="en-US"/>
        </w:rPr>
        <w:fldChar w:fldCharType="begin"/>
      </w:r>
      <w:r w:rsidR="00585C20">
        <w:rPr>
          <w:lang w:val="en-US"/>
        </w:rPr>
        <w:instrText xml:space="preserve"> ADDIN EN.CITE &lt;EndNote&gt;&lt;Cite&gt;&lt;Author&gt;Li&lt;/Author&gt;&lt;Year&gt;2011&lt;/Year&gt;&lt;RecNum&gt;13221&lt;/RecNum&gt;&lt;DisplayText&gt;(Li &amp;amp; Zhou, 2011)&lt;/DisplayText&gt;&lt;record&gt;&lt;rec-number&gt;13221&lt;/rec-number&gt;&lt;foreign-keys&gt;&lt;key app="EN" db-id="x9tev2svzdfza6extd1vrdxgddwx2f0z2rtf" timestamp="1714524674" guid="e867f0ce-7a9c-426e-b222-1bdd1c8f70f5"&gt;13221&lt;/key&gt;&lt;/foreign-keys&gt;&lt;ref-type name="Thesis"&gt;32&lt;/ref-type&gt;&lt;contributors&gt;&lt;authors&gt;&lt;author&gt;Li, LinHui&lt;/author&gt;&lt;author&gt;Zhou, Jing&lt;/author&gt;&lt;/authors&gt;&lt;/contributors&gt;&lt;titles&gt;&lt;title&gt;Preschool children’s development reading comprehension of picture storybook: from a perspective of multimodal meaning making.&lt;/title&gt;&lt;secondary-title&gt;Education&lt;/secondary-title&gt;&lt;/titles&gt;&lt;volume&gt;PhD&lt;/volume&gt;&lt;dates&gt;&lt;year&gt;2011&lt;/year&gt;&lt;/dates&gt;&lt;pub-location&gt;Shanghai&lt;/pub-location&gt;&lt;publisher&gt;East China Normal University&lt;/publisher&gt;&lt;urls&gt;&lt;/urls&gt;&lt;/record&gt;&lt;/Cite&gt;&lt;/EndNote&gt;</w:instrText>
      </w:r>
      <w:r w:rsidR="00585C20">
        <w:rPr>
          <w:lang w:val="en-US"/>
        </w:rPr>
        <w:fldChar w:fldCharType="separate"/>
      </w:r>
      <w:r w:rsidR="00585C20">
        <w:rPr>
          <w:noProof/>
          <w:lang w:val="en-US"/>
        </w:rPr>
        <w:t>(Li &amp; Zhou, 2011)</w:t>
      </w:r>
      <w:r w:rsidR="00585C20">
        <w:rPr>
          <w:lang w:val="en-US"/>
        </w:rPr>
        <w:fldChar w:fldCharType="end"/>
      </w:r>
      <w:r w:rsidRPr="002D332A">
        <w:rPr>
          <w:lang w:val="en-US"/>
        </w:rPr>
        <w:t xml:space="preserve">, Chang Personal Narrative </w:t>
      </w:r>
      <w:r w:rsidR="00585C20">
        <w:rPr>
          <w:lang w:val="en-US"/>
        </w:rPr>
        <w:fldChar w:fldCharType="begin"/>
      </w:r>
      <w:r w:rsidR="00585C20">
        <w:rPr>
          <w:lang w:val="en-US"/>
        </w:rPr>
        <w:instrText xml:space="preserve"> ADDIN EN.CITE &lt;EndNote&gt;&lt;Cite&gt;&lt;Author&gt;Chang&lt;/Author&gt;&lt;Year&gt;2013&lt;/Year&gt;&lt;RecNum&gt;13222&lt;/RecNum&gt;&lt;DisplayText&gt;(Chang &amp;amp; McCabe, 2013)&lt;/DisplayText&gt;&lt;record&gt;&lt;rec-number&gt;13222&lt;/rec-number&gt;&lt;foreign-keys&gt;&lt;key app="EN" db-id="x9tev2svzdfza6extd1vrdxgddwx2f0z2rtf" timestamp="1714524885" guid="519a3741-2373-4b32-bdaa-866b2dfcfb13"&gt;13222&lt;/key&gt;&lt;/foreign-keys&gt;&lt;ref-type name="Journal Article"&gt;17&lt;/ref-type&gt;&lt;contributors&gt;&lt;authors&gt;&lt;author&gt;Chang, Chien-ju&lt;/author&gt;&lt;author&gt;McCabe, Allyssa&lt;/author&gt;&lt;/authors&gt;&lt;/contributors&gt;&lt;titles&gt;&lt;title&gt;Evaluation in Mandarin Chinese children’s personal narratives&lt;/title&gt;&lt;secondary-title&gt;Studies in Narrative (SiN)&lt;/secondary-title&gt;&lt;/titles&gt;&lt;periodical&gt;&lt;full-title&gt;Studies in Narrative (SiN)&lt;/full-title&gt;&lt;/periodical&gt;&lt;dates&gt;&lt;year&gt;2013&lt;/year&gt;&lt;/dates&gt;&lt;urls&gt;&lt;/urls&gt;&lt;/record&gt;&lt;/Cite&gt;&lt;/EndNote&gt;</w:instrText>
      </w:r>
      <w:r w:rsidR="00585C20">
        <w:rPr>
          <w:lang w:val="en-US"/>
        </w:rPr>
        <w:fldChar w:fldCharType="separate"/>
      </w:r>
      <w:r w:rsidR="00585C20">
        <w:rPr>
          <w:noProof/>
          <w:lang w:val="en-US"/>
        </w:rPr>
        <w:t>(Chang &amp; McCabe, 2013)</w:t>
      </w:r>
      <w:r w:rsidR="00585C20">
        <w:rPr>
          <w:lang w:val="en-US"/>
        </w:rPr>
        <w:fldChar w:fldCharType="end"/>
      </w:r>
      <w:r w:rsidRPr="002D332A">
        <w:rPr>
          <w:lang w:val="en-US"/>
        </w:rPr>
        <w:t>, and Li Shared Reading. The ability to train new segmentation models based on segmented CHAT transcripts has been released along with the Batchalign2 software. In addition, work currently in progress by the HuggingFace diarization team (</w:t>
      </w:r>
      <w:hyperlink r:id="rId13" w:history="1">
        <w:r w:rsidRPr="002D332A">
          <w:rPr>
            <w:rStyle w:val="Hyperlink"/>
            <w:lang w:val="en-US"/>
          </w:rPr>
          <w:t>https://github.com/huggingface/diarizers</w:t>
        </w:r>
      </w:hyperlink>
      <w:r w:rsidRPr="002D332A">
        <w:rPr>
          <w:lang w:val="en-US"/>
        </w:rPr>
        <w:t xml:space="preserve">) using the </w:t>
      </w:r>
      <w:r w:rsidR="008E775C">
        <w:rPr>
          <w:lang w:val="en-US"/>
        </w:rPr>
        <w:t>P</w:t>
      </w:r>
      <w:r w:rsidRPr="002D332A">
        <w:rPr>
          <w:lang w:val="en-US"/>
        </w:rPr>
        <w:t xml:space="preserve">yannote framework </w:t>
      </w:r>
      <w:r w:rsidR="00585C20">
        <w:rPr>
          <w:lang w:val="en-US"/>
        </w:rPr>
        <w:fldChar w:fldCharType="begin"/>
      </w:r>
      <w:r w:rsidR="00585C20">
        <w:rPr>
          <w:lang w:val="en-US"/>
        </w:rPr>
        <w:instrText xml:space="preserve"> ADDIN EN.CITE &lt;EndNote&gt;&lt;Cite&gt;&lt;Author&gt;Bredin&lt;/Author&gt;&lt;Year&gt;2023&lt;/Year&gt;&lt;RecNum&gt;13236&lt;/RecNum&gt;&lt;DisplayText&gt;(Bredin, 2023)&lt;/DisplayText&gt;&lt;record&gt;&lt;rec-number&gt;13236&lt;/rec-number&gt;&lt;foreign-keys&gt;&lt;key app="EN" db-id="x9tev2svzdfza6extd1vrdxgddwx2f0z2rtf" timestamp="1714834457" guid="ccfe2177-91b0-4b7c-9136-f6d9fb9b9ddb"&gt;13236&lt;/key&gt;&lt;/foreign-keys&gt;&lt;ref-type name="Conference Proceedings"&gt;10&lt;/ref-type&gt;&lt;contributors&gt;&lt;authors&gt;&lt;author&gt;Bredin, Hervé&lt;/author&gt;&lt;/authors&gt;&lt;/contributors&gt;&lt;titles&gt;&lt;title&gt;pyannote. audio 2.1 speaker diarization pipeline: principle, benchmark, and recipe&lt;/title&gt;&lt;secondary-title&gt;24th INTERSPEECH Conference (INTERSPEECH 2023)&lt;/secondary-title&gt;&lt;/titles&gt;&lt;pages&gt;1983-1987&lt;/pages&gt;&lt;dates&gt;&lt;year&gt;2023&lt;/year&gt;&lt;/dates&gt;&lt;publisher&gt;ISCA&lt;/publisher&gt;&lt;urls&gt;&lt;/urls&gt;&lt;/record&gt;&lt;/Cite&gt;&lt;/EndNote&gt;</w:instrText>
      </w:r>
      <w:r w:rsidR="00585C20">
        <w:rPr>
          <w:lang w:val="en-US"/>
        </w:rPr>
        <w:fldChar w:fldCharType="separate"/>
      </w:r>
      <w:r w:rsidR="00585C20">
        <w:rPr>
          <w:noProof/>
          <w:lang w:val="en-US"/>
        </w:rPr>
        <w:t>(Bredin, 2023)</w:t>
      </w:r>
      <w:r w:rsidR="00585C20">
        <w:rPr>
          <w:lang w:val="en-US"/>
        </w:rPr>
        <w:fldChar w:fldCharType="end"/>
      </w:r>
      <w:r w:rsidRPr="002D332A">
        <w:rPr>
          <w:lang w:val="en-US"/>
        </w:rPr>
        <w:t xml:space="preserve"> </w:t>
      </w:r>
      <w:r w:rsidR="00807DD7">
        <w:rPr>
          <w:lang w:val="en-US"/>
        </w:rPr>
        <w:t>with</w:t>
      </w:r>
      <w:r w:rsidRPr="002D332A">
        <w:rPr>
          <w:lang w:val="en-US"/>
        </w:rPr>
        <w:t xml:space="preserve"> TalkBank data </w:t>
      </w:r>
      <w:r w:rsidR="00807DD7">
        <w:rPr>
          <w:lang w:val="en-US"/>
        </w:rPr>
        <w:t>should be able to</w:t>
      </w:r>
      <w:r w:rsidRPr="002D332A">
        <w:rPr>
          <w:lang w:val="en-US"/>
        </w:rPr>
        <w:t xml:space="preserve"> provide tokenizers for a wider variety of languages.</w:t>
      </w:r>
    </w:p>
    <w:p w14:paraId="0751560C" w14:textId="77777777" w:rsidR="002D332A" w:rsidRPr="002D332A" w:rsidRDefault="002D332A" w:rsidP="0003124E">
      <w:pPr>
        <w:pStyle w:val="Heading1"/>
        <w:rPr>
          <w:lang w:val="en-US"/>
        </w:rPr>
      </w:pPr>
      <w:r w:rsidRPr="002D332A">
        <w:rPr>
          <w:lang w:val="en-US"/>
        </w:rPr>
        <w:t>Text-Media Alignment</w:t>
      </w:r>
    </w:p>
    <w:p w14:paraId="565EC04F" w14:textId="22CC8308" w:rsidR="002D332A" w:rsidRPr="002D332A" w:rsidRDefault="002D332A" w:rsidP="002D332A">
      <w:pPr>
        <w:widowControl w:val="0"/>
        <w:rPr>
          <w:lang w:val="en-US"/>
        </w:rPr>
      </w:pPr>
      <w:r w:rsidRPr="002D332A">
        <w:rPr>
          <w:lang w:val="en-US"/>
        </w:rPr>
        <w:t xml:space="preserve">Apart from the processing of new recordings, ASR can </w:t>
      </w:r>
      <w:r w:rsidR="0004025A">
        <w:rPr>
          <w:lang w:val="en-US"/>
        </w:rPr>
        <w:t xml:space="preserve">also </w:t>
      </w:r>
      <w:r w:rsidRPr="002D332A">
        <w:rPr>
          <w:lang w:val="en-US"/>
        </w:rPr>
        <w:t xml:space="preserve">be </w:t>
      </w:r>
      <w:r w:rsidR="0004025A">
        <w:rPr>
          <w:lang w:val="en-US"/>
        </w:rPr>
        <w:t>used to</w:t>
      </w:r>
      <w:r w:rsidRPr="002D332A">
        <w:rPr>
          <w:lang w:val="en-US"/>
        </w:rPr>
        <w:t xml:space="preserve"> link previously hand-transcribed transcripts to media for timing-aware analysis. </w:t>
      </w:r>
      <w:r w:rsidR="00405385">
        <w:rPr>
          <w:lang w:val="en-US"/>
        </w:rPr>
        <w:t xml:space="preserve">Creation of </w:t>
      </w:r>
      <w:r w:rsidR="0004025A">
        <w:rPr>
          <w:lang w:val="en-US"/>
        </w:rPr>
        <w:t>these links</w:t>
      </w:r>
      <w:r w:rsidR="00405385">
        <w:rPr>
          <w:lang w:val="en-US"/>
        </w:rPr>
        <w:t xml:space="preserve"> allows us to improve the materials currently in CHILDES and other TalkBank repositories, many of which had no linkage between transcripts and</w:t>
      </w:r>
      <w:r w:rsidR="0004025A">
        <w:rPr>
          <w:lang w:val="en-US"/>
        </w:rPr>
        <w:t xml:space="preserve"> </w:t>
      </w:r>
      <w:r w:rsidR="00405385">
        <w:rPr>
          <w:lang w:val="en-US"/>
        </w:rPr>
        <w:t>media. Text-media alignment or linkage facilitates phonological analysis, analysis of fluency, study of the dynamics of international patterns, and playback through the TalkBank Browser.  The B</w:t>
      </w:r>
      <w:r w:rsidRPr="002D332A">
        <w:rPr>
          <w:lang w:val="en-US"/>
        </w:rPr>
        <w:t xml:space="preserve">atchalign2 “align” command </w:t>
      </w:r>
      <w:r w:rsidR="00405385">
        <w:rPr>
          <w:lang w:val="en-US"/>
        </w:rPr>
        <w:t xml:space="preserve">now </w:t>
      </w:r>
      <w:r w:rsidRPr="002D332A">
        <w:rPr>
          <w:lang w:val="en-US"/>
        </w:rPr>
        <w:t xml:space="preserve">supports this process by running a two-pass alignment of transcripts to media. </w:t>
      </w:r>
      <w:r w:rsidR="00405385">
        <w:rPr>
          <w:lang w:val="en-US"/>
        </w:rPr>
        <w:t xml:space="preserve">This new process was not available in the </w:t>
      </w:r>
      <w:r w:rsidR="0004025A">
        <w:rPr>
          <w:lang w:val="en-US"/>
        </w:rPr>
        <w:t xml:space="preserve">previous </w:t>
      </w:r>
      <w:r w:rsidR="00405385">
        <w:rPr>
          <w:lang w:val="en-US"/>
        </w:rPr>
        <w:t>version of Batchalign described in Liu et al.</w:t>
      </w:r>
      <w:r w:rsidR="00C24377">
        <w:rPr>
          <w:lang w:val="en-US"/>
        </w:rPr>
        <w:t xml:space="preserve"> </w:t>
      </w:r>
      <w:r w:rsidR="008E775C">
        <w:rPr>
          <w:lang w:val="en-US"/>
        </w:rPr>
        <w:fldChar w:fldCharType="begin"/>
      </w:r>
      <w:r w:rsidR="008E775C">
        <w:rPr>
          <w:lang w:val="en-US"/>
        </w:rPr>
        <w:instrText xml:space="preserve"> ADDIN EN.CITE &lt;EndNote&gt;&lt;Cite ExcludeAuth="1"&gt;&lt;Author&gt;Liu&lt;/Author&gt;&lt;Year&gt;2023&lt;/Year&gt;&lt;RecNum&gt;13084&lt;/RecNum&gt;&lt;DisplayText&gt;(2023)&lt;/DisplayText&gt;&lt;record&gt;&lt;rec-number&gt;13084&lt;/rec-number&gt;&lt;foreign-keys&gt;&lt;key app="EN" db-id="x9tev2svzdfza6extd1vrdxgddwx2f0z2rtf" timestamp="1696800046" guid="d01e7db1-be15-4baf-b505-ba22215c5c67"&gt;13084&lt;/key&gt;&lt;/foreign-keys&gt;&lt;ref-type name="Journal Article"&gt;17&lt;/ref-type&gt;&lt;contributors&gt;&lt;authors&gt;&lt;author&gt;Liu, Houjun&lt;/author&gt;&lt;author&gt;MacWhinney, Brian&lt;/author&gt;&lt;author&gt;Fromm, Davida&lt;/author&gt;&lt;author&gt;Lanzi, Alyssa&lt;/author&gt;&lt;/authors&gt;&lt;/contributors&gt;&lt;titles&gt;&lt;title&gt;Automation of language sample analysis&lt;/title&gt;&lt;secondary-title&gt;Journal of Speech, Language, and Hearing Research&lt;/secondary-title&gt;&lt;/titles&gt;&lt;periodical&gt;&lt;full-title&gt;Journal of Speech, Language, and Hearing Research&lt;/full-title&gt;&lt;/periodical&gt;&lt;pages&gt;2421-2433&lt;/pages&gt;&lt;volume&gt;66&lt;/volume&gt;&lt;dates&gt;&lt;year&gt;2023&lt;/year&gt;&lt;/dates&gt;&lt;isbn&gt;1558-9102&lt;/isbn&gt;&lt;urls&gt;&lt;/urls&gt;&lt;electronic-resource-num&gt;10.1044/2023_JSLHR-22-00642&lt;/electronic-resource-num&gt;&lt;/record&gt;&lt;/Cite&gt;&lt;/EndNote&gt;</w:instrText>
      </w:r>
      <w:r w:rsidR="008E775C">
        <w:rPr>
          <w:lang w:val="en-US"/>
        </w:rPr>
        <w:fldChar w:fldCharType="separate"/>
      </w:r>
      <w:r w:rsidR="008E775C">
        <w:rPr>
          <w:noProof/>
          <w:lang w:val="en-US"/>
        </w:rPr>
        <w:t>(2023)</w:t>
      </w:r>
      <w:r w:rsidR="008E775C">
        <w:rPr>
          <w:lang w:val="en-US"/>
        </w:rPr>
        <w:fldChar w:fldCharType="end"/>
      </w:r>
      <w:r w:rsidR="00405385">
        <w:rPr>
          <w:lang w:val="en-US"/>
        </w:rPr>
        <w:t xml:space="preserve"> </w:t>
      </w:r>
      <w:r w:rsidR="005A5B0C">
        <w:rPr>
          <w:lang w:val="en-US"/>
        </w:rPr>
        <w:t>We provide</w:t>
      </w:r>
      <w:r w:rsidR="008E775C">
        <w:rPr>
          <w:lang w:val="en-US"/>
        </w:rPr>
        <w:t xml:space="preserve"> here</w:t>
      </w:r>
      <w:r w:rsidR="005A5B0C">
        <w:rPr>
          <w:lang w:val="en-US"/>
        </w:rPr>
        <w:t xml:space="preserve"> a high-level overview of this process.</w:t>
      </w:r>
      <w:r w:rsidR="00C24377">
        <w:rPr>
          <w:lang w:val="en-US"/>
        </w:rPr>
        <w:t xml:space="preserve"> </w:t>
      </w:r>
      <w:r w:rsidRPr="002D332A">
        <w:rPr>
          <w:lang w:val="en-US"/>
        </w:rPr>
        <w:t xml:space="preserve">The first pass of this process involves performing rough, utterance </w:t>
      </w:r>
      <w:r w:rsidRPr="00405385">
        <w:rPr>
          <w:lang w:val="en-US"/>
        </w:rPr>
        <w:t>time</w:t>
      </w:r>
      <w:r w:rsidRPr="005A5B0C">
        <w:rPr>
          <w:lang w:val="en-US"/>
        </w:rPr>
        <w:t xml:space="preserve"> </w:t>
      </w:r>
      <w:r w:rsidRPr="002D332A">
        <w:rPr>
          <w:lang w:val="en-US"/>
        </w:rPr>
        <w:t xml:space="preserve">diarizations using ASR as a silver annotation reference. </w:t>
      </w:r>
      <w:r w:rsidR="005A5B0C" w:rsidRPr="002C48AB">
        <w:rPr>
          <w:lang w:val="en-US"/>
        </w:rPr>
        <w:t>The second step involves extracting precise word-leve</w:t>
      </w:r>
      <w:r w:rsidR="00C24377">
        <w:rPr>
          <w:lang w:val="en-US"/>
        </w:rPr>
        <w:t>l</w:t>
      </w:r>
      <w:r w:rsidR="005A5B0C" w:rsidRPr="002C48AB">
        <w:rPr>
          <w:lang w:val="en-US"/>
        </w:rPr>
        <w:t xml:space="preserve"> timestamps through the analysis of the latent activations of audio-text cross-attention </w:t>
      </w:r>
      <w:r w:rsidR="00C24377">
        <w:rPr>
          <w:lang w:val="en-US"/>
        </w:rPr>
        <w:t>by</w:t>
      </w:r>
      <w:r w:rsidR="005A5B0C" w:rsidRPr="002C48AB">
        <w:rPr>
          <w:lang w:val="en-US"/>
        </w:rPr>
        <w:t xml:space="preserve"> using the Whisper ASR model</w:t>
      </w:r>
      <w:r w:rsidRPr="002D332A">
        <w:rPr>
          <w:lang w:val="en-US"/>
        </w:rPr>
        <w:t>.</w:t>
      </w:r>
    </w:p>
    <w:p w14:paraId="78BB9A67" w14:textId="77777777" w:rsidR="0003124E" w:rsidRDefault="0003124E" w:rsidP="002D332A">
      <w:pPr>
        <w:widowControl w:val="0"/>
        <w:rPr>
          <w:bCs/>
          <w:i/>
          <w:lang w:val="en-US"/>
        </w:rPr>
      </w:pPr>
    </w:p>
    <w:p w14:paraId="0C046826" w14:textId="27BC2A9D" w:rsidR="002D332A" w:rsidRPr="002D332A" w:rsidRDefault="002D332A" w:rsidP="0003124E">
      <w:pPr>
        <w:pStyle w:val="Heading2"/>
        <w:rPr>
          <w:lang w:val="en-US"/>
        </w:rPr>
      </w:pPr>
      <w:r w:rsidRPr="002D332A">
        <w:rPr>
          <w:lang w:val="en-US"/>
        </w:rPr>
        <w:t>Utterance Timing Recovery</w:t>
      </w:r>
    </w:p>
    <w:p w14:paraId="201C3E4B" w14:textId="3CF0BA6F" w:rsidR="002D332A" w:rsidRPr="002D332A" w:rsidRDefault="002D332A" w:rsidP="002D332A">
      <w:pPr>
        <w:widowControl w:val="0"/>
        <w:rPr>
          <w:lang w:val="en-US"/>
        </w:rPr>
      </w:pPr>
      <w:r w:rsidRPr="002D332A">
        <w:rPr>
          <w:lang w:val="en-US"/>
        </w:rPr>
        <w:t xml:space="preserve">We begin by assuming that the transcript to be linked has correctly segmented utterance text, but that it does not yet have any utterance time values. If the transcript has imprecise time values, we can use the CLAN CHSTRING command with the +cbullets.cut switch to remove them.  We must then identify the relative time within the media in which an utterance occurred. This task is difficult to perform with classic alignment schemes, which face difficulty generating correct alignments among longer timestamps without some form of hierarchical or recursive scheme </w:t>
      </w:r>
      <w:r w:rsidR="00585C20">
        <w:rPr>
          <w:lang w:val="en-US"/>
        </w:rPr>
        <w:fldChar w:fldCharType="begin"/>
      </w:r>
      <w:r w:rsidR="00585C20">
        <w:rPr>
          <w:lang w:val="en-US"/>
        </w:rPr>
        <w:instrText xml:space="preserve"> ADDIN EN.CITE &lt;EndNote&gt;&lt;Cite&gt;&lt;Author&gt;Moreno&lt;/Author&gt;&lt;Year&gt;1998&lt;/Year&gt;&lt;RecNum&gt;13226&lt;/RecNum&gt;&lt;DisplayText&gt;(Moreno et al., 1998)&lt;/DisplayText&gt;&lt;record&gt;&lt;rec-number&gt;13226&lt;/rec-number&gt;&lt;foreign-keys&gt;&lt;key app="EN" db-id="x9tev2svzdfza6extd1vrdxgddwx2f0z2rtf" timestamp="1714833701" guid="377384cc-d80d-43eb-8c1b-5ec91a79fd47"&gt;13226&lt;/key&gt;&lt;/foreign-keys&gt;&lt;ref-type name="Conference Proceedings"&gt;10&lt;/ref-type&gt;&lt;contributors&gt;&lt;authors&gt;&lt;author&gt;Moreno, Pedro J&lt;/author&gt;&lt;author&gt;Joerg, Christopher F&lt;/author&gt;&lt;author&gt;Van Thong, Jean-Manuel&lt;/author&gt;&lt;author&gt;Glickman, Oren&lt;/author&gt;&lt;/authors&gt;&lt;/contributors&gt;&lt;titles&gt;&lt;title&gt;A recursive algorithm for the forced alignment of very long audio segments&lt;/title&gt;&lt;secondary-title&gt;ICSLP&lt;/secondary-title&gt;&lt;/titles&gt;&lt;pages&gt;2711-2714&lt;/pages&gt;&lt;volume&gt;98&lt;/volume&gt;&lt;dates&gt;&lt;year&gt;1998&lt;/year&gt;&lt;/dates&gt;&lt;urls&gt;&lt;/urls&gt;&lt;/record&gt;&lt;/Cite&gt;&lt;/EndNote&gt;</w:instrText>
      </w:r>
      <w:r w:rsidR="00585C20">
        <w:rPr>
          <w:lang w:val="en-US"/>
        </w:rPr>
        <w:fldChar w:fldCharType="separate"/>
      </w:r>
      <w:r w:rsidR="00585C20">
        <w:rPr>
          <w:noProof/>
          <w:lang w:val="en-US"/>
        </w:rPr>
        <w:t>(Moreno et al., 1998)</w:t>
      </w:r>
      <w:r w:rsidR="00585C20">
        <w:rPr>
          <w:lang w:val="en-US"/>
        </w:rPr>
        <w:fldChar w:fldCharType="end"/>
      </w:r>
      <w:r w:rsidRPr="002D332A">
        <w:rPr>
          <w:lang w:val="en-US"/>
        </w:rPr>
        <w:t xml:space="preserve">, due to the exponential growth in number of possible alignments as sequence length increases. </w:t>
      </w:r>
    </w:p>
    <w:p w14:paraId="65BC37EC" w14:textId="77777777" w:rsidR="0003124E" w:rsidRDefault="0003124E" w:rsidP="002D332A">
      <w:pPr>
        <w:widowControl w:val="0"/>
        <w:rPr>
          <w:lang w:val="en-US"/>
        </w:rPr>
      </w:pPr>
    </w:p>
    <w:p w14:paraId="768E7778" w14:textId="3E6938FE" w:rsidR="002D332A" w:rsidRPr="002D332A" w:rsidRDefault="002D332A" w:rsidP="002D332A">
      <w:pPr>
        <w:widowControl w:val="0"/>
        <w:rPr>
          <w:lang w:val="en-US"/>
        </w:rPr>
      </w:pPr>
      <w:r w:rsidRPr="002D332A">
        <w:rPr>
          <w:lang w:val="en-US"/>
        </w:rPr>
        <w:t xml:space="preserve">To address this limitation, we take an optimistic, silver-labeling approach by using an ASR-generated transcript (which can process the audio linearly by splitting it into segments) to obtain a silver transcript which we call the “backplate.” Because this ASR transcript has been generated directly from the audio, each of its tokens are linked against a relative timestamp within the audio file. By then aligning the transcript </w:t>
      </w:r>
      <w:r w:rsidRPr="002D332A">
        <w:rPr>
          <w:lang w:val="en-US"/>
        </w:rPr>
        <w:lastRenderedPageBreak/>
        <w:t xml:space="preserve">against the backplate, we can induce the timestamp in which each utterance in the gold standard transcript exists by reading the corresponding times on the backplate. </w:t>
      </w:r>
    </w:p>
    <w:p w14:paraId="02AE9D84" w14:textId="77777777" w:rsidR="0003124E" w:rsidRDefault="0003124E" w:rsidP="002D332A">
      <w:pPr>
        <w:widowControl w:val="0"/>
        <w:rPr>
          <w:lang w:val="en-US"/>
        </w:rPr>
      </w:pPr>
    </w:p>
    <w:p w14:paraId="528A2796" w14:textId="50488392" w:rsidR="002D332A" w:rsidRPr="002D332A" w:rsidRDefault="002D332A" w:rsidP="002D332A">
      <w:pPr>
        <w:widowControl w:val="0"/>
        <w:rPr>
          <w:lang w:val="en-US"/>
        </w:rPr>
      </w:pPr>
      <w:r w:rsidRPr="002D332A">
        <w:rPr>
          <w:lang w:val="en-US"/>
        </w:rPr>
        <w:t xml:space="preserve">To perform the actual transcript-to-transcript alignment described above, we apply dynamic programming </w:t>
      </w:r>
      <w:r w:rsidR="00585C20">
        <w:rPr>
          <w:lang w:val="en-US"/>
        </w:rPr>
        <w:fldChar w:fldCharType="begin"/>
      </w:r>
      <w:r w:rsidR="00585C20">
        <w:rPr>
          <w:lang w:val="en-US"/>
        </w:rPr>
        <w:instrText xml:space="preserve"> ADDIN EN.CITE &lt;EndNote&gt;&lt;Cite&gt;&lt;Author&gt;Bellman&lt;/Author&gt;&lt;Year&gt;1966&lt;/Year&gt;&lt;RecNum&gt;13223&lt;/RecNum&gt;&lt;DisplayText&gt;(Bellman, 1966)&lt;/DisplayText&gt;&lt;record&gt;&lt;rec-number&gt;13223&lt;/rec-number&gt;&lt;foreign-keys&gt;&lt;key app="EN" db-id="x9tev2svzdfza6extd1vrdxgddwx2f0z2rtf" timestamp="1714833700" guid="7f85202f-a1e4-4a02-8153-318bf8988ebd"&gt;13223&lt;/key&gt;&lt;/foreign-keys&gt;&lt;ref-type name="Journal Article"&gt;17&lt;/ref-type&gt;&lt;contributors&gt;&lt;authors&gt;&lt;author&gt;Bellman, Richard&lt;/author&gt;&lt;/authors&gt;&lt;/contributors&gt;&lt;titles&gt;&lt;title&gt;Dynamic programming&lt;/title&gt;&lt;secondary-title&gt;science&lt;/secondary-title&gt;&lt;/titles&gt;&lt;periodical&gt;&lt;full-title&gt;Science&lt;/full-title&gt;&lt;/periodical&gt;&lt;pages&gt;34-37&lt;/pages&gt;&lt;volume&gt;153&lt;/volume&gt;&lt;number&gt;3731&lt;/number&gt;&lt;dates&gt;&lt;year&gt;1966&lt;/year&gt;&lt;/dates&gt;&lt;isbn&gt;0036-8075&lt;/isbn&gt;&lt;urls&gt;&lt;/urls&gt;&lt;/record&gt;&lt;/Cite&gt;&lt;/EndNote&gt;</w:instrText>
      </w:r>
      <w:r w:rsidR="00585C20">
        <w:rPr>
          <w:lang w:val="en-US"/>
        </w:rPr>
        <w:fldChar w:fldCharType="separate"/>
      </w:r>
      <w:r w:rsidR="00585C20">
        <w:rPr>
          <w:noProof/>
          <w:lang w:val="en-US"/>
        </w:rPr>
        <w:t>(Bellman, 1966)</w:t>
      </w:r>
      <w:r w:rsidR="00585C20">
        <w:rPr>
          <w:lang w:val="en-US"/>
        </w:rPr>
        <w:fldChar w:fldCharType="end"/>
      </w:r>
      <w:r w:rsidRPr="002D332A">
        <w:rPr>
          <w:lang w:val="en-US"/>
        </w:rPr>
        <w:t xml:space="preserve"> to create an alignment solution which minimizes the form-level Levenshtein edit distance</w:t>
      </w:r>
      <w:r w:rsidR="00585C20">
        <w:rPr>
          <w:lang w:val="en-US"/>
        </w:rPr>
        <w:t xml:space="preserve"> </w:t>
      </w:r>
      <w:r w:rsidR="00585C20">
        <w:rPr>
          <w:lang w:val="en-US"/>
        </w:rPr>
        <w:fldChar w:fldCharType="begin"/>
      </w:r>
      <w:r w:rsidR="00585C20">
        <w:rPr>
          <w:lang w:val="en-US"/>
        </w:rPr>
        <w:instrText xml:space="preserve"> ADDIN EN.CITE &lt;EndNote&gt;&lt;Cite&gt;&lt;Author&gt;Levenshtein&lt;/Author&gt;&lt;Year&gt;1965&lt;/Year&gt;&lt;RecNum&gt;13248&lt;/RecNum&gt;&lt;DisplayText&gt;(Levenshtein, 1965)&lt;/DisplayText&gt;&lt;record&gt;&lt;rec-number&gt;13248&lt;/rec-number&gt;&lt;foreign-keys&gt;&lt;key app="EN" db-id="x9tev2svzdfza6extd1vrdxgddwx2f0z2rtf" timestamp="1722821644"&gt;13248&lt;/key&gt;&lt;/foreign-keys&gt;&lt;ref-type name="Journal Article"&gt;17&lt;/ref-type&gt;&lt;contributors&gt;&lt;authors&gt;&lt;author&gt;Levenshtein, Vladimir I&lt;/author&gt;&lt;/authors&gt;&lt;/contributors&gt;&lt;titles&gt;&lt;title&gt;Binary codes capable of correcting deletions, insertions, and reversals&lt;/title&gt;&lt;secondary-title&gt;Doklady Akademii Nauk SSSR&lt;/secondary-title&gt;&lt;/titles&gt;&lt;periodical&gt;&lt;full-title&gt;Doklady Akademii Nauk SSSR&lt;/full-title&gt;&lt;/periodical&gt;&lt;pages&gt;845-848&lt;/pages&gt;&lt;volume&gt;4&lt;/volume&gt;&lt;dates&gt;&lt;year&gt;1965&lt;/year&gt;&lt;/dates&gt;&lt;urls&gt;&lt;/urls&gt;&lt;/record&gt;&lt;/Cite&gt;&lt;/EndNote&gt;</w:instrText>
      </w:r>
      <w:r w:rsidR="00585C20">
        <w:rPr>
          <w:lang w:val="en-US"/>
        </w:rPr>
        <w:fldChar w:fldCharType="separate"/>
      </w:r>
      <w:r w:rsidR="00585C20">
        <w:rPr>
          <w:noProof/>
          <w:lang w:val="en-US"/>
        </w:rPr>
        <w:t>(Levenshtein, 1965)</w:t>
      </w:r>
      <w:r w:rsidR="00585C20">
        <w:rPr>
          <w:lang w:val="en-US"/>
        </w:rPr>
        <w:fldChar w:fldCharType="end"/>
      </w:r>
      <w:r w:rsidR="00585C20">
        <w:rPr>
          <w:lang w:val="en-US"/>
        </w:rPr>
        <w:t xml:space="preserve"> </w:t>
      </w:r>
      <w:r w:rsidRPr="002D332A">
        <w:rPr>
          <w:lang w:val="en-US"/>
        </w:rPr>
        <w:t>between the gold transcript and the backplate. We can then calculate the level timings via direct computation using the first and last timestamps of aligned forms within an utterance labelled by the gold transcript, plus some time on each end to account for errors which will be tightened in the second step of the overall alignment procedure.</w:t>
      </w:r>
    </w:p>
    <w:p w14:paraId="724D94B0" w14:textId="77777777" w:rsidR="0003124E" w:rsidRDefault="0003124E" w:rsidP="002D332A">
      <w:pPr>
        <w:widowControl w:val="0"/>
        <w:rPr>
          <w:lang w:val="en-US"/>
        </w:rPr>
      </w:pPr>
    </w:p>
    <w:p w14:paraId="191D7C09" w14:textId="6D6DE62B" w:rsidR="002D332A" w:rsidRPr="002D332A" w:rsidRDefault="002D332A" w:rsidP="002D332A">
      <w:pPr>
        <w:widowControl w:val="0"/>
        <w:rPr>
          <w:lang w:val="en-US"/>
        </w:rPr>
      </w:pPr>
      <w:r w:rsidRPr="002D332A">
        <w:rPr>
          <w:lang w:val="en-US"/>
        </w:rPr>
        <w:t>Although this procedure could theoretically also recover the timing of each individual token by aligning the backplate transcript against gold at a token level</w:t>
      </w:r>
      <w:r w:rsidR="00B924CC">
        <w:rPr>
          <w:lang w:val="en-US"/>
        </w:rPr>
        <w:t>,</w:t>
      </w:r>
      <w:r w:rsidRPr="002D332A">
        <w:rPr>
          <w:lang w:val="en-US"/>
        </w:rPr>
        <w:t xml:space="preserve"> this initial alignment is only practically feasible for utterance timing recovery. Instead, we assume that the overall time alignment for an utterance (as denoted by the timing between its first aligned token and the last aligned token) should be roughly accurate. Because we are doing utterance level alignment, any errors in the backplate (such as missing a filled pause, a very common error in ASR) which are within the bounds of an utterance are essentially irrelevant to this procedure. Even if a particular utterance is not properly transcribed in the backplate, we can infer its temporal alignment by knowing the values for the previous and following utterances. </w:t>
      </w:r>
      <w:r w:rsidR="00C24377">
        <w:rPr>
          <w:lang w:val="en-US"/>
        </w:rPr>
        <w:t>However</w:t>
      </w:r>
      <w:r w:rsidRPr="002D332A">
        <w:rPr>
          <w:lang w:val="en-US"/>
        </w:rPr>
        <w:t xml:space="preserve">, application of this procedure on the token level would result in missing time values for all forms which do not have precise alignments between the gold and backplate transcripts—reducing the quality of the resulting data. </w:t>
      </w:r>
    </w:p>
    <w:p w14:paraId="5E911A97" w14:textId="77777777" w:rsidR="0003124E" w:rsidRDefault="0003124E" w:rsidP="0003124E">
      <w:pPr>
        <w:pStyle w:val="Heading2"/>
        <w:rPr>
          <w:lang w:val="en-US"/>
        </w:rPr>
      </w:pPr>
    </w:p>
    <w:p w14:paraId="1B2C373E" w14:textId="4D555B01" w:rsidR="002D332A" w:rsidRPr="002D332A" w:rsidRDefault="002D332A" w:rsidP="0003124E">
      <w:pPr>
        <w:pStyle w:val="Heading2"/>
        <w:rPr>
          <w:lang w:val="en-US"/>
        </w:rPr>
      </w:pPr>
      <w:r w:rsidRPr="002D332A">
        <w:rPr>
          <w:lang w:val="en-US"/>
        </w:rPr>
        <w:t>Word-level Forced Alignment</w:t>
      </w:r>
    </w:p>
    <w:p w14:paraId="7909AD2E" w14:textId="247940DA" w:rsidR="005A5B0C" w:rsidRPr="002D332A" w:rsidRDefault="005A5B0C" w:rsidP="005A5B0C">
      <w:pPr>
        <w:widowControl w:val="0"/>
        <w:rPr>
          <w:lang w:val="en-US"/>
        </w:rPr>
      </w:pPr>
      <w:r w:rsidRPr="002D332A">
        <w:rPr>
          <w:lang w:val="en-US"/>
        </w:rPr>
        <w:t xml:space="preserve">Next, to obtain word-level or token-level alignment, we </w:t>
      </w:r>
      <w:r>
        <w:rPr>
          <w:lang w:val="en-US"/>
        </w:rPr>
        <w:t>perform an analysis of the Whisper ASR model attention activations to extract per-token audio-text alignment.</w:t>
      </w:r>
      <w:r w:rsidR="00C24377">
        <w:rPr>
          <w:lang w:val="en-US"/>
        </w:rPr>
        <w:t xml:space="preserve"> </w:t>
      </w:r>
      <w:r w:rsidRPr="002D332A">
        <w:rPr>
          <w:lang w:val="en-US"/>
        </w:rPr>
        <w:t xml:space="preserve">Whisper is an encoder-decoder architecture model </w:t>
      </w:r>
      <w:r w:rsidR="00585C20">
        <w:rPr>
          <w:lang w:val="en-US"/>
        </w:rPr>
        <w:fldChar w:fldCharType="begin"/>
      </w:r>
      <w:r w:rsidR="00585C20">
        <w:rPr>
          <w:lang w:val="en-US"/>
        </w:rPr>
        <w:instrText xml:space="preserve"> ADDIN EN.CITE &lt;EndNote&gt;&lt;Cite&gt;&lt;Author&gt;Radford&lt;/Author&gt;&lt;Year&gt;2023&lt;/Year&gt;&lt;RecNum&gt;13193&lt;/RecNum&gt;&lt;DisplayText&gt;(Radford et al., 2023)&lt;/DisplayText&gt;&lt;record&gt;&lt;rec-number&gt;13193&lt;/rec-number&gt;&lt;foreign-keys&gt;&lt;key app="EN" db-id="x9tev2svzdfza6extd1vrdxgddwx2f0z2rtf" timestamp="1714346736" guid="0251fb76-9218-4f3f-828d-c3c941a42bf5"&gt;13193&lt;/key&gt;&lt;/foreign-keys&gt;&lt;ref-type name="Conference Proceedings"&gt;10&lt;/ref-type&gt;&lt;contributors&gt;&lt;authors&gt;&lt;author&gt;Radford, Alec&lt;/author&gt;&lt;author&gt;Kim, Jong Wook&lt;/author&gt;&lt;author&gt;Xu, Tao&lt;/author&gt;&lt;author&gt;Brockman, Greg&lt;/author&gt;&lt;author&gt;McLeavey, Christine&lt;/author&gt;&lt;author&gt;Sutskever, Ilya&lt;/author&gt;&lt;/authors&gt;&lt;/contributors&gt;&lt;titles&gt;&lt;title&gt;Robust speech recognition via large-scale weak supervision&lt;/title&gt;&lt;secondary-title&gt;International Conference on Machine Learning&lt;/secondary-title&gt;&lt;/titles&gt;&lt;pages&gt;28492-28518&lt;/pages&gt;&lt;dates&gt;&lt;year&gt;2023&lt;/year&gt;&lt;/dates&gt;&lt;publisher&gt;PMLR&lt;/publisher&gt;&lt;isbn&gt;2640-3498&lt;/isbn&gt;&lt;urls&gt;&lt;/urls&gt;&lt;/record&gt;&lt;/Cite&gt;&lt;/EndNote&gt;</w:instrText>
      </w:r>
      <w:r w:rsidR="00585C20">
        <w:rPr>
          <w:lang w:val="en-US"/>
        </w:rPr>
        <w:fldChar w:fldCharType="separate"/>
      </w:r>
      <w:r w:rsidR="00585C20">
        <w:rPr>
          <w:noProof/>
          <w:lang w:val="en-US"/>
        </w:rPr>
        <w:t>(Radford et al., 2023)</w:t>
      </w:r>
      <w:r w:rsidR="00585C20">
        <w:rPr>
          <w:lang w:val="en-US"/>
        </w:rPr>
        <w:fldChar w:fldCharType="end"/>
      </w:r>
      <w:r w:rsidRPr="002D332A">
        <w:rPr>
          <w:lang w:val="en-US"/>
        </w:rPr>
        <w:t xml:space="preserve">, whereby the encoder creates a latent embedding per sample (usually 16,000Hz) of the input audio sequence which is then used as input to the cross-attention </w:t>
      </w:r>
      <w:r w:rsidR="00585C20">
        <w:rPr>
          <w:lang w:val="en-US"/>
        </w:rPr>
        <w:fldChar w:fldCharType="begin"/>
      </w:r>
      <w:r w:rsidR="00585C20">
        <w:rPr>
          <w:lang w:val="en-US"/>
        </w:rPr>
        <w:instrText xml:space="preserve"> ADDIN EN.CITE &lt;EndNote&gt;&lt;Cite&gt;&lt;Author&gt;Niu&lt;/Author&gt;&lt;Year&gt;2021&lt;/Year&gt;&lt;RecNum&gt;13228&lt;/RecNum&gt;&lt;DisplayText&gt;(Niu et al., 2021)&lt;/DisplayText&gt;&lt;record&gt;&lt;rec-number&gt;13228&lt;/rec-number&gt;&lt;foreign-keys&gt;&lt;key app="EN" db-id="x9tev2svzdfza6extd1vrdxgddwx2f0z2rtf" timestamp="1714833702" guid="fa512fb6-2731-4a29-bcd2-fc9d8f8d3dcc"&gt;13228&lt;/key&gt;&lt;/foreign-keys&gt;&lt;ref-type name="Journal Article"&gt;17&lt;/ref-type&gt;&lt;contributors&gt;&lt;authors&gt;&lt;author&gt;Niu, Zhaoyang&lt;/author&gt;&lt;author&gt;Zhong, Guoqiang&lt;/author&gt;&lt;author&gt;Yu, Hui&lt;/author&gt;&lt;/authors&gt;&lt;/contributors&gt;&lt;titles&gt;&lt;title&gt;A review on the attention mechanism of deep learning&lt;/title&gt;&lt;secondary-title&gt;Neurocomputing&lt;/secondary-title&gt;&lt;/titles&gt;&lt;periodical&gt;&lt;full-title&gt;Neurocomputing&lt;/full-title&gt;&lt;/periodical&gt;&lt;pages&gt;48-62&lt;/pages&gt;&lt;volume&gt;452&lt;/volume&gt;&lt;dates&gt;&lt;year&gt;2021&lt;/year&gt;&lt;/dates&gt;&lt;isbn&gt;0925-2312&lt;/isbn&gt;&lt;urls&gt;&lt;/urls&gt;&lt;/record&gt;&lt;/Cite&gt;&lt;/EndNote&gt;</w:instrText>
      </w:r>
      <w:r w:rsidR="00585C20">
        <w:rPr>
          <w:lang w:val="en-US"/>
        </w:rPr>
        <w:fldChar w:fldCharType="separate"/>
      </w:r>
      <w:r w:rsidR="00585C20">
        <w:rPr>
          <w:noProof/>
          <w:lang w:val="en-US"/>
        </w:rPr>
        <w:t>(Niu et al., 2021)</w:t>
      </w:r>
      <w:r w:rsidR="00585C20">
        <w:rPr>
          <w:lang w:val="en-US"/>
        </w:rPr>
        <w:fldChar w:fldCharType="end"/>
      </w:r>
      <w:r w:rsidRPr="002D332A">
        <w:rPr>
          <w:lang w:val="en-US"/>
        </w:rPr>
        <w:t xml:space="preserve"> computation against the output text sequence.</w:t>
      </w:r>
    </w:p>
    <w:p w14:paraId="0345C70F" w14:textId="77777777" w:rsidR="005A5B0C" w:rsidRDefault="005A5B0C" w:rsidP="005A5B0C">
      <w:pPr>
        <w:widowControl w:val="0"/>
        <w:rPr>
          <w:lang w:val="en-US"/>
        </w:rPr>
      </w:pPr>
    </w:p>
    <w:p w14:paraId="2D52EC41" w14:textId="25F0DCCA" w:rsidR="005A5B0C" w:rsidRDefault="005A5B0C" w:rsidP="005A5B0C">
      <w:pPr>
        <w:widowControl w:val="0"/>
        <w:rPr>
          <w:lang w:val="en-US"/>
        </w:rPr>
      </w:pPr>
      <w:r w:rsidRPr="002D332A">
        <w:rPr>
          <w:lang w:val="en-US"/>
        </w:rPr>
        <w:t xml:space="preserve">The key motivation of our analysis follows closely to previous work in cross-attention activation analyses </w:t>
      </w:r>
      <w:r w:rsidR="00585C20">
        <w:rPr>
          <w:lang w:val="en-US"/>
        </w:rPr>
        <w:fldChar w:fldCharType="begin"/>
      </w:r>
      <w:r w:rsidR="00585C20">
        <w:rPr>
          <w:lang w:val="en-US"/>
        </w:rPr>
        <w:instrText xml:space="preserve"> ADDIN EN.CITE &lt;EndNote&gt;&lt;Cite&gt;&lt;Author&gt;Hou&lt;/Author&gt;&lt;Year&gt;2019&lt;/Year&gt;&lt;RecNum&gt;13225&lt;/RecNum&gt;&lt;DisplayText&gt;(Hou et al., 2019)&lt;/DisplayText&gt;&lt;record&gt;&lt;rec-number&gt;13225&lt;/rec-number&gt;&lt;foreign-keys&gt;&lt;key app="EN" db-id="x9tev2svzdfza6extd1vrdxgddwx2f0z2rtf" timestamp="1714833701" guid="a998a5a1-0c3d-4e27-8e08-e8c76f893ff8"&gt;13225&lt;/key&gt;&lt;/foreign-keys&gt;&lt;ref-type name="Journal Article"&gt;17&lt;/ref-type&gt;&lt;contributors&gt;&lt;authors&gt;&lt;author&gt;Hou, Ruibing&lt;/author&gt;&lt;author&gt;Chang, Hong&lt;/author&gt;&lt;author&gt;Ma, Bingpeng&lt;/author&gt;&lt;author&gt;Shan, Shiguang&lt;/author&gt;&lt;author&gt;Chen, Xilin&lt;/author&gt;&lt;/authors&gt;&lt;/contributors&gt;&lt;titles&gt;&lt;title&gt;Cross attention network for few-shot classification&lt;/title&gt;&lt;secondary-title&gt;Advances in neural information processing systems&lt;/secondary-title&gt;&lt;/titles&gt;&lt;periodical&gt;&lt;full-title&gt;Advances in Neural Information Processing Systems&lt;/full-title&gt;&lt;/periodical&gt;&lt;volume&gt;32&lt;/volume&gt;&lt;dates&gt;&lt;year&gt;2019&lt;/year&gt;&lt;/dates&gt;&lt;urls&gt;&lt;/urls&gt;&lt;/record&gt;&lt;/Cite&gt;&lt;/EndNote&gt;</w:instrText>
      </w:r>
      <w:r w:rsidR="00585C20">
        <w:rPr>
          <w:lang w:val="en-US"/>
        </w:rPr>
        <w:fldChar w:fldCharType="separate"/>
      </w:r>
      <w:r w:rsidR="00585C20">
        <w:rPr>
          <w:noProof/>
          <w:lang w:val="en-US"/>
        </w:rPr>
        <w:t>(Hou et al., 2019)</w:t>
      </w:r>
      <w:r w:rsidR="00585C20">
        <w:rPr>
          <w:lang w:val="en-US"/>
        </w:rPr>
        <w:fldChar w:fldCharType="end"/>
      </w:r>
      <w:r w:rsidRPr="002D332A">
        <w:rPr>
          <w:lang w:val="en-US"/>
        </w:rPr>
        <w:t xml:space="preserve">. We take advantage of the heuristic that the </w:t>
      </w:r>
      <w:r>
        <w:rPr>
          <w:i/>
          <w:iCs/>
          <w:lang w:val="en-US"/>
        </w:rPr>
        <w:t xml:space="preserve">highest audio-text cross attention scores </w:t>
      </w:r>
      <w:r w:rsidRPr="002D332A">
        <w:rPr>
          <w:i/>
          <w:iCs/>
          <w:lang w:val="en-US"/>
        </w:rPr>
        <w:t>(high</w:t>
      </w:r>
      <w:r>
        <w:rPr>
          <w:i/>
          <w:iCs/>
          <w:lang w:val="en-US"/>
        </w:rPr>
        <w:t>est normalized</w:t>
      </w:r>
      <w:r w:rsidRPr="002D332A">
        <w:rPr>
          <w:i/>
          <w:iCs/>
          <w:lang w:val="en-US"/>
        </w:rPr>
        <w:t xml:space="preserve"> value) are likely the most directly relevant pairings</w:t>
      </w:r>
      <w:r w:rsidRPr="002D332A">
        <w:rPr>
          <w:lang w:val="en-US"/>
        </w:rPr>
        <w:t xml:space="preserve">. </w:t>
      </w:r>
      <w:r w:rsidR="00D05254">
        <w:rPr>
          <w:lang w:val="en-US"/>
        </w:rPr>
        <w:t>For</w:t>
      </w:r>
      <w:r w:rsidRPr="002D332A">
        <w:rPr>
          <w:lang w:val="en-US"/>
        </w:rPr>
        <w:t xml:space="preserve"> speech analysis, this means that the most highly activated encoder time slice to decoder token activation is likely the best temporal alignment for the token.</w:t>
      </w:r>
      <w:r w:rsidR="00C24377">
        <w:rPr>
          <w:lang w:val="en-US"/>
        </w:rPr>
        <w:t xml:space="preserve"> </w:t>
      </w:r>
      <w:r w:rsidRPr="002D332A">
        <w:rPr>
          <w:lang w:val="en-US"/>
        </w:rPr>
        <w:t xml:space="preserve">To take advantage of this fact, we run a single forward pass on the Whisper model per time-segmented utterance, </w:t>
      </w:r>
      <w:r>
        <w:rPr>
          <w:lang w:val="en-US"/>
        </w:rPr>
        <w:t>providing the audio segment of the utterance</w:t>
      </w:r>
      <w:r w:rsidRPr="002D332A">
        <w:rPr>
          <w:lang w:val="en-US"/>
        </w:rPr>
        <w:t xml:space="preserve"> (derived in the previous step </w:t>
      </w:r>
      <w:r>
        <w:rPr>
          <w:lang w:val="en-US"/>
        </w:rPr>
        <w:t>of the utterance time diarization</w:t>
      </w:r>
      <w:r w:rsidRPr="002D332A">
        <w:rPr>
          <w:lang w:val="en-US"/>
        </w:rPr>
        <w:t>) as the encoder input and the gold utterance text as the decoder input. Then, we extract the last cross-attention activation matrix from model activations during this forward pass</w:t>
      </w:r>
      <w:r w:rsidR="00D05254">
        <w:rPr>
          <w:lang w:val="en-US"/>
        </w:rPr>
        <w:t>.</w:t>
      </w:r>
    </w:p>
    <w:p w14:paraId="613E5506" w14:textId="78F81767" w:rsidR="005A5B0C" w:rsidRDefault="005A5B0C" w:rsidP="005A5B0C">
      <w:pPr>
        <w:widowControl w:val="0"/>
        <w:rPr>
          <w:lang w:val="en-US"/>
        </w:rPr>
      </w:pPr>
      <w:r w:rsidRPr="002D332A">
        <w:rPr>
          <w:lang w:val="en-US"/>
        </w:rPr>
        <w:lastRenderedPageBreak/>
        <w:t>From this, we apply normalization procedures</w:t>
      </w:r>
      <w:r>
        <w:rPr>
          <w:lang w:val="en-US"/>
        </w:rPr>
        <w:t xml:space="preserve"> to ensure that the downstream processing is invariant of inherent inter-input variation</w:t>
      </w:r>
      <w:r w:rsidRPr="002D332A">
        <w:rPr>
          <w:lang w:val="en-US"/>
        </w:rPr>
        <w:t xml:space="preserve">—mean centering and median filter smoothing </w:t>
      </w:r>
      <w:r w:rsidR="00585C20">
        <w:rPr>
          <w:lang w:val="en-US"/>
        </w:rPr>
        <w:fldChar w:fldCharType="begin"/>
      </w:r>
      <w:r w:rsidR="00585C20">
        <w:rPr>
          <w:lang w:val="en-US"/>
        </w:rPr>
        <w:instrText xml:space="preserve"> ADDIN EN.CITE &lt;EndNote&gt;&lt;Cite&gt;&lt;Author&gt;Brownrigg&lt;/Author&gt;&lt;Year&gt;1984&lt;/Year&gt;&lt;RecNum&gt;13230&lt;/RecNum&gt;&lt;DisplayText&gt;(Brownrigg, 1984)&lt;/DisplayText&gt;&lt;record&gt;&lt;rec-number&gt;13230&lt;/rec-number&gt;&lt;foreign-keys&gt;&lt;key app="EN" db-id="x9tev2svzdfza6extd1vrdxgddwx2f0z2rtf" timestamp="1714833709" guid="c36a39d5-0e18-4d2e-8fa6-bff4608f314f"&gt;13230&lt;/key&gt;&lt;/foreign-keys&gt;&lt;ref-type name="Journal Article"&gt;17&lt;/ref-type&gt;&lt;contributors&gt;&lt;authors&gt;&lt;author&gt;Brownrigg, David RK&lt;/author&gt;&lt;/authors&gt;&lt;/contributors&gt;&lt;titles&gt;&lt;title&gt;The weighted median filter&lt;/title&gt;&lt;secondary-title&gt;Communications of the ACM&lt;/secondary-title&gt;&lt;/titles&gt;&lt;periodical&gt;&lt;full-title&gt;Communications of the ACM&lt;/full-title&gt;&lt;/periodical&gt;&lt;pages&gt;807-818&lt;/pages&gt;&lt;volume&gt;27&lt;/volume&gt;&lt;number&gt;8&lt;/number&gt;&lt;dates&gt;&lt;year&gt;1984&lt;/year&gt;&lt;/dates&gt;&lt;isbn&gt;0001-0782&lt;/isbn&gt;&lt;urls&gt;&lt;/urls&gt;&lt;/record&gt;&lt;/Cite&gt;&lt;/EndNote&gt;</w:instrText>
      </w:r>
      <w:r w:rsidR="00585C20">
        <w:rPr>
          <w:lang w:val="en-US"/>
        </w:rPr>
        <w:fldChar w:fldCharType="separate"/>
      </w:r>
      <w:r w:rsidR="00585C20">
        <w:rPr>
          <w:noProof/>
          <w:lang w:val="en-US"/>
        </w:rPr>
        <w:t>(Brownrigg, 1984)</w:t>
      </w:r>
      <w:r w:rsidR="00585C20">
        <w:rPr>
          <w:lang w:val="en-US"/>
        </w:rPr>
        <w:fldChar w:fldCharType="end"/>
      </w:r>
      <w:r w:rsidRPr="002D332A">
        <w:rPr>
          <w:lang w:val="en-US"/>
        </w:rPr>
        <w:t xml:space="preserve">—to obtain a smoothed cross-attention matrix. </w:t>
      </w:r>
      <w:r>
        <w:rPr>
          <w:lang w:val="en-US"/>
        </w:rPr>
        <w:t xml:space="preserve">After post-processing, such a matrix is given in Figure 1, clearly showing the relationship between text tokens (rows) and </w:t>
      </w:r>
      <w:r w:rsidR="006E1D94">
        <w:rPr>
          <w:lang w:val="en-US"/>
        </w:rPr>
        <w:t xml:space="preserve">sequential </w:t>
      </w:r>
      <w:r>
        <w:rPr>
          <w:lang w:val="en-US"/>
        </w:rPr>
        <w:t>timestamps (columns)</w:t>
      </w:r>
      <w:r w:rsidR="006E1D94">
        <w:rPr>
          <w:lang w:val="en-US"/>
        </w:rPr>
        <w:t>; t</w:t>
      </w:r>
      <w:r w:rsidRPr="002D332A">
        <w:rPr>
          <w:lang w:val="en-US"/>
        </w:rPr>
        <w:t xml:space="preserve">aking </w:t>
      </w:r>
      <w:r w:rsidR="006E1D94">
        <w:rPr>
          <w:lang w:val="en-US"/>
        </w:rPr>
        <w:t xml:space="preserve">successive </w:t>
      </w:r>
      <w:r w:rsidRPr="002D332A">
        <w:rPr>
          <w:lang w:val="en-US"/>
        </w:rPr>
        <w:t>highest values indices of this matrix along each axis reveals two sequences—one for time along each slice and another for transcript-token along each slice</w:t>
      </w:r>
      <w:r>
        <w:rPr>
          <w:lang w:val="en-US"/>
        </w:rPr>
        <w:t xml:space="preserve"> (as cross-attention scores correlate queries from the audio sequence against keys in the token sequence)</w:t>
      </w:r>
      <w:r w:rsidRPr="002D332A">
        <w:rPr>
          <w:lang w:val="en-US"/>
        </w:rPr>
        <w:t xml:space="preserve">. </w:t>
      </w:r>
      <w:r w:rsidR="006E1D94">
        <w:rPr>
          <w:lang w:val="en-US"/>
        </w:rPr>
        <w:t xml:space="preserve">The fact that Figure 1 displays a straight line indicates that </w:t>
      </w:r>
      <w:r w:rsidR="00B924CC">
        <w:rPr>
          <w:lang w:val="en-US"/>
        </w:rPr>
        <w:t>all</w:t>
      </w:r>
      <w:r w:rsidR="006E1D94">
        <w:rPr>
          <w:lang w:val="en-US"/>
        </w:rPr>
        <w:t xml:space="preserve"> the words were correctly aligned in sequence. </w:t>
      </w:r>
      <w:r w:rsidRPr="002D332A">
        <w:rPr>
          <w:lang w:val="en-US"/>
        </w:rPr>
        <w:t xml:space="preserve">Finally, </w:t>
      </w:r>
      <w:r>
        <w:rPr>
          <w:lang w:val="en-US"/>
        </w:rPr>
        <w:t>the actual alignment</w:t>
      </w:r>
      <w:r w:rsidRPr="002D332A">
        <w:rPr>
          <w:lang w:val="en-US"/>
        </w:rPr>
        <w:t xml:space="preserve"> between these two sequences </w:t>
      </w:r>
      <w:r w:rsidRPr="002D332A">
        <w:rPr>
          <w:lang w:val="en-US"/>
        </w:rPr>
        <w:softHyphen/>
        <w:t xml:space="preserve">— which are already sorted in temporal order with alignments between them given by the matrix — </w:t>
      </w:r>
      <w:r>
        <w:rPr>
          <w:lang w:val="en-US"/>
        </w:rPr>
        <w:t>can be computed through</w:t>
      </w:r>
      <w:r w:rsidRPr="002D332A">
        <w:rPr>
          <w:lang w:val="en-US"/>
        </w:rPr>
        <w:t xml:space="preserve"> Dynamic Time Warping (DTW)</w:t>
      </w:r>
      <w:r>
        <w:rPr>
          <w:lang w:val="en-US"/>
        </w:rPr>
        <w:t xml:space="preserve"> </w:t>
      </w:r>
      <w:r w:rsidR="00585C20">
        <w:rPr>
          <w:lang w:val="en-US"/>
        </w:rPr>
        <w:fldChar w:fldCharType="begin"/>
      </w:r>
      <w:r w:rsidR="00585C20">
        <w:rPr>
          <w:lang w:val="en-US"/>
        </w:rPr>
        <w:instrText xml:space="preserve"> ADDIN EN.CITE &lt;EndNote&gt;&lt;Cite&gt;&lt;Author&gt;Berndt&lt;/Author&gt;&lt;Year&gt;1994&lt;/Year&gt;&lt;RecNum&gt;13247&lt;/RecNum&gt;&lt;DisplayText&gt;(Berndt &amp;amp; Clifford, 1994)&lt;/DisplayText&gt;&lt;record&gt;&lt;rec-number&gt;13247&lt;/rec-number&gt;&lt;foreign-keys&gt;&lt;key app="EN" db-id="x9tev2svzdfza6extd1vrdxgddwx2f0z2rtf" timestamp="1722701243" guid="92aef098-cc24-4aa7-a4f4-b474f7035258"&gt;13247&lt;/key&gt;&lt;/foreign-keys&gt;&lt;ref-type name="Conference Proceedings"&gt;10&lt;/ref-type&gt;&lt;contributors&gt;&lt;authors&gt;&lt;author&gt;Berndt, Donald J&lt;/author&gt;&lt;author&gt;Clifford, James&lt;/author&gt;&lt;/authors&gt;&lt;/contributors&gt;&lt;titles&gt;&lt;title&gt;Using dynamic time warping to find patterns in time series&lt;/title&gt;&lt;secondary-title&gt;Proceedings of the 3rd international conference on knowledge discovery and data mining&lt;/secondary-title&gt;&lt;/titles&gt;&lt;pages&gt;359-370&lt;/pages&gt;&lt;dates&gt;&lt;year&gt;1994&lt;/year&gt;&lt;/dates&gt;&lt;urls&gt;&lt;/urls&gt;&lt;/record&gt;&lt;/Cite&gt;&lt;/EndNote&gt;</w:instrText>
      </w:r>
      <w:r w:rsidR="00585C20">
        <w:rPr>
          <w:lang w:val="en-US"/>
        </w:rPr>
        <w:fldChar w:fldCharType="separate"/>
      </w:r>
      <w:r w:rsidR="00585C20">
        <w:rPr>
          <w:noProof/>
          <w:lang w:val="en-US"/>
        </w:rPr>
        <w:t>(Berndt &amp; Clifford, 1994)</w:t>
      </w:r>
      <w:r w:rsidR="00585C20">
        <w:rPr>
          <w:lang w:val="en-US"/>
        </w:rPr>
        <w:fldChar w:fldCharType="end"/>
      </w:r>
      <w:r w:rsidR="005010FD">
        <w:rPr>
          <w:lang w:val="en-US"/>
        </w:rPr>
        <w:t xml:space="preserve"> </w:t>
      </w:r>
      <w:r>
        <w:rPr>
          <w:lang w:val="en-US"/>
        </w:rPr>
        <w:t xml:space="preserve">of these sequences together. </w:t>
      </w:r>
    </w:p>
    <w:p w14:paraId="1D0D9F13" w14:textId="24EF0C81" w:rsidR="005A5B0C" w:rsidRDefault="005A5B0C" w:rsidP="005A5B0C">
      <w:pPr>
        <w:widowControl w:val="0"/>
        <w:rPr>
          <w:lang w:val="en-US"/>
        </w:rPr>
      </w:pPr>
    </w:p>
    <w:p w14:paraId="43E12357" w14:textId="790115F4" w:rsidR="005A5B0C" w:rsidRDefault="005A5B0C" w:rsidP="005A5B0C">
      <w:pPr>
        <w:widowControl w:val="0"/>
        <w:rPr>
          <w:lang w:val="en-US"/>
        </w:rPr>
      </w:pPr>
      <w:r>
        <w:rPr>
          <w:lang w:val="en-US"/>
        </w:rPr>
        <w:t>One notable step which is required for this procedure to function successfully is the need to impute the padding-token attention scores as the mean of the other scores. Empirically, the model attends to arbitrary positions in the audio whenever there is no speech at the end of the audio (i.e. the padding tokens at the end of the transcript), which would disrupt the DTW procedure. Hence, we set the across-attention scores of any timestamp against the padding token as the mean of all scores.</w:t>
      </w:r>
      <w:r w:rsidR="00C24377">
        <w:rPr>
          <w:lang w:val="en-US"/>
        </w:rPr>
        <w:t xml:space="preserve"> </w:t>
      </w:r>
      <w:r w:rsidR="005010FD" w:rsidRPr="002D332A">
        <w:rPr>
          <w:lang w:val="en-US"/>
        </w:rPr>
        <w:t>This procedure is relatively quick to compute. Although DTW has O(nm) time complexity, the sequences are reasonably short, and they do not require perfect ASR performance because the gold transcript is provided directly to the Whisper decoder</w:t>
      </w:r>
      <w:r w:rsidR="005010FD">
        <w:rPr>
          <w:lang w:val="en-US"/>
        </w:rPr>
        <w:t xml:space="preserve"> to compute attention</w:t>
      </w:r>
      <w:r w:rsidR="005010FD" w:rsidRPr="002D332A">
        <w:rPr>
          <w:lang w:val="en-US"/>
        </w:rPr>
        <w:t xml:space="preserve">. Through this scheme, we obtain a time alignment for each input </w:t>
      </w:r>
      <w:r w:rsidR="00C24377">
        <w:rPr>
          <w:lang w:val="en-US"/>
        </w:rPr>
        <w:t xml:space="preserve">word </w:t>
      </w:r>
      <w:r w:rsidR="005010FD" w:rsidRPr="002D332A">
        <w:rPr>
          <w:lang w:val="en-US"/>
        </w:rPr>
        <w:t>form which can be used in downstream analysis.</w:t>
      </w:r>
      <w:r w:rsidR="00405385">
        <w:rPr>
          <w:lang w:val="en-US"/>
        </w:rPr>
        <w:t xml:space="preserve"> </w:t>
      </w:r>
    </w:p>
    <w:p w14:paraId="33FFCCDC" w14:textId="722FD351" w:rsidR="00405385" w:rsidRDefault="00405385" w:rsidP="00405385"/>
    <w:p w14:paraId="47B1531B" w14:textId="191DD3B2" w:rsidR="00405385" w:rsidRPr="00405385" w:rsidRDefault="00405385" w:rsidP="00D05254">
      <w:r>
        <w:t>Fig 1: Cross-Attention matrix of audio-to-text activations showing temporal alignment between text tokens (rows) and timestamps (columns). Token 0 (padding) is shown to be highly active after the transcript ends during non-speaking segments, requiring later filtering.</w:t>
      </w:r>
    </w:p>
    <w:p w14:paraId="7641678D" w14:textId="284F22DD" w:rsidR="0003124E" w:rsidRPr="002D332A" w:rsidRDefault="00D05254" w:rsidP="002D332A">
      <w:pPr>
        <w:widowControl w:val="0"/>
        <w:rPr>
          <w:lang w:val="en-US"/>
        </w:rPr>
      </w:pPr>
      <w:r>
        <w:rPr>
          <w:noProof/>
          <w:lang w:val="en-US"/>
          <w14:ligatures w14:val="standardContextual"/>
        </w:rPr>
        <w:drawing>
          <wp:anchor distT="0" distB="0" distL="114300" distR="114300" simplePos="0" relativeHeight="251661312" behindDoc="0" locked="0" layoutInCell="1" allowOverlap="1" wp14:anchorId="47F42DF6" wp14:editId="12376344">
            <wp:simplePos x="0" y="0"/>
            <wp:positionH relativeFrom="column">
              <wp:posOffset>1167765</wp:posOffset>
            </wp:positionH>
            <wp:positionV relativeFrom="page">
              <wp:posOffset>7055485</wp:posOffset>
            </wp:positionV>
            <wp:extent cx="2308225" cy="2187575"/>
            <wp:effectExtent l="0" t="0" r="3175" b="0"/>
            <wp:wrapSquare wrapText="bothSides"/>
            <wp:docPr id="998025589"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48478" name="Picture 3" descr="A graph of a grap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225" cy="2187575"/>
                    </a:xfrm>
                    <a:prstGeom prst="rect">
                      <a:avLst/>
                    </a:prstGeom>
                  </pic:spPr>
                </pic:pic>
              </a:graphicData>
            </a:graphic>
            <wp14:sizeRelH relativeFrom="page">
              <wp14:pctWidth>0</wp14:pctWidth>
            </wp14:sizeRelH>
            <wp14:sizeRelV relativeFrom="page">
              <wp14:pctHeight>0</wp14:pctHeight>
            </wp14:sizeRelV>
          </wp:anchor>
        </w:drawing>
      </w:r>
    </w:p>
    <w:p w14:paraId="260043D5" w14:textId="77777777" w:rsidR="00D05254" w:rsidRDefault="00D05254" w:rsidP="0003124E">
      <w:pPr>
        <w:pStyle w:val="Heading1"/>
        <w:rPr>
          <w:lang w:val="en-US"/>
        </w:rPr>
      </w:pPr>
    </w:p>
    <w:p w14:paraId="22AD1441" w14:textId="77777777" w:rsidR="00D05254" w:rsidRDefault="00D05254" w:rsidP="0003124E">
      <w:pPr>
        <w:pStyle w:val="Heading1"/>
        <w:rPr>
          <w:lang w:val="en-US"/>
        </w:rPr>
      </w:pPr>
    </w:p>
    <w:p w14:paraId="356F3BFA" w14:textId="77777777" w:rsidR="00D05254" w:rsidRDefault="00D05254" w:rsidP="0003124E">
      <w:pPr>
        <w:pStyle w:val="Heading1"/>
        <w:rPr>
          <w:lang w:val="en-US"/>
        </w:rPr>
      </w:pPr>
    </w:p>
    <w:p w14:paraId="0923AB3F" w14:textId="77777777" w:rsidR="00D05254" w:rsidRDefault="00D05254" w:rsidP="0003124E">
      <w:pPr>
        <w:pStyle w:val="Heading1"/>
        <w:rPr>
          <w:lang w:val="en-US"/>
        </w:rPr>
      </w:pPr>
    </w:p>
    <w:p w14:paraId="53EECABF" w14:textId="77777777" w:rsidR="00D05254" w:rsidRDefault="00D05254" w:rsidP="0003124E">
      <w:pPr>
        <w:pStyle w:val="Heading1"/>
        <w:rPr>
          <w:lang w:val="en-US"/>
        </w:rPr>
      </w:pPr>
    </w:p>
    <w:p w14:paraId="0C3069EA" w14:textId="77777777" w:rsidR="00D05254" w:rsidRDefault="00D05254" w:rsidP="0003124E">
      <w:pPr>
        <w:pStyle w:val="Heading1"/>
        <w:rPr>
          <w:lang w:val="en-US"/>
        </w:rPr>
      </w:pPr>
    </w:p>
    <w:p w14:paraId="38895230" w14:textId="77777777" w:rsidR="00D05254" w:rsidRDefault="00D05254" w:rsidP="0003124E">
      <w:pPr>
        <w:pStyle w:val="Heading1"/>
        <w:rPr>
          <w:lang w:val="en-US"/>
        </w:rPr>
      </w:pPr>
    </w:p>
    <w:p w14:paraId="5AAE00E2" w14:textId="77777777" w:rsidR="00D05254" w:rsidRDefault="00D05254" w:rsidP="0003124E">
      <w:pPr>
        <w:pStyle w:val="Heading1"/>
        <w:rPr>
          <w:lang w:val="en-US"/>
        </w:rPr>
      </w:pPr>
    </w:p>
    <w:p w14:paraId="14391B7C" w14:textId="77777777" w:rsidR="00D05254" w:rsidRDefault="00D05254" w:rsidP="0003124E">
      <w:pPr>
        <w:pStyle w:val="Heading1"/>
        <w:rPr>
          <w:lang w:val="en-US"/>
        </w:rPr>
      </w:pPr>
    </w:p>
    <w:p w14:paraId="4777D26C" w14:textId="77777777" w:rsidR="00D05254" w:rsidRDefault="00D05254" w:rsidP="0003124E">
      <w:pPr>
        <w:pStyle w:val="Heading1"/>
        <w:rPr>
          <w:lang w:val="en-US"/>
        </w:rPr>
      </w:pPr>
    </w:p>
    <w:p w14:paraId="060CC633" w14:textId="77777777" w:rsidR="00D05254" w:rsidRDefault="00D05254" w:rsidP="0003124E">
      <w:pPr>
        <w:pStyle w:val="Heading1"/>
        <w:rPr>
          <w:lang w:val="en-US"/>
        </w:rPr>
      </w:pPr>
    </w:p>
    <w:p w14:paraId="7AB8B25A" w14:textId="77777777" w:rsidR="00D05254" w:rsidRDefault="00D05254" w:rsidP="0003124E">
      <w:pPr>
        <w:pStyle w:val="Heading1"/>
        <w:rPr>
          <w:lang w:val="en-US"/>
        </w:rPr>
      </w:pPr>
    </w:p>
    <w:p w14:paraId="647521D6" w14:textId="02D684FE" w:rsidR="002D332A" w:rsidRDefault="002D332A" w:rsidP="0003124E">
      <w:pPr>
        <w:pStyle w:val="Heading1"/>
        <w:rPr>
          <w:lang w:val="en-US"/>
        </w:rPr>
      </w:pPr>
      <w:r w:rsidRPr="002D332A">
        <w:rPr>
          <w:lang w:val="en-US"/>
        </w:rPr>
        <w:lastRenderedPageBreak/>
        <w:t>Universal Dependencies</w:t>
      </w:r>
    </w:p>
    <w:p w14:paraId="65ED2F99" w14:textId="77777777" w:rsidR="00D05254" w:rsidRPr="00D05254" w:rsidRDefault="00D05254" w:rsidP="00D05254">
      <w:pPr>
        <w:rPr>
          <w:lang w:val="en-US"/>
        </w:rPr>
      </w:pPr>
    </w:p>
    <w:p w14:paraId="7C9FF1A5" w14:textId="00011D67" w:rsidR="002D332A" w:rsidRPr="002D332A" w:rsidRDefault="002D332A" w:rsidP="002D332A">
      <w:pPr>
        <w:widowControl w:val="0"/>
        <w:rPr>
          <w:lang w:val="en-US"/>
        </w:rPr>
      </w:pPr>
      <w:r w:rsidRPr="002D332A">
        <w:rPr>
          <w:lang w:val="en-US"/>
        </w:rPr>
        <w:t xml:space="preserve">Next, we will explain how Batchalign2 operates to produce morphosyntactic analyses. This work relies on the application of Universal Dependency (UD) models trained through the Stanza Python NLP package </w:t>
      </w:r>
      <w:r w:rsidR="00585C20">
        <w:rPr>
          <w:lang w:val="en-US"/>
        </w:rPr>
        <w:fldChar w:fldCharType="begin"/>
      </w:r>
      <w:r w:rsidR="00585C20">
        <w:rPr>
          <w:lang w:val="en-US"/>
        </w:rPr>
        <w:instrText xml:space="preserve"> ADDIN EN.CITE &lt;EndNote&gt;&lt;Cite&gt;&lt;Author&gt;Qi&lt;/Author&gt;&lt;Year&gt;2020&lt;/Year&gt;&lt;RecNum&gt;13199&lt;/RecNum&gt;&lt;DisplayText&gt;(Qi et al., 2020)&lt;/DisplayText&gt;&lt;record&gt;&lt;rec-number&gt;13199&lt;/rec-number&gt;&lt;foreign-keys&gt;&lt;key app="EN" db-id="x9tev2svzdfza6extd1vrdxgddwx2f0z2rtf" timestamp="1714346738" guid="44fee24f-df4c-423a-a9dc-0798af3d51ce"&gt;13199&lt;/key&gt;&lt;/foreign-keys&gt;&lt;ref-type name="Conference Proceedings"&gt;10&lt;/ref-type&gt;&lt;contributors&gt;&lt;authors&gt;&lt;author&gt;Qi, Peng&lt;/author&gt;&lt;author&gt;Zhang, Yuhao&lt;/author&gt;&lt;author&gt;Zhang, Yuhui&lt;/author&gt;&lt;author&gt;Bolton, Jason&lt;/author&gt;&lt;author&gt;Manning, Christopher D&lt;/author&gt;&lt;/authors&gt;&lt;/contributors&gt;&lt;titles&gt;&lt;title&gt;Stanza: A Python natural language processing toolkit for many human languages&lt;/title&gt;&lt;secondary-title&gt;Proceedings of the 58th Annual Meeting of the Association for Computational Linguistics: System Demonstrations&lt;/secondary-title&gt;&lt;/titles&gt;&lt;dates&gt;&lt;year&gt;2020&lt;/year&gt;&lt;/dates&gt;&lt;publisher&gt;arXiv preprint arXiv:2003.07082&lt;/publisher&gt;&lt;urls&gt;&lt;/urls&gt;&lt;/record&gt;&lt;/Cite&gt;&lt;/EndNote&gt;</w:instrText>
      </w:r>
      <w:r w:rsidR="00585C20">
        <w:rPr>
          <w:lang w:val="en-US"/>
        </w:rPr>
        <w:fldChar w:fldCharType="separate"/>
      </w:r>
      <w:r w:rsidR="00585C20">
        <w:rPr>
          <w:noProof/>
          <w:lang w:val="en-US"/>
        </w:rPr>
        <w:t>(Qi et al., 2020)</w:t>
      </w:r>
      <w:r w:rsidR="00585C20">
        <w:rPr>
          <w:lang w:val="en-US"/>
        </w:rPr>
        <w:fldChar w:fldCharType="end"/>
      </w:r>
      <w:r w:rsidRPr="002D332A">
        <w:rPr>
          <w:lang w:val="en-US"/>
        </w:rPr>
        <w:t>. This system</w:t>
      </w:r>
      <w:r w:rsidR="009A4CF5">
        <w:rPr>
          <w:lang w:val="en-US"/>
        </w:rPr>
        <w:t>, which</w:t>
      </w:r>
      <w:r w:rsidRPr="002D332A">
        <w:rPr>
          <w:lang w:val="en-US"/>
        </w:rPr>
        <w:t xml:space="preserve"> can be used with over 70 languages (https://universaldependencies.org), </w:t>
      </w:r>
      <w:r w:rsidR="009A4CF5">
        <w:rPr>
          <w:lang w:val="en-US"/>
        </w:rPr>
        <w:t xml:space="preserve">is </w:t>
      </w:r>
      <w:r w:rsidRPr="002D332A">
        <w:rPr>
          <w:lang w:val="en-US"/>
        </w:rPr>
        <w:t xml:space="preserve">based on a consistent language-general set of codes for POS (parts of speech), GFs (grammatical features), and GRs (grammatical relations). Stanza models for each UD language can be downloaded for use by the Batchalign2 Python program which is freely available for download from </w:t>
      </w:r>
      <w:hyperlink r:id="rId15" w:history="1">
        <w:r w:rsidRPr="002D332A">
          <w:rPr>
            <w:rStyle w:val="Hyperlink"/>
            <w:lang w:val="en-US"/>
          </w:rPr>
          <w:t>https://github.com/talkbank</w:t>
        </w:r>
      </w:hyperlink>
      <w:r w:rsidRPr="002D332A">
        <w:rPr>
          <w:lang w:val="en-US"/>
        </w:rPr>
        <w:t>.  Before reviewing the details of the application of UD tagging to CHILDES data, we need to consider the previous state-of-the-art for tagging CHILDES transcripts.</w:t>
      </w:r>
    </w:p>
    <w:p w14:paraId="002D619C" w14:textId="77777777" w:rsidR="0003124E" w:rsidRDefault="0003124E" w:rsidP="002D332A">
      <w:pPr>
        <w:widowControl w:val="0"/>
        <w:rPr>
          <w:lang w:val="en-US"/>
        </w:rPr>
      </w:pPr>
    </w:p>
    <w:p w14:paraId="1F063E28" w14:textId="2B38514E" w:rsidR="002D332A" w:rsidRPr="002D332A" w:rsidRDefault="002D332A" w:rsidP="002D332A">
      <w:pPr>
        <w:widowControl w:val="0"/>
        <w:rPr>
          <w:lang w:val="en-US"/>
        </w:rPr>
      </w:pPr>
      <w:r w:rsidRPr="002D332A">
        <w:rPr>
          <w:lang w:val="en-US"/>
        </w:rPr>
        <w:t xml:space="preserve">Beginning in 1995, Brian MacWhinney, Roland Hausser, and Mitzi Morris created a system for word-level morphological coding called MOR </w:t>
      </w:r>
      <w:r w:rsidR="00585C20">
        <w:rPr>
          <w:lang w:val="en-US"/>
        </w:rPr>
        <w:fldChar w:fldCharType="begin"/>
      </w:r>
      <w:r w:rsidR="00585C20">
        <w:rPr>
          <w:lang w:val="en-US"/>
        </w:rPr>
        <w:instrText xml:space="preserve"> ADDIN EN.CITE &lt;EndNote&gt;&lt;Cite&gt;&lt;Author&gt;MacWhinney&lt;/Author&gt;&lt;Year&gt;2008&lt;/Year&gt;&lt;RecNum&gt;10656&lt;/RecNum&gt;&lt;DisplayText&gt;(MacWhinney, 2008)&lt;/DisplayText&gt;&lt;record&gt;&lt;rec-number&gt;10656&lt;/rec-number&gt;&lt;foreign-keys&gt;&lt;key app="EN" db-id="x9tev2svzdfza6extd1vrdxgddwx2f0z2rtf" timestamp="1634667350" guid="a81ffd84-6180-495a-94b4-370e1f90efa0"&gt;10656&lt;/key&gt;&lt;/foreign-keys&gt;&lt;ref-type name="Book Section"&gt;5&lt;/ref-type&gt;&lt;contributors&gt;&lt;authors&gt;&lt;author&gt;MacWhinney, Brian&lt;/author&gt;&lt;/authors&gt;&lt;secondary-authors&gt;&lt;author&gt;Behrens, H.&lt;/author&gt;&lt;/secondary-authors&gt;&lt;/contributors&gt;&lt;titles&gt;&lt;title&gt;Enriching CHILDES for morphosyntactic analysis&lt;/title&gt;&lt;secondary-title&gt;Trends in corpus research: Finding structure in data&lt;/secondary-title&gt;&lt;/titles&gt;&lt;pages&gt;165-198&lt;/pages&gt;&lt;keywords&gt;&lt;keyword&gt;CHILDES&lt;/keyword&gt;&lt;keyword&gt;NLP&lt;/keyword&gt;&lt;/keywords&gt;&lt;dates&gt;&lt;year&gt;2008&lt;/year&gt;&lt;/dates&gt;&lt;pub-location&gt;Amsterdam&lt;/pub-location&gt;&lt;publisher&gt;John Benjamins&lt;/publisher&gt;&lt;urls&gt;&lt;related-urls&gt;&lt;url&gt;https://psyling.talkbank.org/years/2008/morphosyntax.pdf&lt;/url&gt;&lt;/related-urls&gt;&lt;/urls&gt;&lt;/record&gt;&lt;/Cite&gt;&lt;/EndNote&gt;</w:instrText>
      </w:r>
      <w:r w:rsidR="00585C20">
        <w:rPr>
          <w:lang w:val="en-US"/>
        </w:rPr>
        <w:fldChar w:fldCharType="separate"/>
      </w:r>
      <w:r w:rsidR="00585C20">
        <w:rPr>
          <w:noProof/>
          <w:lang w:val="en-US"/>
        </w:rPr>
        <w:t>(MacWhinney, 2008)</w:t>
      </w:r>
      <w:r w:rsidR="00585C20">
        <w:rPr>
          <w:lang w:val="en-US"/>
        </w:rPr>
        <w:fldChar w:fldCharType="end"/>
      </w:r>
      <w:r w:rsidRPr="002D332A">
        <w:rPr>
          <w:lang w:val="en-US"/>
        </w:rPr>
        <w:t xml:space="preserve">. This system relied on a series of hand-crafted declarative rules governing possible word analyses and a program called POST, created by Christophe Parisse </w:t>
      </w:r>
      <w:r w:rsidR="00585C20">
        <w:rPr>
          <w:lang w:val="en-US"/>
        </w:rPr>
        <w:fldChar w:fldCharType="begin"/>
      </w:r>
      <w:r w:rsidR="00585C20">
        <w:rPr>
          <w:lang w:val="en-US"/>
        </w:rPr>
        <w:instrText xml:space="preserve"> ADDIN EN.CITE &lt;EndNote&gt;&lt;Cite&gt;&lt;Author&gt;Parisse&lt;/Author&gt;&lt;Year&gt;2000&lt;/Year&gt;&lt;RecNum&gt;12145&lt;/RecNum&gt;&lt;DisplayText&gt;(Parisse &amp;amp; Le Normand, 2000)&lt;/DisplayText&gt;&lt;record&gt;&lt;rec-number&gt;12145&lt;/rec-number&gt;&lt;foreign-keys&gt;&lt;key app="EN" db-id="x9tev2svzdfza6extd1vrdxgddwx2f0z2rtf" timestamp="1634667420" guid="93891eb4-5df2-4c25-a635-bab759b6d80f"&gt;12145&lt;/key&gt;&lt;/foreign-keys&gt;&lt;ref-type name="Journal Article"&gt;17&lt;/ref-type&gt;&lt;contributors&gt;&lt;authors&gt;&lt;author&gt;Parisse, Christophe&lt;/author&gt;&lt;author&gt;Le Normand, Marie-Thérèse&lt;/author&gt;&lt;/authors&gt;&lt;/contributors&gt;&lt;auth-address&gt;Institut National de la Sante et de la Recherche Medicale, Paris, France. parisse@ext.jussieu.fr&lt;/auth-address&gt;&lt;titles&gt;&lt;title&gt;Automatic disambiguation of the morphosyntax in spoken language corpora&lt;/title&gt;&lt;secondary-title&gt;Behavior Research Methods, Instruments, and Computers&lt;/secondary-title&gt;&lt;/titles&gt;&lt;periodical&gt;&lt;full-title&gt;Behavior Research Methods, Instruments, and Computers&lt;/full-title&gt;&lt;/periodical&gt;&lt;pages&gt;468-481&lt;/pages&gt;&lt;volume&gt;32&lt;/volume&gt;&lt;number&gt;3&lt;/number&gt;&lt;edition&gt;2000/10/13&lt;/edition&gt;&lt;keywords&gt;&lt;keyword&gt;CHILDES&lt;/keyword&gt;&lt;/keywords&gt;&lt;dates&gt;&lt;year&gt;2000&lt;/year&gt;&lt;pub-dates&gt;&lt;date&gt;Aug&lt;/date&gt;&lt;/pub-dates&gt;&lt;/dates&gt;&lt;isbn&gt;0743-3808 (Print)&amp;#xD;0743-3808 (Linking)&lt;/isbn&gt;&lt;accession-num&gt;11029822&lt;/accession-num&gt;&lt;urls&gt;&lt;related-urls&gt;&lt;url&gt;https://www.ncbi.nlm.nih.gov/pubmed/11029822&lt;/url&gt;&lt;/related-urls&gt;&lt;/urls&gt;&lt;electronic-resource-num&gt;10.3758/bf03200818&lt;/electronic-resource-num&gt;&lt;/record&gt;&lt;/Cite&gt;&lt;/EndNote&gt;</w:instrText>
      </w:r>
      <w:r w:rsidR="00585C20">
        <w:rPr>
          <w:lang w:val="en-US"/>
        </w:rPr>
        <w:fldChar w:fldCharType="separate"/>
      </w:r>
      <w:r w:rsidR="00585C20">
        <w:rPr>
          <w:noProof/>
          <w:lang w:val="en-US"/>
        </w:rPr>
        <w:t>(Parisse &amp; Le Normand, 2000)</w:t>
      </w:r>
      <w:r w:rsidR="00585C20">
        <w:rPr>
          <w:lang w:val="en-US"/>
        </w:rPr>
        <w:fldChar w:fldCharType="end"/>
      </w:r>
      <w:r w:rsidRPr="002D332A">
        <w:rPr>
          <w:lang w:val="en-US"/>
        </w:rPr>
        <w:t xml:space="preserve"> for disambiguating alternative readings in context. The resultant analyses were entered on a %mor line in which each word on the main speech line is given its own morphological analysis. The manual for MOR is available at </w:t>
      </w:r>
      <w:hyperlink r:id="rId16" w:history="1">
        <w:r w:rsidRPr="002D332A">
          <w:rPr>
            <w:rStyle w:val="Hyperlink"/>
            <w:lang w:val="en-US"/>
          </w:rPr>
          <w:t>https://talkbank.org/manuals/MOR.pdf</w:t>
        </w:r>
      </w:hyperlink>
      <w:r w:rsidRPr="002D332A">
        <w:rPr>
          <w:lang w:val="en-US"/>
        </w:rPr>
        <w:t>. Across the years, Leonid Spektor extended the MOR program and Brian MacWhinney refined the lexicon and rules to achieve a high level of accuracy and coverage.  However, extending MOR to other languages represent</w:t>
      </w:r>
      <w:r w:rsidR="009A4CF5">
        <w:rPr>
          <w:lang w:val="en-US"/>
        </w:rPr>
        <w:t>ed</w:t>
      </w:r>
      <w:r w:rsidRPr="002D332A">
        <w:rPr>
          <w:lang w:val="en-US"/>
        </w:rPr>
        <w:t xml:space="preserve"> a major challenge.  Versions of MOR were created for French, Hebrew, Italian, Japanese, and Mandarin. However, these versions of MOR </w:t>
      </w:r>
      <w:r w:rsidR="00B924CC">
        <w:rPr>
          <w:lang w:val="en-US"/>
        </w:rPr>
        <w:t>required a great deal of careful rule configuration by one or two people and</w:t>
      </w:r>
      <w:r w:rsidRPr="002D332A">
        <w:rPr>
          <w:lang w:val="en-US"/>
        </w:rPr>
        <w:t xml:space="preserve"> learning how to build a new MOR grammar </w:t>
      </w:r>
      <w:r w:rsidR="00B924CC">
        <w:rPr>
          <w:lang w:val="en-US"/>
        </w:rPr>
        <w:t>was</w:t>
      </w:r>
      <w:r w:rsidRPr="002D332A">
        <w:rPr>
          <w:lang w:val="en-US"/>
        </w:rPr>
        <w:t xml:space="preserve"> difficult. Given this, extensions to the remaining 44 languages in CHILDES </w:t>
      </w:r>
      <w:r w:rsidR="00B924CC">
        <w:rPr>
          <w:lang w:val="en-US"/>
        </w:rPr>
        <w:t>were</w:t>
      </w:r>
      <w:r w:rsidRPr="002D332A">
        <w:rPr>
          <w:lang w:val="en-US"/>
        </w:rPr>
        <w:t xml:space="preserve"> outside the scope of the project.  </w:t>
      </w:r>
    </w:p>
    <w:p w14:paraId="57273C2C" w14:textId="77777777" w:rsidR="0003124E" w:rsidRDefault="0003124E" w:rsidP="002D332A">
      <w:pPr>
        <w:widowControl w:val="0"/>
        <w:rPr>
          <w:lang w:val="en-US"/>
        </w:rPr>
      </w:pPr>
    </w:p>
    <w:p w14:paraId="4D8B37B5" w14:textId="78FB4313" w:rsidR="002D332A" w:rsidRPr="002D332A" w:rsidRDefault="002A6591" w:rsidP="002D332A">
      <w:pPr>
        <w:widowControl w:val="0"/>
        <w:rPr>
          <w:lang w:val="en-US"/>
        </w:rPr>
      </w:pPr>
      <w:r>
        <w:rPr>
          <w:lang w:val="en-US"/>
        </w:rPr>
        <w:t>Apart from word-level morphological analysis,</w:t>
      </w:r>
      <w:r w:rsidR="002D332A" w:rsidRPr="002D332A">
        <w:rPr>
          <w:lang w:val="en-US"/>
        </w:rPr>
        <w:t xml:space="preserve"> creation of automatic programs for syntactic analysis across </w:t>
      </w:r>
      <w:r>
        <w:rPr>
          <w:lang w:val="en-US"/>
        </w:rPr>
        <w:t>the</w:t>
      </w:r>
      <w:r w:rsidR="002D332A" w:rsidRPr="002D332A">
        <w:rPr>
          <w:lang w:val="en-US"/>
        </w:rPr>
        <w:t xml:space="preserve"> 49 languages </w:t>
      </w:r>
      <w:r>
        <w:rPr>
          <w:lang w:val="en-US"/>
        </w:rPr>
        <w:t xml:space="preserve">in CHILDES </w:t>
      </w:r>
      <w:r w:rsidR="002D332A" w:rsidRPr="002D332A">
        <w:rPr>
          <w:lang w:val="en-US"/>
        </w:rPr>
        <w:t xml:space="preserve">faced similar hurdles. Sagae and colleagues </w:t>
      </w:r>
      <w:r w:rsidR="00585C20">
        <w:rPr>
          <w:lang w:val="en-US"/>
        </w:rPr>
        <w:fldChar w:fldCharType="begin"/>
      </w:r>
      <w:r w:rsidR="00585C20">
        <w:rPr>
          <w:lang w:val="en-US"/>
        </w:rPr>
        <w:instrText xml:space="preserve"> ADDIN EN.CITE &lt;EndNote&gt;&lt;Cite&gt;&lt;Author&gt;Sagae&lt;/Author&gt;&lt;Year&gt;2010&lt;/Year&gt;&lt;RecNum&gt;10664&lt;/RecNum&gt;&lt;DisplayText&gt;(Sagae et al., 2010)&lt;/DisplayText&gt;&lt;record&gt;&lt;rec-number&gt;10664&lt;/rec-number&gt;&lt;foreign-keys&gt;&lt;key app="EN" db-id="x9tev2svzdfza6extd1vrdxgddwx2f0z2rtf" timestamp="1634667350" guid="cd596b74-c28d-4f71-a4ad-8963b1b8d2d5"&gt;10664&lt;/key&gt;&lt;/foreign-keys&gt;&lt;ref-type name="Journal Article"&gt;17&lt;/ref-type&gt;&lt;contributors&gt;&lt;authors&gt;&lt;author&gt;Sagae, Kenji&lt;/author&gt;&lt;author&gt;Davis, Eric&lt;/author&gt;&lt;author&gt;Lavie, Alon&lt;/author&gt;&lt;author&gt;MacWhinney, Brian&lt;/author&gt;&lt;author&gt;Wintner, Shuly&lt;/author&gt;&lt;/authors&gt;&lt;/contributors&gt;&lt;auth-address&gt;Institute for Creative Technologies, University of Southern California, CA 90292, USA. sagae@usc.edu&lt;/auth-address&gt;&lt;titles&gt;&lt;title&gt;Morphosyntactic annotation of CHILDES transcripts&lt;/title&gt;&lt;secondary-title&gt;Journal of Child Language&lt;/secondary-title&gt;&lt;/titles&gt;&lt;periodical&gt;&lt;full-title&gt;Journal of Child Language&lt;/full-title&gt;&lt;/periodical&gt;&lt;pages&gt;705-729&lt;/pages&gt;&lt;volume&gt;37&lt;/volume&gt;&lt;number&gt;3&lt;/number&gt;&lt;edition&gt;2010/03/26&lt;/edition&gt;&lt;keywords&gt;&lt;keyword&gt;ChildLanguage&lt;/keyword&gt;&lt;keyword&gt;NLP&lt;/keyword&gt;&lt;keyword&gt;CHILDES&lt;/keyword&gt;&lt;/keywords&gt;&lt;dates&gt;&lt;year&gt;2010&lt;/year&gt;&lt;pub-dates&gt;&lt;date&gt;Jun&lt;/date&gt;&lt;/pub-dates&gt;&lt;/dates&gt;&lt;isbn&gt;1469-7602 (Electronic)&amp;#xD;0305-0009 (Linking)&lt;/isbn&gt;&lt;accession-num&gt;20334720&lt;/accession-num&gt;&lt;urls&gt;&lt;related-urls&gt;&lt;url&gt;https://psyling.talkbank.org/years/2010/jcl-sagae.pdf&lt;/url&gt;&lt;/related-urls&gt;&lt;/urls&gt;&lt;custom2&gt;4048841&lt;/custom2&gt;&lt;electronic-resource-num&gt;10.1017/S0305000909990407&lt;/electronic-resource-num&gt;&lt;/record&gt;&lt;/Cite&gt;&lt;/EndNote&gt;</w:instrText>
      </w:r>
      <w:r w:rsidR="00585C20">
        <w:rPr>
          <w:lang w:val="en-US"/>
        </w:rPr>
        <w:fldChar w:fldCharType="separate"/>
      </w:r>
      <w:r w:rsidR="00585C20">
        <w:rPr>
          <w:noProof/>
          <w:lang w:val="en-US"/>
        </w:rPr>
        <w:t>(Sagae et al., 2010)</w:t>
      </w:r>
      <w:r w:rsidR="00585C20">
        <w:rPr>
          <w:lang w:val="en-US"/>
        </w:rPr>
        <w:fldChar w:fldCharType="end"/>
      </w:r>
      <w:r w:rsidR="002D332A" w:rsidRPr="002D332A">
        <w:rPr>
          <w:lang w:val="en-US"/>
        </w:rPr>
        <w:t xml:space="preserve"> created a program called MEGRASP (maximum entropy grammatical relations syntactic processor) that uses the SVM (Support Vector Machine) method to tag CHILDES English and Spanish corpora for grammatical relation dependency structure. In principle, MEGRASP could be extended to cover additional languages.  However, settling on consistent labels for the grammatical relations in each language and applying those labels to a large corpus of training utterances represented yet another major task that would have to be done one-by-one for all the languages in CHILDES.</w:t>
      </w:r>
    </w:p>
    <w:p w14:paraId="7FF99858" w14:textId="77777777" w:rsidR="0003124E" w:rsidRDefault="0003124E" w:rsidP="002D332A">
      <w:pPr>
        <w:widowControl w:val="0"/>
        <w:rPr>
          <w:lang w:val="en-US"/>
        </w:rPr>
      </w:pPr>
    </w:p>
    <w:p w14:paraId="70E4F6EA" w14:textId="4D0A3A48" w:rsidR="002D332A" w:rsidRDefault="002D332A" w:rsidP="002D332A">
      <w:pPr>
        <w:widowControl w:val="0"/>
        <w:rPr>
          <w:lang w:val="en-US"/>
        </w:rPr>
      </w:pPr>
      <w:r w:rsidRPr="002D332A">
        <w:rPr>
          <w:lang w:val="en-US"/>
        </w:rPr>
        <w:t xml:space="preserve">Given the scope of the work needed to build MOR and MEGRASP analyzers for 49 languages and for languages that will be added to CHILDES in the future, we looked for alternative methods for building morphosyntactic analyses across languages. </w:t>
      </w:r>
      <w:r w:rsidRPr="002D332A">
        <w:rPr>
          <w:lang w:val="en-US"/>
        </w:rPr>
        <w:lastRenderedPageBreak/>
        <w:t xml:space="preserve">Fortunately, the UD Project provides almost exactly what </w:t>
      </w:r>
      <w:r w:rsidR="002A6591">
        <w:rPr>
          <w:lang w:val="en-US"/>
        </w:rPr>
        <w:t>is</w:t>
      </w:r>
      <w:r w:rsidRPr="002D332A">
        <w:rPr>
          <w:lang w:val="en-US"/>
        </w:rPr>
        <w:t xml:space="preserve"> needed. Relying on the latest AI/NLP technology, the UD community has been working to create taggers for 70 languages, including a majority that are outside of Indo-European.  UD uses six open class POS (part-of-speech) tags (ADJ, ADV, INTJ, NOUN, PROPN, and VERB) and eight closed class POS tags (ADP, AUX, CCONJ, DET, NUM, PART, PRON, and SCONJ</w:t>
      </w:r>
      <w:r w:rsidR="000729FF">
        <w:rPr>
          <w:lang w:val="en-US"/>
        </w:rPr>
        <w:t>)</w:t>
      </w:r>
      <w:r w:rsidRPr="002D332A">
        <w:rPr>
          <w:lang w:val="en-US"/>
        </w:rPr>
        <w:t xml:space="preserve">. It clusters GFs into seven lexical feature sets (PronType, </w:t>
      </w:r>
      <w:proofErr w:type="spellStart"/>
      <w:r w:rsidRPr="002D332A">
        <w:rPr>
          <w:lang w:val="en-US"/>
        </w:rPr>
        <w:t>NumType</w:t>
      </w:r>
      <w:proofErr w:type="spellEnd"/>
      <w:r w:rsidRPr="002D332A">
        <w:rPr>
          <w:lang w:val="en-US"/>
        </w:rPr>
        <w:t xml:space="preserve">, </w:t>
      </w:r>
      <w:proofErr w:type="spellStart"/>
      <w:r w:rsidRPr="002D332A">
        <w:rPr>
          <w:lang w:val="en-US"/>
        </w:rPr>
        <w:t>Poss</w:t>
      </w:r>
      <w:proofErr w:type="spellEnd"/>
      <w:r w:rsidRPr="002D332A">
        <w:rPr>
          <w:lang w:val="en-US"/>
        </w:rPr>
        <w:t xml:space="preserve">, Reflex, Foreign, </w:t>
      </w:r>
      <w:proofErr w:type="spellStart"/>
      <w:r w:rsidRPr="002D332A">
        <w:rPr>
          <w:lang w:val="en-US"/>
        </w:rPr>
        <w:t>Abbr</w:t>
      </w:r>
      <w:proofErr w:type="spellEnd"/>
      <w:r w:rsidRPr="002D332A">
        <w:rPr>
          <w:lang w:val="en-US"/>
        </w:rPr>
        <w:t xml:space="preserve">, and Typo), nine nominal inflectional feature sets (Gender, Animacy, </w:t>
      </w:r>
      <w:proofErr w:type="spellStart"/>
      <w:r w:rsidRPr="002D332A">
        <w:rPr>
          <w:lang w:val="en-US"/>
        </w:rPr>
        <w:t>NounClass</w:t>
      </w:r>
      <w:proofErr w:type="spellEnd"/>
      <w:r w:rsidRPr="002D332A">
        <w:rPr>
          <w:lang w:val="en-US"/>
        </w:rPr>
        <w:t xml:space="preserve">, Number, Case, Definite, Deixis, </w:t>
      </w:r>
      <w:proofErr w:type="spellStart"/>
      <w:r w:rsidRPr="002D332A">
        <w:rPr>
          <w:lang w:val="en-US"/>
        </w:rPr>
        <w:t>DeixisRef</w:t>
      </w:r>
      <w:proofErr w:type="spellEnd"/>
      <w:r w:rsidRPr="002D332A">
        <w:rPr>
          <w:lang w:val="en-US"/>
        </w:rPr>
        <w:t>, and Degree) and ten verbal inflectional feature sets (</w:t>
      </w:r>
      <w:proofErr w:type="spellStart"/>
      <w:r w:rsidRPr="002D332A">
        <w:rPr>
          <w:lang w:val="en-US"/>
        </w:rPr>
        <w:t>VerbForm</w:t>
      </w:r>
      <w:proofErr w:type="spellEnd"/>
      <w:r w:rsidRPr="002D332A">
        <w:rPr>
          <w:lang w:val="en-US"/>
        </w:rPr>
        <w:t xml:space="preserve">, Mood, Tense, Aspect, Voice, Evident, Polarity, Person, Polite, and </w:t>
      </w:r>
      <w:proofErr w:type="spellStart"/>
      <w:r w:rsidRPr="002D332A">
        <w:rPr>
          <w:lang w:val="en-US"/>
        </w:rPr>
        <w:t>Clusivity</w:t>
      </w:r>
      <w:proofErr w:type="spellEnd"/>
      <w:r w:rsidRPr="002D332A">
        <w:rPr>
          <w:lang w:val="en-US"/>
        </w:rPr>
        <w:t xml:space="preserve">). Within each set, a further set of GF values is described. For example, Gender has the values </w:t>
      </w:r>
      <w:proofErr w:type="spellStart"/>
      <w:r w:rsidRPr="002D332A">
        <w:rPr>
          <w:lang w:val="en-US"/>
        </w:rPr>
        <w:t>Masc</w:t>
      </w:r>
      <w:proofErr w:type="spellEnd"/>
      <w:r w:rsidRPr="002D332A">
        <w:rPr>
          <w:lang w:val="en-US"/>
        </w:rPr>
        <w:t xml:space="preserve">, Fem, </w:t>
      </w:r>
      <w:proofErr w:type="spellStart"/>
      <w:r w:rsidRPr="002D332A">
        <w:rPr>
          <w:lang w:val="en-US"/>
        </w:rPr>
        <w:t>Neut</w:t>
      </w:r>
      <w:proofErr w:type="spellEnd"/>
      <w:r w:rsidRPr="002D332A">
        <w:rPr>
          <w:lang w:val="en-US"/>
        </w:rPr>
        <w:t>, and Com.  Apart from this systematic listing of POS and GFs, UD provides a uniform nomenclature for grammatical relations (GRs) with six core arguments (</w:t>
      </w:r>
      <w:proofErr w:type="spellStart"/>
      <w:r w:rsidRPr="002D332A">
        <w:rPr>
          <w:lang w:val="en-US"/>
        </w:rPr>
        <w:t>nsubj</w:t>
      </w:r>
      <w:proofErr w:type="spellEnd"/>
      <w:r w:rsidRPr="002D332A">
        <w:rPr>
          <w:lang w:val="en-US"/>
        </w:rPr>
        <w:t xml:space="preserve">, obj, </w:t>
      </w:r>
      <w:proofErr w:type="spellStart"/>
      <w:r w:rsidRPr="002D332A">
        <w:rPr>
          <w:lang w:val="en-US"/>
        </w:rPr>
        <w:t>iobj</w:t>
      </w:r>
      <w:proofErr w:type="spellEnd"/>
      <w:r w:rsidRPr="002D332A">
        <w:rPr>
          <w:lang w:val="en-US"/>
        </w:rPr>
        <w:t xml:space="preserve">, </w:t>
      </w:r>
      <w:proofErr w:type="spellStart"/>
      <w:r w:rsidRPr="002D332A">
        <w:rPr>
          <w:lang w:val="en-US"/>
        </w:rPr>
        <w:t>csubj</w:t>
      </w:r>
      <w:proofErr w:type="spellEnd"/>
      <w:r w:rsidRPr="002D332A">
        <w:rPr>
          <w:lang w:val="en-US"/>
        </w:rPr>
        <w:t xml:space="preserve">, </w:t>
      </w:r>
      <w:proofErr w:type="spellStart"/>
      <w:r w:rsidRPr="002D332A">
        <w:rPr>
          <w:lang w:val="en-US"/>
        </w:rPr>
        <w:t>ccomp</w:t>
      </w:r>
      <w:proofErr w:type="spellEnd"/>
      <w:r w:rsidRPr="002D332A">
        <w:rPr>
          <w:lang w:val="en-US"/>
        </w:rPr>
        <w:t xml:space="preserve">, and </w:t>
      </w:r>
      <w:proofErr w:type="spellStart"/>
      <w:r w:rsidRPr="002D332A">
        <w:rPr>
          <w:lang w:val="en-US"/>
        </w:rPr>
        <w:t>xcomp</w:t>
      </w:r>
      <w:proofErr w:type="spellEnd"/>
      <w:r w:rsidRPr="002D332A">
        <w:rPr>
          <w:lang w:val="en-US"/>
        </w:rPr>
        <w:t>), ten non-core dependents (</w:t>
      </w:r>
      <w:proofErr w:type="spellStart"/>
      <w:r w:rsidRPr="002D332A">
        <w:rPr>
          <w:lang w:val="en-US"/>
        </w:rPr>
        <w:t>obl</w:t>
      </w:r>
      <w:proofErr w:type="spellEnd"/>
      <w:r w:rsidRPr="002D332A">
        <w:rPr>
          <w:lang w:val="en-US"/>
        </w:rPr>
        <w:t xml:space="preserve">, vocative, </w:t>
      </w:r>
      <w:proofErr w:type="spellStart"/>
      <w:r w:rsidRPr="002D332A">
        <w:rPr>
          <w:lang w:val="en-US"/>
        </w:rPr>
        <w:t>expl</w:t>
      </w:r>
      <w:proofErr w:type="spellEnd"/>
      <w:r w:rsidRPr="002D332A">
        <w:rPr>
          <w:lang w:val="en-US"/>
        </w:rPr>
        <w:t xml:space="preserve">, dislocated, </w:t>
      </w:r>
      <w:proofErr w:type="spellStart"/>
      <w:r w:rsidRPr="002D332A">
        <w:rPr>
          <w:lang w:val="en-US"/>
        </w:rPr>
        <w:t>advcl</w:t>
      </w:r>
      <w:proofErr w:type="spellEnd"/>
      <w:r w:rsidRPr="002D332A">
        <w:rPr>
          <w:lang w:val="en-US"/>
        </w:rPr>
        <w:t xml:space="preserve">, </w:t>
      </w:r>
      <w:proofErr w:type="spellStart"/>
      <w:r w:rsidRPr="002D332A">
        <w:rPr>
          <w:lang w:val="en-US"/>
        </w:rPr>
        <w:t>advmod</w:t>
      </w:r>
      <w:proofErr w:type="spellEnd"/>
      <w:r w:rsidRPr="002D332A">
        <w:rPr>
          <w:lang w:val="en-US"/>
        </w:rPr>
        <w:t>, discourse, aux, cop, and mark), and ten coordination relations (</w:t>
      </w:r>
      <w:proofErr w:type="spellStart"/>
      <w:r w:rsidRPr="002D332A">
        <w:rPr>
          <w:lang w:val="en-US"/>
        </w:rPr>
        <w:t>conj</w:t>
      </w:r>
      <w:proofErr w:type="spellEnd"/>
      <w:r w:rsidRPr="002D332A">
        <w:rPr>
          <w:lang w:val="en-US"/>
        </w:rPr>
        <w:t xml:space="preserve">, cc, fixed, flat, list, parataxis, compound, orphan, </w:t>
      </w:r>
      <w:proofErr w:type="spellStart"/>
      <w:r w:rsidRPr="002D332A">
        <w:rPr>
          <w:lang w:val="en-US"/>
        </w:rPr>
        <w:t>goeswith</w:t>
      </w:r>
      <w:proofErr w:type="spellEnd"/>
      <w:r w:rsidRPr="002D332A">
        <w:rPr>
          <w:lang w:val="en-US"/>
        </w:rPr>
        <w:t xml:space="preserve">, and </w:t>
      </w:r>
      <w:proofErr w:type="spellStart"/>
      <w:r w:rsidRPr="002D332A">
        <w:rPr>
          <w:lang w:val="en-US"/>
        </w:rPr>
        <w:t>reparandum</w:t>
      </w:r>
      <w:proofErr w:type="spellEnd"/>
      <w:r w:rsidRPr="002D332A">
        <w:rPr>
          <w:lang w:val="en-US"/>
        </w:rPr>
        <w:t xml:space="preserve">). The UD web pages provide complete descriptions of all these POS, GFs, and GRs and the documentation for each language shows how they map onto the language. </w:t>
      </w:r>
    </w:p>
    <w:p w14:paraId="7B27F62D" w14:textId="77777777" w:rsidR="0003124E" w:rsidRPr="002D332A" w:rsidRDefault="0003124E" w:rsidP="002D332A">
      <w:pPr>
        <w:widowControl w:val="0"/>
        <w:rPr>
          <w:lang w:val="en-US"/>
        </w:rPr>
      </w:pPr>
    </w:p>
    <w:p w14:paraId="1AE158E2" w14:textId="77777777" w:rsidR="002D332A" w:rsidRPr="002D332A" w:rsidRDefault="002D332A" w:rsidP="0003124E">
      <w:pPr>
        <w:pStyle w:val="Heading2"/>
        <w:rPr>
          <w:lang w:val="en-US"/>
        </w:rPr>
      </w:pPr>
      <w:r w:rsidRPr="002D332A">
        <w:rPr>
          <w:lang w:val="en-US"/>
        </w:rPr>
        <w:t>Preparing for UD Analysis</w:t>
      </w:r>
    </w:p>
    <w:p w14:paraId="521BA2E7" w14:textId="1A482482" w:rsidR="002D332A" w:rsidRPr="002D332A" w:rsidRDefault="002D332A" w:rsidP="002D332A">
      <w:pPr>
        <w:widowControl w:val="0"/>
        <w:rPr>
          <w:lang w:val="en-US"/>
        </w:rPr>
      </w:pPr>
      <w:r w:rsidRPr="002D332A">
        <w:rPr>
          <w:lang w:val="en-US"/>
        </w:rPr>
        <w:t>To align with the various format requirements of UD, Stanza, and Batchalign</w:t>
      </w:r>
      <w:r w:rsidR="009A4CF5">
        <w:rPr>
          <w:lang w:val="en-US"/>
        </w:rPr>
        <w:t>2</w:t>
      </w:r>
      <w:r w:rsidRPr="002D332A">
        <w:rPr>
          <w:lang w:val="en-US"/>
        </w:rPr>
        <w:t xml:space="preserve">, we first require </w:t>
      </w:r>
      <w:r w:rsidR="002A6591">
        <w:rPr>
          <w:lang w:val="en-US"/>
        </w:rPr>
        <w:t xml:space="preserve">that </w:t>
      </w:r>
      <w:r w:rsidRPr="002D332A">
        <w:rPr>
          <w:lang w:val="en-US"/>
        </w:rPr>
        <w:t xml:space="preserve">transcripts be in full compliance with the CHAT format as validated through the Chatter program which is available for download from </w:t>
      </w:r>
      <w:hyperlink r:id="rId17" w:history="1">
        <w:r w:rsidRPr="002D332A">
          <w:rPr>
            <w:rStyle w:val="Hyperlink"/>
            <w:lang w:val="en-US"/>
          </w:rPr>
          <w:t>https://talkbank.org/software/chatter.html</w:t>
        </w:r>
      </w:hyperlink>
      <w:r w:rsidRPr="002D332A">
        <w:rPr>
          <w:lang w:val="en-US"/>
        </w:rPr>
        <w:t xml:space="preserve">.  Because the CHILDES database had been validated using earlier versions of Chatter that failed to enforce some of </w:t>
      </w:r>
      <w:r w:rsidR="008452F4">
        <w:rPr>
          <w:lang w:val="en-US"/>
        </w:rPr>
        <w:t>the</w:t>
      </w:r>
      <w:r w:rsidRPr="002D332A">
        <w:rPr>
          <w:lang w:val="en-US"/>
        </w:rPr>
        <w:t xml:space="preserve"> requirements</w:t>
      </w:r>
      <w:r w:rsidR="008452F4">
        <w:rPr>
          <w:lang w:val="en-US"/>
        </w:rPr>
        <w:t xml:space="preserve"> of UD</w:t>
      </w:r>
      <w:r w:rsidRPr="002D332A">
        <w:rPr>
          <w:lang w:val="en-US"/>
        </w:rPr>
        <w:t xml:space="preserve">, we had to sharpen the specifications in Chatter and reapply the new version to the entire CHILDES database.  That process involved a series of format fixes, such as systematization of spacing, use of new fluency codes, and elimination of use of the plus sign for marking compounds. To </w:t>
      </w:r>
      <w:r w:rsidR="008452F4">
        <w:rPr>
          <w:lang w:val="en-US"/>
        </w:rPr>
        <w:t>provide one-to-one</w:t>
      </w:r>
      <w:r w:rsidRPr="002D332A">
        <w:rPr>
          <w:lang w:val="en-US"/>
        </w:rPr>
        <w:t xml:space="preserve"> alignment of text to audio, we also needed to eliminate use of repetition codes such as [x 3] for three repetitions of a word or phrase and </w:t>
      </w:r>
      <w:r w:rsidR="002A6591">
        <w:rPr>
          <w:lang w:val="en-US"/>
        </w:rPr>
        <w:t xml:space="preserve">we had to </w:t>
      </w:r>
      <w:r w:rsidRPr="002D332A">
        <w:rPr>
          <w:lang w:val="en-US"/>
        </w:rPr>
        <w:t xml:space="preserve">make overlap and retracing marking more consistent. </w:t>
      </w:r>
    </w:p>
    <w:p w14:paraId="191EE5D3" w14:textId="77777777" w:rsidR="0003124E" w:rsidRDefault="0003124E" w:rsidP="002D332A">
      <w:pPr>
        <w:widowControl w:val="0"/>
        <w:rPr>
          <w:lang w:val="en-US"/>
        </w:rPr>
      </w:pPr>
    </w:p>
    <w:p w14:paraId="094558BB" w14:textId="1DA050D3" w:rsidR="002D332A" w:rsidRPr="002D332A" w:rsidRDefault="002D332A" w:rsidP="002D332A">
      <w:pPr>
        <w:widowControl w:val="0"/>
        <w:rPr>
          <w:lang w:val="en-US"/>
        </w:rPr>
      </w:pPr>
      <w:r w:rsidRPr="002D332A">
        <w:rPr>
          <w:lang w:val="en-US"/>
        </w:rPr>
        <w:t xml:space="preserve">Once the data </w:t>
      </w:r>
      <w:r w:rsidR="002A6591">
        <w:rPr>
          <w:lang w:val="en-US"/>
        </w:rPr>
        <w:t>were</w:t>
      </w:r>
      <w:r w:rsidRPr="002D332A">
        <w:rPr>
          <w:lang w:val="en-US"/>
        </w:rPr>
        <w:t xml:space="preserve"> in the required format, we </w:t>
      </w:r>
      <w:r w:rsidR="002A6591">
        <w:rPr>
          <w:lang w:val="en-US"/>
        </w:rPr>
        <w:t>could</w:t>
      </w:r>
      <w:r w:rsidRPr="002D332A">
        <w:rPr>
          <w:lang w:val="en-US"/>
        </w:rPr>
        <w:t xml:space="preserve"> run the “</w:t>
      </w:r>
      <w:proofErr w:type="spellStart"/>
      <w:r w:rsidRPr="002D332A">
        <w:rPr>
          <w:lang w:val="en-US"/>
        </w:rPr>
        <w:t>morphotag</w:t>
      </w:r>
      <w:proofErr w:type="spellEnd"/>
      <w:r w:rsidRPr="002D332A">
        <w:rPr>
          <w:lang w:val="en-US"/>
        </w:rPr>
        <w:t xml:space="preserve">” command in Batchalign2. Internally, this process creates data in the CONLL-U format which is then reformatted to the CHAT format </w:t>
      </w:r>
      <w:r w:rsidR="009A4CF5">
        <w:rPr>
          <w:lang w:val="en-US"/>
        </w:rPr>
        <w:t>to be written out in the</w:t>
      </w:r>
      <w:r w:rsidRPr="002D332A">
        <w:rPr>
          <w:lang w:val="en-US"/>
        </w:rPr>
        <w:t xml:space="preserve"> %mor and %</w:t>
      </w:r>
      <w:proofErr w:type="spellStart"/>
      <w:r w:rsidRPr="002D332A">
        <w:rPr>
          <w:lang w:val="en-US"/>
        </w:rPr>
        <w:t>gra</w:t>
      </w:r>
      <w:proofErr w:type="spellEnd"/>
      <w:r w:rsidRPr="002D332A">
        <w:rPr>
          <w:lang w:val="en-US"/>
        </w:rPr>
        <w:t xml:space="preserve"> lines. The POS and GF information is formatted into the %mor </w:t>
      </w:r>
      <w:r w:rsidR="00EE6C4E" w:rsidRPr="002D332A">
        <w:rPr>
          <w:lang w:val="en-US"/>
        </w:rPr>
        <w:t>line,</w:t>
      </w:r>
      <w:r w:rsidRPr="002D332A">
        <w:rPr>
          <w:lang w:val="en-US"/>
        </w:rPr>
        <w:t xml:space="preserve"> and the GR information is outputted to the %</w:t>
      </w:r>
      <w:proofErr w:type="spellStart"/>
      <w:r w:rsidRPr="002D332A">
        <w:rPr>
          <w:lang w:val="en-US"/>
        </w:rPr>
        <w:t>gra</w:t>
      </w:r>
      <w:proofErr w:type="spellEnd"/>
      <w:r w:rsidRPr="002D332A">
        <w:rPr>
          <w:lang w:val="en-US"/>
        </w:rPr>
        <w:t xml:space="preserve"> line.</w:t>
      </w:r>
    </w:p>
    <w:p w14:paraId="7384A552" w14:textId="77777777" w:rsidR="0003124E" w:rsidRDefault="0003124E" w:rsidP="002D332A">
      <w:pPr>
        <w:widowControl w:val="0"/>
        <w:rPr>
          <w:lang w:val="en-US"/>
        </w:rPr>
      </w:pPr>
    </w:p>
    <w:p w14:paraId="4469A51F" w14:textId="75B25E5E" w:rsidR="002D332A" w:rsidRPr="002D332A" w:rsidRDefault="002D332A" w:rsidP="002D332A">
      <w:pPr>
        <w:widowControl w:val="0"/>
        <w:rPr>
          <w:lang w:val="en-US"/>
        </w:rPr>
      </w:pPr>
      <w:r w:rsidRPr="002D332A">
        <w:rPr>
          <w:lang w:val="en-US"/>
        </w:rPr>
        <w:t xml:space="preserve">Matching the requirements of the UD grammars with the tokenization and transcripts in the CHILDES files faces problems that vary from language to language. One challenge found in nearly </w:t>
      </w:r>
      <w:r w:rsidR="00BE67FC" w:rsidRPr="002D332A">
        <w:rPr>
          <w:lang w:val="en-US"/>
        </w:rPr>
        <w:t>all</w:t>
      </w:r>
      <w:r w:rsidRPr="002D332A">
        <w:rPr>
          <w:lang w:val="en-US"/>
        </w:rPr>
        <w:t xml:space="preserve"> the corpora is the use of eye-dialect to transcribe spoken forms. For example, in English some corpora may have used an apostrophe to </w:t>
      </w:r>
      <w:r w:rsidRPr="002D332A">
        <w:rPr>
          <w:lang w:val="en-US"/>
        </w:rPr>
        <w:lastRenderedPageBreak/>
        <w:t>represent conversion of final /</w:t>
      </w:r>
      <w:r w:rsidRPr="002D332A">
        <w:rPr>
          <w:rFonts w:ascii="Cambria" w:hAnsi="Cambria" w:cs="Cambria"/>
          <w:lang w:val="en-US"/>
        </w:rPr>
        <w:t>ŋ</w:t>
      </w:r>
      <w:r w:rsidRPr="002D332A">
        <w:rPr>
          <w:lang w:val="en-US"/>
        </w:rPr>
        <w:t xml:space="preserve">/ to final /n/ as in </w:t>
      </w:r>
      <w:proofErr w:type="spellStart"/>
      <w:r w:rsidRPr="002D332A">
        <w:rPr>
          <w:i/>
          <w:iCs/>
          <w:lang w:val="en-US"/>
        </w:rPr>
        <w:t>singin</w:t>
      </w:r>
      <w:proofErr w:type="spellEnd"/>
      <w:r w:rsidRPr="002D332A">
        <w:rPr>
          <w:i/>
          <w:iCs/>
          <w:lang w:val="en-US"/>
        </w:rPr>
        <w:t>'</w:t>
      </w:r>
      <w:r w:rsidRPr="002D332A">
        <w:rPr>
          <w:lang w:val="en-US"/>
        </w:rPr>
        <w:t xml:space="preserve"> which then had to be converted to </w:t>
      </w:r>
      <w:proofErr w:type="spellStart"/>
      <w:r w:rsidRPr="002D332A">
        <w:rPr>
          <w:i/>
          <w:iCs/>
          <w:lang w:val="en-US"/>
        </w:rPr>
        <w:t>singin</w:t>
      </w:r>
      <w:proofErr w:type="spellEnd"/>
      <w:r w:rsidRPr="002D332A">
        <w:rPr>
          <w:i/>
          <w:iCs/>
          <w:lang w:val="en-US"/>
        </w:rPr>
        <w:t xml:space="preserve">(g). </w:t>
      </w:r>
      <w:r w:rsidRPr="002D332A">
        <w:rPr>
          <w:lang w:val="en-US"/>
        </w:rPr>
        <w:t xml:space="preserve">Or German </w:t>
      </w:r>
      <w:proofErr w:type="spellStart"/>
      <w:r w:rsidRPr="002D332A">
        <w:rPr>
          <w:i/>
          <w:iCs/>
          <w:lang w:val="en-US"/>
        </w:rPr>
        <w:t>hab'n</w:t>
      </w:r>
      <w:proofErr w:type="spellEnd"/>
      <w:r w:rsidRPr="002D332A">
        <w:rPr>
          <w:lang w:val="en-US"/>
        </w:rPr>
        <w:t xml:space="preserve"> would be converted to </w:t>
      </w:r>
      <w:proofErr w:type="spellStart"/>
      <w:r w:rsidRPr="002D332A">
        <w:rPr>
          <w:i/>
          <w:iCs/>
          <w:lang w:val="en-US"/>
        </w:rPr>
        <w:t>hab</w:t>
      </w:r>
      <w:proofErr w:type="spellEnd"/>
      <w:r w:rsidRPr="002D332A">
        <w:rPr>
          <w:i/>
          <w:iCs/>
          <w:lang w:val="en-US"/>
        </w:rPr>
        <w:t xml:space="preserve">(e)n </w:t>
      </w:r>
      <w:r w:rsidRPr="002D332A">
        <w:rPr>
          <w:lang w:val="en-US"/>
        </w:rPr>
        <w:t xml:space="preserve">for consistent recognition by the UD grammar. A form such as </w:t>
      </w:r>
      <w:r w:rsidRPr="002D332A">
        <w:rPr>
          <w:i/>
          <w:iCs/>
          <w:lang w:val="en-US"/>
        </w:rPr>
        <w:t>tactor</w:t>
      </w:r>
      <w:r w:rsidRPr="002D332A">
        <w:rPr>
          <w:lang w:val="en-US"/>
        </w:rPr>
        <w:t xml:space="preserve"> could be converted to </w:t>
      </w:r>
      <w:r w:rsidRPr="002D332A">
        <w:rPr>
          <w:i/>
          <w:iCs/>
          <w:lang w:val="en-US"/>
        </w:rPr>
        <w:t xml:space="preserve">t(r)actor, </w:t>
      </w:r>
      <w:r w:rsidRPr="002D332A">
        <w:rPr>
          <w:lang w:val="en-US"/>
        </w:rPr>
        <w:t xml:space="preserve">whereas </w:t>
      </w:r>
      <w:proofErr w:type="spellStart"/>
      <w:r w:rsidRPr="002D332A">
        <w:rPr>
          <w:i/>
          <w:iCs/>
          <w:lang w:val="en-US"/>
        </w:rPr>
        <w:t>practor</w:t>
      </w:r>
      <w:proofErr w:type="spellEnd"/>
      <w:r w:rsidRPr="002D332A">
        <w:rPr>
          <w:i/>
          <w:iCs/>
          <w:lang w:val="en-US"/>
        </w:rPr>
        <w:t xml:space="preserve"> </w:t>
      </w:r>
      <w:r w:rsidRPr="002D332A">
        <w:rPr>
          <w:lang w:val="en-US"/>
        </w:rPr>
        <w:t xml:space="preserve">would be </w:t>
      </w:r>
      <w:proofErr w:type="spellStart"/>
      <w:r w:rsidRPr="002D332A">
        <w:rPr>
          <w:i/>
          <w:iCs/>
          <w:lang w:val="en-US"/>
        </w:rPr>
        <w:t>practor</w:t>
      </w:r>
      <w:proofErr w:type="spellEnd"/>
      <w:r w:rsidRPr="002D332A">
        <w:rPr>
          <w:i/>
          <w:iCs/>
          <w:lang w:val="en-US"/>
        </w:rPr>
        <w:t xml:space="preserve"> [: tractor].</w:t>
      </w:r>
      <w:r w:rsidRPr="002D332A">
        <w:rPr>
          <w:lang w:val="en-US"/>
        </w:rPr>
        <w:t xml:space="preserve">  For languages such as French, Italian, and Spanish that had already gone through analysis by MOR, these </w:t>
      </w:r>
      <w:r w:rsidR="002A6591">
        <w:rPr>
          <w:lang w:val="en-US"/>
        </w:rPr>
        <w:t>standards</w:t>
      </w:r>
      <w:r w:rsidRPr="002D332A">
        <w:rPr>
          <w:lang w:val="en-US"/>
        </w:rPr>
        <w:t xml:space="preserve"> were already </w:t>
      </w:r>
      <w:r w:rsidR="002A6591">
        <w:rPr>
          <w:lang w:val="en-US"/>
        </w:rPr>
        <w:t>in place</w:t>
      </w:r>
      <w:r w:rsidRPr="002D332A">
        <w:rPr>
          <w:lang w:val="en-US"/>
        </w:rPr>
        <w:t xml:space="preserve">, but for other languages </w:t>
      </w:r>
      <w:r w:rsidR="002A6591">
        <w:rPr>
          <w:lang w:val="en-US"/>
        </w:rPr>
        <w:t>word level forms had to be revised to match the standard</w:t>
      </w:r>
      <w:r w:rsidRPr="002D332A">
        <w:rPr>
          <w:lang w:val="en-US"/>
        </w:rPr>
        <w:t>.</w:t>
      </w:r>
    </w:p>
    <w:p w14:paraId="6BF344B3" w14:textId="77777777" w:rsidR="0003124E" w:rsidRDefault="0003124E" w:rsidP="002D332A">
      <w:pPr>
        <w:widowControl w:val="0"/>
        <w:rPr>
          <w:lang w:val="en-US"/>
        </w:rPr>
      </w:pPr>
    </w:p>
    <w:p w14:paraId="23F07007" w14:textId="0E6A662E" w:rsidR="002D332A" w:rsidRPr="002D332A" w:rsidRDefault="002D332A" w:rsidP="002D332A">
      <w:pPr>
        <w:widowControl w:val="0"/>
        <w:rPr>
          <w:lang w:val="en-US"/>
        </w:rPr>
      </w:pPr>
      <w:r w:rsidRPr="002D332A">
        <w:rPr>
          <w:lang w:val="en-US"/>
        </w:rPr>
        <w:t>For the Romance languages - French, Italian, Catalan, Portuguese, and Spanish - there were often issues relating to clitics and port</w:t>
      </w:r>
      <w:r w:rsidR="002A6591">
        <w:rPr>
          <w:lang w:val="en-US"/>
        </w:rPr>
        <w:t>m</w:t>
      </w:r>
      <w:r w:rsidRPr="002D332A">
        <w:rPr>
          <w:lang w:val="en-US"/>
        </w:rPr>
        <w:t xml:space="preserve">anteau forms.  For example, the French corpora often inserted a space between </w:t>
      </w:r>
      <w:proofErr w:type="spellStart"/>
      <w:r w:rsidR="000729FF" w:rsidRPr="002D332A">
        <w:rPr>
          <w:lang w:val="en-US"/>
        </w:rPr>
        <w:t>proclitic</w:t>
      </w:r>
      <w:r w:rsidR="000729FF">
        <w:rPr>
          <w:lang w:val="en-US"/>
        </w:rPr>
        <w:t>s</w:t>
      </w:r>
      <w:proofErr w:type="spellEnd"/>
      <w:r w:rsidR="000729FF">
        <w:rPr>
          <w:lang w:val="en-US"/>
        </w:rPr>
        <w:t xml:space="preserve"> </w:t>
      </w:r>
      <w:r w:rsidRPr="002D332A">
        <w:rPr>
          <w:lang w:val="en-US"/>
        </w:rPr>
        <w:t xml:space="preserve">and stems, as in </w:t>
      </w:r>
      <w:r w:rsidRPr="002D332A">
        <w:rPr>
          <w:i/>
          <w:iCs/>
          <w:lang w:val="en-US"/>
        </w:rPr>
        <w:t>j' ai</w:t>
      </w:r>
      <w:r w:rsidRPr="002D332A">
        <w:rPr>
          <w:lang w:val="en-US"/>
        </w:rPr>
        <w:t xml:space="preserve"> rather than </w:t>
      </w:r>
      <w:proofErr w:type="spellStart"/>
      <w:r w:rsidRPr="002D332A">
        <w:rPr>
          <w:i/>
          <w:iCs/>
          <w:lang w:val="en-US"/>
        </w:rPr>
        <w:t>j'ai</w:t>
      </w:r>
      <w:proofErr w:type="spellEnd"/>
      <w:r w:rsidRPr="002D332A">
        <w:rPr>
          <w:lang w:val="en-US"/>
        </w:rPr>
        <w:t xml:space="preserve"> with the latter being the form expected in standard French orthography. Such divergences were easy enough to fix using global replacements. More complicated cases involved conversions such as </w:t>
      </w:r>
      <w:proofErr w:type="spellStart"/>
      <w:r w:rsidRPr="002D332A">
        <w:rPr>
          <w:i/>
          <w:iCs/>
          <w:lang w:val="en-US"/>
        </w:rPr>
        <w:t>qu'est</w:t>
      </w:r>
      <w:proofErr w:type="spellEnd"/>
      <w:r w:rsidRPr="002D332A">
        <w:rPr>
          <w:i/>
          <w:iCs/>
          <w:lang w:val="en-US"/>
        </w:rPr>
        <w:t>-</w:t>
      </w:r>
      <w:proofErr w:type="spellStart"/>
      <w:r w:rsidRPr="002D332A">
        <w:rPr>
          <w:i/>
          <w:iCs/>
          <w:lang w:val="en-US"/>
        </w:rPr>
        <w:t>ce</w:t>
      </w:r>
      <w:proofErr w:type="spellEnd"/>
      <w:r w:rsidRPr="002D332A">
        <w:rPr>
          <w:i/>
          <w:iCs/>
          <w:lang w:val="en-US"/>
        </w:rPr>
        <w:t>-que</w:t>
      </w:r>
      <w:r w:rsidRPr="002D332A">
        <w:rPr>
          <w:lang w:val="en-US"/>
        </w:rPr>
        <w:t xml:space="preserve"> into </w:t>
      </w:r>
      <w:proofErr w:type="spellStart"/>
      <w:r w:rsidRPr="002D332A">
        <w:rPr>
          <w:i/>
          <w:iCs/>
          <w:lang w:val="en-US"/>
        </w:rPr>
        <w:t>qu'est</w:t>
      </w:r>
      <w:r w:rsidR="008452F4">
        <w:rPr>
          <w:i/>
          <w:iCs/>
          <w:lang w:val="en-US"/>
        </w:rPr>
        <w:t>-ce</w:t>
      </w:r>
      <w:proofErr w:type="spellEnd"/>
      <w:r w:rsidR="008452F4">
        <w:rPr>
          <w:i/>
          <w:iCs/>
          <w:lang w:val="en-US"/>
        </w:rPr>
        <w:t xml:space="preserve"> </w:t>
      </w:r>
      <w:r w:rsidRPr="002D332A">
        <w:rPr>
          <w:i/>
          <w:iCs/>
          <w:lang w:val="en-US"/>
        </w:rPr>
        <w:t>que</w:t>
      </w:r>
      <w:r w:rsidRPr="002D332A">
        <w:rPr>
          <w:lang w:val="en-US"/>
        </w:rPr>
        <w:t>. In each case, the goal of the conversions was to produce output that would match standard orthography, because this is how UD is trained and what it expects.</w:t>
      </w:r>
    </w:p>
    <w:p w14:paraId="761FB61D" w14:textId="77777777" w:rsidR="0003124E" w:rsidRDefault="0003124E" w:rsidP="002D332A">
      <w:pPr>
        <w:widowControl w:val="0"/>
        <w:rPr>
          <w:lang w:val="en-US"/>
        </w:rPr>
      </w:pPr>
    </w:p>
    <w:p w14:paraId="5A06873F" w14:textId="2946D2B4" w:rsidR="002D332A" w:rsidRPr="002D332A" w:rsidRDefault="002D332A" w:rsidP="002D332A">
      <w:pPr>
        <w:widowControl w:val="0"/>
        <w:rPr>
          <w:lang w:val="en-US"/>
        </w:rPr>
      </w:pPr>
      <w:r w:rsidRPr="002D332A">
        <w:rPr>
          <w:lang w:val="en-US"/>
        </w:rPr>
        <w:t xml:space="preserve">Another issue facing UD analysis involved how best to handle multi-word expressions (MWE) which the NLP literature refers to as multi-word tokens (MWT).  For example, the French word for today is </w:t>
      </w:r>
      <w:proofErr w:type="spellStart"/>
      <w:r w:rsidRPr="002D332A">
        <w:rPr>
          <w:i/>
          <w:iCs/>
          <w:lang w:val="en-US"/>
        </w:rPr>
        <w:t>aujourd'hui</w:t>
      </w:r>
      <w:proofErr w:type="spellEnd"/>
      <w:r w:rsidRPr="002D332A">
        <w:rPr>
          <w:lang w:val="en-US"/>
        </w:rPr>
        <w:t xml:space="preserve">, but without entering this form specifically as an MWT, Stanza’s models would separate the front part as the prepositional phrase </w:t>
      </w:r>
      <w:r w:rsidRPr="002D332A">
        <w:rPr>
          <w:i/>
          <w:iCs/>
          <w:lang w:val="en-US"/>
        </w:rPr>
        <w:t>au jour</w:t>
      </w:r>
      <w:r w:rsidRPr="002D332A">
        <w:rPr>
          <w:lang w:val="en-US"/>
        </w:rPr>
        <w:t xml:space="preserve"> (on the day) and then </w:t>
      </w:r>
      <w:r w:rsidR="002A6591">
        <w:rPr>
          <w:lang w:val="en-US"/>
        </w:rPr>
        <w:t>ending up as unable</w:t>
      </w:r>
      <w:r w:rsidRPr="002D332A">
        <w:rPr>
          <w:lang w:val="en-US"/>
        </w:rPr>
        <w:t xml:space="preserve"> to tag the remaining segment </w:t>
      </w:r>
      <w:proofErr w:type="spellStart"/>
      <w:r w:rsidRPr="002D332A">
        <w:rPr>
          <w:i/>
          <w:iCs/>
          <w:lang w:val="en-US"/>
        </w:rPr>
        <w:t>d'hui</w:t>
      </w:r>
      <w:proofErr w:type="spellEnd"/>
      <w:r w:rsidRPr="002D332A">
        <w:rPr>
          <w:i/>
          <w:iCs/>
          <w:lang w:val="en-US"/>
        </w:rPr>
        <w:t xml:space="preserve">. </w:t>
      </w:r>
      <w:r w:rsidRPr="002D332A">
        <w:rPr>
          <w:lang w:val="en-US"/>
        </w:rPr>
        <w:t xml:space="preserve">To address this problem, we introduced a modification in the Stanza pipeline that allowed for a specified set of MWTs </w:t>
      </w:r>
      <w:r w:rsidR="002A6591">
        <w:rPr>
          <w:lang w:val="en-US"/>
        </w:rPr>
        <w:t>to block</w:t>
      </w:r>
      <w:r w:rsidRPr="002D332A">
        <w:rPr>
          <w:lang w:val="en-US"/>
        </w:rPr>
        <w:t xml:space="preserve"> over-analysis.</w:t>
      </w:r>
    </w:p>
    <w:p w14:paraId="772E725E" w14:textId="77777777" w:rsidR="0003124E" w:rsidRDefault="0003124E" w:rsidP="002D332A">
      <w:pPr>
        <w:widowControl w:val="0"/>
        <w:rPr>
          <w:lang w:val="en-US"/>
        </w:rPr>
      </w:pPr>
    </w:p>
    <w:p w14:paraId="477F5966" w14:textId="0CFA9F07" w:rsidR="002D332A" w:rsidRPr="002D332A" w:rsidRDefault="002D332A" w:rsidP="002D332A">
      <w:pPr>
        <w:widowControl w:val="0"/>
        <w:rPr>
          <w:lang w:val="en-US"/>
        </w:rPr>
      </w:pPr>
      <w:r w:rsidRPr="002D332A">
        <w:rPr>
          <w:lang w:val="en-US"/>
        </w:rPr>
        <w:t>It was also necessary to make sure that the word-level transcription for each language matched the standard orthography used for that language, because UD grammar</w:t>
      </w:r>
      <w:r w:rsidR="002A6591">
        <w:rPr>
          <w:lang w:val="en-US"/>
        </w:rPr>
        <w:t>s</w:t>
      </w:r>
      <w:r w:rsidRPr="002D332A">
        <w:rPr>
          <w:lang w:val="en-US"/>
        </w:rPr>
        <w:t xml:space="preserve"> </w:t>
      </w:r>
      <w:r w:rsidR="002A6591">
        <w:rPr>
          <w:lang w:val="en-US"/>
        </w:rPr>
        <w:t>are</w:t>
      </w:r>
      <w:r w:rsidRPr="002D332A">
        <w:rPr>
          <w:lang w:val="en-US"/>
        </w:rPr>
        <w:t xml:space="preserve"> trained on data in the standard orthography.  This mean</w:t>
      </w:r>
      <w:r w:rsidR="000729FF">
        <w:rPr>
          <w:lang w:val="en-US"/>
        </w:rPr>
        <w:t>s</w:t>
      </w:r>
      <w:r w:rsidRPr="002D332A">
        <w:rPr>
          <w:lang w:val="en-US"/>
        </w:rPr>
        <w:t xml:space="preserve"> that </w:t>
      </w:r>
      <w:proofErr w:type="spellStart"/>
      <w:r w:rsidR="002A6591">
        <w:rPr>
          <w:lang w:val="en-US"/>
        </w:rPr>
        <w:t>romanized</w:t>
      </w:r>
      <w:proofErr w:type="spellEnd"/>
      <w:r w:rsidR="002A6591">
        <w:rPr>
          <w:lang w:val="en-US"/>
        </w:rPr>
        <w:t xml:space="preserve"> transcripts for languages that use a non-Roman script </w:t>
      </w:r>
      <w:r w:rsidRPr="002D332A">
        <w:rPr>
          <w:lang w:val="en-US"/>
        </w:rPr>
        <w:t xml:space="preserve">need to be converted back to the standard orthography for that language.  </w:t>
      </w:r>
      <w:r w:rsidR="000729FF">
        <w:rPr>
          <w:lang w:val="en-US"/>
        </w:rPr>
        <w:t xml:space="preserve">We are currently trying to deal with this problem by training a transformer based on human-checked gold-standard input. </w:t>
      </w:r>
    </w:p>
    <w:p w14:paraId="63F97853" w14:textId="77777777" w:rsidR="0003124E" w:rsidRDefault="0003124E" w:rsidP="002D332A">
      <w:pPr>
        <w:widowControl w:val="0"/>
        <w:rPr>
          <w:b/>
          <w:bCs/>
          <w:lang w:val="en-US"/>
        </w:rPr>
      </w:pPr>
    </w:p>
    <w:p w14:paraId="7B956BE7" w14:textId="4BE67A95" w:rsidR="002D332A" w:rsidRPr="002D332A" w:rsidRDefault="002D332A" w:rsidP="0003124E">
      <w:pPr>
        <w:pStyle w:val="Heading2"/>
        <w:rPr>
          <w:lang w:val="en-US"/>
        </w:rPr>
      </w:pPr>
      <w:r w:rsidRPr="002D332A">
        <w:rPr>
          <w:lang w:val="en-US"/>
        </w:rPr>
        <w:t>Current State of UD Tagging</w:t>
      </w:r>
    </w:p>
    <w:p w14:paraId="2E59728F" w14:textId="1B94D615" w:rsidR="002D332A" w:rsidRPr="002D332A" w:rsidRDefault="002D332A" w:rsidP="002D332A">
      <w:pPr>
        <w:widowControl w:val="0"/>
        <w:rPr>
          <w:lang w:val="en-US"/>
        </w:rPr>
      </w:pPr>
      <w:r w:rsidRPr="002D332A">
        <w:rPr>
          <w:lang w:val="en-US"/>
        </w:rPr>
        <w:t xml:space="preserve">Here we summarize the status of the conversion and tagging process for the </w:t>
      </w:r>
      <w:r w:rsidR="007F3FA2">
        <w:rPr>
          <w:lang w:val="en-US"/>
        </w:rPr>
        <w:t>27</w:t>
      </w:r>
      <w:r w:rsidRPr="002D332A">
        <w:rPr>
          <w:lang w:val="en-US"/>
        </w:rPr>
        <w:t xml:space="preserve"> languages in CHILDES that have available UD grammars. The 10 languages that have UD grammars, but which have not yet been processed with UD are identified with asterisks.  The other </w:t>
      </w:r>
      <w:r w:rsidR="007F3FA2">
        <w:rPr>
          <w:lang w:val="en-US"/>
        </w:rPr>
        <w:t>27</w:t>
      </w:r>
      <w:r w:rsidRPr="002D332A">
        <w:rPr>
          <w:lang w:val="en-US"/>
        </w:rPr>
        <w:t xml:space="preserve"> have been either fully or partially tagged. These UD </w:t>
      </w:r>
      <w:proofErr w:type="spellStart"/>
      <w:r w:rsidRPr="002D332A">
        <w:rPr>
          <w:lang w:val="en-US"/>
        </w:rPr>
        <w:t>taggings</w:t>
      </w:r>
      <w:proofErr w:type="spellEnd"/>
      <w:r w:rsidRPr="002D332A">
        <w:rPr>
          <w:lang w:val="en-US"/>
        </w:rPr>
        <w:t xml:space="preserve"> represent first drafts that have not yet been checked by native speakers and which will surely require further fine-tuning and use of the MWT method described above. At this point, no further conversion work </w:t>
      </w:r>
      <w:r w:rsidR="008452F4">
        <w:rPr>
          <w:lang w:val="en-US"/>
        </w:rPr>
        <w:t xml:space="preserve">for Chatter validation </w:t>
      </w:r>
      <w:r w:rsidRPr="002D332A">
        <w:rPr>
          <w:lang w:val="en-US"/>
        </w:rPr>
        <w:t xml:space="preserve">will be needed for these </w:t>
      </w:r>
      <w:r w:rsidR="007F3FA2">
        <w:rPr>
          <w:lang w:val="en-US"/>
        </w:rPr>
        <w:t>27</w:t>
      </w:r>
      <w:r w:rsidRPr="002D332A">
        <w:rPr>
          <w:lang w:val="en-US"/>
        </w:rPr>
        <w:t xml:space="preserve"> languages</w:t>
      </w:r>
      <w:r w:rsidR="00BE67FC">
        <w:rPr>
          <w:lang w:val="en-US"/>
        </w:rPr>
        <w:t>,</w:t>
      </w:r>
      <w:r w:rsidRPr="002D332A">
        <w:rPr>
          <w:lang w:val="en-US"/>
        </w:rPr>
        <w:t xml:space="preserve"> and they can all go smoothly through future automatic analysis when new versions of UD have been fine-tuned for each language.</w:t>
      </w:r>
    </w:p>
    <w:p w14:paraId="388C922B" w14:textId="77777777" w:rsidR="002D332A" w:rsidRPr="002D332A" w:rsidRDefault="002D332A" w:rsidP="002D332A">
      <w:pPr>
        <w:widowControl w:val="0"/>
        <w:numPr>
          <w:ilvl w:val="0"/>
          <w:numId w:val="13"/>
        </w:numPr>
        <w:rPr>
          <w:lang w:val="en-US"/>
        </w:rPr>
      </w:pPr>
      <w:r w:rsidRPr="002D332A">
        <w:rPr>
          <w:lang w:val="en-US"/>
        </w:rPr>
        <w:t xml:space="preserve">Afrikaans: Given its limited morphology and the limited use of eye-dialect in </w:t>
      </w:r>
      <w:r w:rsidRPr="002D332A">
        <w:rPr>
          <w:lang w:val="en-US"/>
        </w:rPr>
        <w:lastRenderedPageBreak/>
        <w:t>transcription, application of UD to Afrikaans went smoothly.</w:t>
      </w:r>
    </w:p>
    <w:p w14:paraId="03D05AA2" w14:textId="702A5F45" w:rsidR="002D332A" w:rsidRPr="002D332A" w:rsidRDefault="002D332A" w:rsidP="002D332A">
      <w:pPr>
        <w:widowControl w:val="0"/>
        <w:numPr>
          <w:ilvl w:val="0"/>
          <w:numId w:val="13"/>
        </w:numPr>
        <w:rPr>
          <w:lang w:val="en-US"/>
        </w:rPr>
      </w:pPr>
      <w:r w:rsidRPr="002D332A">
        <w:rPr>
          <w:lang w:val="en-US"/>
        </w:rPr>
        <w:t>*Arabic: The two current Arabic corpora use a romanization which will have to be converted to Arabic script.</w:t>
      </w:r>
    </w:p>
    <w:p w14:paraId="6B31B89D" w14:textId="77777777" w:rsidR="002D332A" w:rsidRPr="002D332A" w:rsidRDefault="002D332A" w:rsidP="002D332A">
      <w:pPr>
        <w:widowControl w:val="0"/>
        <w:numPr>
          <w:ilvl w:val="0"/>
          <w:numId w:val="13"/>
        </w:numPr>
        <w:rPr>
          <w:lang w:val="en-US"/>
        </w:rPr>
      </w:pPr>
      <w:r w:rsidRPr="002D332A">
        <w:rPr>
          <w:lang w:val="en-US"/>
        </w:rPr>
        <w:t>*Basque: There are no obvious barriers to application of UD to Basque, but guidance from native speakers would make the result more reliable.</w:t>
      </w:r>
    </w:p>
    <w:p w14:paraId="6D844EFA" w14:textId="5DC78C54" w:rsidR="002D332A" w:rsidRPr="002D332A" w:rsidRDefault="002D332A" w:rsidP="002D332A">
      <w:pPr>
        <w:widowControl w:val="0"/>
        <w:numPr>
          <w:ilvl w:val="0"/>
          <w:numId w:val="13"/>
        </w:numPr>
        <w:rPr>
          <w:lang w:val="en-US"/>
        </w:rPr>
      </w:pPr>
      <w:r w:rsidRPr="002D332A">
        <w:rPr>
          <w:lang w:val="en-US"/>
        </w:rPr>
        <w:t xml:space="preserve">*Bulgarian: The Bulgarian romanization must be converted back to Cyrillic.  Unfortunately, there are conflicting standards for romanization </w:t>
      </w:r>
      <w:r w:rsidR="00EE6C4E">
        <w:rPr>
          <w:lang w:val="en-US"/>
        </w:rPr>
        <w:t>of Bulgarian</w:t>
      </w:r>
      <w:r w:rsidR="00623C24">
        <w:rPr>
          <w:lang w:val="en-US"/>
        </w:rPr>
        <w:t xml:space="preserve"> </w:t>
      </w:r>
      <w:r w:rsidRPr="002D332A">
        <w:rPr>
          <w:lang w:val="en-US"/>
        </w:rPr>
        <w:t>and many digraphs are ambiguous, so this conversion will require further analysis.</w:t>
      </w:r>
    </w:p>
    <w:p w14:paraId="07D6B4E6" w14:textId="2977BA59" w:rsidR="002D332A" w:rsidRPr="002D332A" w:rsidRDefault="002D332A" w:rsidP="002D332A">
      <w:pPr>
        <w:widowControl w:val="0"/>
        <w:numPr>
          <w:ilvl w:val="0"/>
          <w:numId w:val="13"/>
        </w:numPr>
        <w:rPr>
          <w:lang w:val="en-US"/>
        </w:rPr>
      </w:pPr>
      <w:r w:rsidRPr="002D332A">
        <w:rPr>
          <w:lang w:val="en-US"/>
        </w:rPr>
        <w:t xml:space="preserve">Cantonese: Because the Cantonese corpora were transcribed in Hanzi, no script conversion was necessary.  In addition, UD for Chinese languages handles word-level tokenization directly, so there </w:t>
      </w:r>
      <w:r w:rsidR="00623C24">
        <w:rPr>
          <w:lang w:val="en-US"/>
        </w:rPr>
        <w:t>is no</w:t>
      </w:r>
      <w:r w:rsidRPr="002D332A">
        <w:rPr>
          <w:lang w:val="en-US"/>
        </w:rPr>
        <w:t xml:space="preserve"> need to add or remove spaces between words. </w:t>
      </w:r>
    </w:p>
    <w:p w14:paraId="52E69A92" w14:textId="77777777" w:rsidR="002D332A" w:rsidRPr="002D332A" w:rsidRDefault="002D332A" w:rsidP="002D332A">
      <w:pPr>
        <w:widowControl w:val="0"/>
        <w:numPr>
          <w:ilvl w:val="0"/>
          <w:numId w:val="13"/>
        </w:numPr>
        <w:rPr>
          <w:lang w:val="en-US"/>
        </w:rPr>
      </w:pPr>
      <w:r w:rsidRPr="002D332A">
        <w:rPr>
          <w:lang w:val="en-US"/>
        </w:rPr>
        <w:t>Catalan: Processing of Catalan was straightforward.</w:t>
      </w:r>
    </w:p>
    <w:p w14:paraId="73C4A3A9" w14:textId="77777777" w:rsidR="002D332A" w:rsidRPr="002D332A" w:rsidRDefault="002D332A" w:rsidP="002D332A">
      <w:pPr>
        <w:widowControl w:val="0"/>
        <w:numPr>
          <w:ilvl w:val="0"/>
          <w:numId w:val="13"/>
        </w:numPr>
        <w:rPr>
          <w:lang w:val="en-US"/>
        </w:rPr>
      </w:pPr>
      <w:r w:rsidRPr="002D332A">
        <w:rPr>
          <w:lang w:val="en-US"/>
        </w:rPr>
        <w:t>Croatian: Processing of Croatian was straightforward.</w:t>
      </w:r>
    </w:p>
    <w:p w14:paraId="59C77551" w14:textId="1DA24112" w:rsidR="002D332A" w:rsidRPr="002D332A" w:rsidRDefault="002D332A" w:rsidP="002D332A">
      <w:pPr>
        <w:widowControl w:val="0"/>
        <w:numPr>
          <w:ilvl w:val="0"/>
          <w:numId w:val="13"/>
        </w:numPr>
        <w:rPr>
          <w:lang w:val="en-US"/>
        </w:rPr>
      </w:pPr>
      <w:r w:rsidRPr="002D332A">
        <w:rPr>
          <w:lang w:val="en-US"/>
        </w:rPr>
        <w:t>Czech: Processing of Czech was straightforward. However, the contributors of the Czech corpus had already created a carefully done %mor analysis which they prefer to keep in place without the UD tags.</w:t>
      </w:r>
    </w:p>
    <w:p w14:paraId="53EC860E" w14:textId="77777777" w:rsidR="002D332A" w:rsidRPr="002D332A" w:rsidRDefault="002D332A" w:rsidP="002D332A">
      <w:pPr>
        <w:widowControl w:val="0"/>
        <w:numPr>
          <w:ilvl w:val="0"/>
          <w:numId w:val="13"/>
        </w:numPr>
        <w:rPr>
          <w:lang w:val="en-US"/>
        </w:rPr>
      </w:pPr>
      <w:r w:rsidRPr="002D332A">
        <w:rPr>
          <w:lang w:val="en-US"/>
        </w:rPr>
        <w:t>Danish: Processing of Danish was straightforward.</w:t>
      </w:r>
    </w:p>
    <w:p w14:paraId="33DFBAED" w14:textId="77777777" w:rsidR="002D332A" w:rsidRPr="002D332A" w:rsidRDefault="002D332A" w:rsidP="002D332A">
      <w:pPr>
        <w:widowControl w:val="0"/>
        <w:numPr>
          <w:ilvl w:val="0"/>
          <w:numId w:val="13"/>
        </w:numPr>
        <w:rPr>
          <w:lang w:val="en-US"/>
        </w:rPr>
      </w:pPr>
      <w:r w:rsidRPr="002D332A">
        <w:rPr>
          <w:lang w:val="en-US"/>
        </w:rPr>
        <w:t>Dutch: Processing of Dutch was straightforward.</w:t>
      </w:r>
    </w:p>
    <w:p w14:paraId="2912E8E5" w14:textId="51914C20" w:rsidR="002D332A" w:rsidRPr="002D332A" w:rsidRDefault="002D332A" w:rsidP="002D332A">
      <w:pPr>
        <w:widowControl w:val="0"/>
        <w:numPr>
          <w:ilvl w:val="0"/>
          <w:numId w:val="13"/>
        </w:numPr>
        <w:rPr>
          <w:lang w:val="en-US"/>
        </w:rPr>
      </w:pPr>
      <w:r w:rsidRPr="002D332A">
        <w:rPr>
          <w:lang w:val="en-US"/>
        </w:rPr>
        <w:t xml:space="preserve">English: </w:t>
      </w:r>
      <w:r w:rsidR="00623C24">
        <w:rPr>
          <w:lang w:val="en-US"/>
        </w:rPr>
        <w:t>CHILDES English transcripts are now tagged using UD</w:t>
      </w:r>
      <w:r w:rsidRPr="002D332A">
        <w:rPr>
          <w:lang w:val="en-US"/>
        </w:rPr>
        <w:t>.</w:t>
      </w:r>
      <w:r w:rsidR="00623C24">
        <w:rPr>
          <w:lang w:val="en-US"/>
        </w:rPr>
        <w:t xml:space="preserve"> However, programs such as </w:t>
      </w:r>
      <w:proofErr w:type="spellStart"/>
      <w:r w:rsidR="00623C24">
        <w:rPr>
          <w:lang w:val="en-US"/>
        </w:rPr>
        <w:t>KidEval</w:t>
      </w:r>
      <w:proofErr w:type="spellEnd"/>
      <w:r w:rsidR="00623C24">
        <w:rPr>
          <w:lang w:val="en-US"/>
        </w:rPr>
        <w:t xml:space="preserve">, </w:t>
      </w:r>
      <w:proofErr w:type="spellStart"/>
      <w:r w:rsidR="00623C24">
        <w:rPr>
          <w:lang w:val="en-US"/>
        </w:rPr>
        <w:t>IPSyn</w:t>
      </w:r>
      <w:proofErr w:type="spellEnd"/>
      <w:r w:rsidR="00623C24">
        <w:rPr>
          <w:lang w:val="en-US"/>
        </w:rPr>
        <w:t xml:space="preserve">, </w:t>
      </w:r>
      <w:proofErr w:type="spellStart"/>
      <w:r w:rsidR="00623C24">
        <w:rPr>
          <w:lang w:val="en-US"/>
        </w:rPr>
        <w:t>FluCalc</w:t>
      </w:r>
      <w:proofErr w:type="spellEnd"/>
      <w:r w:rsidR="00623C24">
        <w:rPr>
          <w:lang w:val="en-US"/>
        </w:rPr>
        <w:t>, and DSS rely on MOR tagging. So, we also maintain a version of the English data that is tagged by MOR.</w:t>
      </w:r>
    </w:p>
    <w:p w14:paraId="557D6804" w14:textId="77777777" w:rsidR="002D332A" w:rsidRPr="002D332A" w:rsidRDefault="002D332A" w:rsidP="002D332A">
      <w:pPr>
        <w:widowControl w:val="0"/>
        <w:numPr>
          <w:ilvl w:val="0"/>
          <w:numId w:val="13"/>
        </w:numPr>
        <w:rPr>
          <w:lang w:val="en-US"/>
        </w:rPr>
      </w:pPr>
      <w:r w:rsidRPr="002D332A">
        <w:rPr>
          <w:lang w:val="en-US"/>
        </w:rPr>
        <w:t>Estonian: Processing of Estonian was straightforward.</w:t>
      </w:r>
    </w:p>
    <w:p w14:paraId="470C3E97" w14:textId="504352A8" w:rsidR="002D332A" w:rsidRPr="002D332A" w:rsidRDefault="002D332A" w:rsidP="002D332A">
      <w:pPr>
        <w:widowControl w:val="0"/>
        <w:numPr>
          <w:ilvl w:val="0"/>
          <w:numId w:val="13"/>
        </w:numPr>
        <w:rPr>
          <w:lang w:val="en-US"/>
        </w:rPr>
      </w:pPr>
      <w:r w:rsidRPr="002D332A">
        <w:rPr>
          <w:lang w:val="en-US"/>
        </w:rPr>
        <w:t xml:space="preserve">French:  The French database is quite extensive.  However, after much detailed </w:t>
      </w:r>
      <w:r w:rsidR="008452F4">
        <w:rPr>
          <w:lang w:val="en-US"/>
        </w:rPr>
        <w:t xml:space="preserve">word-level </w:t>
      </w:r>
      <w:r w:rsidRPr="002D332A">
        <w:rPr>
          <w:lang w:val="en-US"/>
        </w:rPr>
        <w:t>repair, processing went smoothly.</w:t>
      </w:r>
    </w:p>
    <w:p w14:paraId="3BC9F83A" w14:textId="243FFDC5" w:rsidR="002D332A" w:rsidRPr="002D332A" w:rsidRDefault="002D332A" w:rsidP="002D332A">
      <w:pPr>
        <w:widowControl w:val="0"/>
        <w:numPr>
          <w:ilvl w:val="0"/>
          <w:numId w:val="13"/>
        </w:numPr>
        <w:rPr>
          <w:lang w:val="en-US"/>
        </w:rPr>
      </w:pPr>
      <w:r w:rsidRPr="002D332A">
        <w:rPr>
          <w:lang w:val="en-US"/>
        </w:rPr>
        <w:t>German: The German corpora required extensive revision of eye-dialect forms.  Once that was done, processing went smoothly.  UD did a much better job than the previous MOR in its assignment of case/number/gender roles to modifiers and nouns, as well as in creating an accurate %</w:t>
      </w:r>
      <w:proofErr w:type="spellStart"/>
      <w:r w:rsidRPr="002D332A">
        <w:rPr>
          <w:lang w:val="en-US"/>
        </w:rPr>
        <w:t>gra</w:t>
      </w:r>
      <w:proofErr w:type="spellEnd"/>
      <w:r w:rsidRPr="002D332A">
        <w:rPr>
          <w:lang w:val="en-US"/>
        </w:rPr>
        <w:t xml:space="preserve"> line.</w:t>
      </w:r>
      <w:r w:rsidR="00623C24">
        <w:rPr>
          <w:lang w:val="en-US"/>
        </w:rPr>
        <w:t xml:space="preserve"> This is because MOR rules were not able to condition case/number/gender assignment to articles and modifiers based on the following noun, whereas the </w:t>
      </w:r>
      <w:r w:rsidR="002D5A5A">
        <w:rPr>
          <w:lang w:val="en-US"/>
        </w:rPr>
        <w:t>DNN (deep neural network)</w:t>
      </w:r>
      <w:r w:rsidR="00623C24">
        <w:rPr>
          <w:lang w:val="en-US"/>
        </w:rPr>
        <w:t xml:space="preserve"> architecture of Stanza is able to use the full DP context to make these assignments.</w:t>
      </w:r>
    </w:p>
    <w:p w14:paraId="4E44ACF3" w14:textId="77777777" w:rsidR="002D332A" w:rsidRPr="002D332A" w:rsidRDefault="002D332A" w:rsidP="002D332A">
      <w:pPr>
        <w:widowControl w:val="0"/>
        <w:numPr>
          <w:ilvl w:val="0"/>
          <w:numId w:val="13"/>
        </w:numPr>
        <w:rPr>
          <w:lang w:val="en-US"/>
        </w:rPr>
      </w:pPr>
      <w:r w:rsidRPr="002D332A">
        <w:rPr>
          <w:lang w:val="en-US"/>
        </w:rPr>
        <w:t>*Greek: Processing of Greek will depend on creation of a method for converting from the romanization back to the Modern Greek alphabet.</w:t>
      </w:r>
    </w:p>
    <w:p w14:paraId="3BABC4FD" w14:textId="1136095D" w:rsidR="002D332A" w:rsidRPr="002D332A" w:rsidRDefault="002D332A" w:rsidP="002D332A">
      <w:pPr>
        <w:widowControl w:val="0"/>
        <w:numPr>
          <w:ilvl w:val="0"/>
          <w:numId w:val="13"/>
        </w:numPr>
        <w:rPr>
          <w:lang w:val="en-US"/>
        </w:rPr>
      </w:pPr>
      <w:r w:rsidRPr="002D332A">
        <w:rPr>
          <w:lang w:val="en-US"/>
        </w:rPr>
        <w:t xml:space="preserve">*Hebrew: Hebrew has already been processed by a MOR grammar. However, UD processing of Hebrew will require conversion from romanization to Hebrew </w:t>
      </w:r>
      <w:r w:rsidR="008452F4">
        <w:rPr>
          <w:lang w:val="en-US"/>
        </w:rPr>
        <w:t xml:space="preserve">right-to-left </w:t>
      </w:r>
      <w:r w:rsidRPr="002D332A">
        <w:rPr>
          <w:lang w:val="en-US"/>
        </w:rPr>
        <w:t xml:space="preserve">script and we have not yet </w:t>
      </w:r>
      <w:r w:rsidR="00623C24">
        <w:rPr>
          <w:lang w:val="en-US"/>
        </w:rPr>
        <w:t>finalized</w:t>
      </w:r>
      <w:r w:rsidRPr="002D332A">
        <w:rPr>
          <w:lang w:val="en-US"/>
        </w:rPr>
        <w:t xml:space="preserve"> a method for doing this.  </w:t>
      </w:r>
    </w:p>
    <w:p w14:paraId="47B0E82A" w14:textId="77777777" w:rsidR="002D332A" w:rsidRPr="002D332A" w:rsidRDefault="002D332A" w:rsidP="002D332A">
      <w:pPr>
        <w:widowControl w:val="0"/>
        <w:numPr>
          <w:ilvl w:val="0"/>
          <w:numId w:val="13"/>
        </w:numPr>
        <w:rPr>
          <w:lang w:val="en-US"/>
        </w:rPr>
      </w:pPr>
      <w:r w:rsidRPr="002D332A">
        <w:rPr>
          <w:lang w:val="en-US"/>
        </w:rPr>
        <w:t>*Hungarian: The current Hungarian transcripts make extensive use of eye-dialect and phonological forms.  Once these are modified, processing should be straightforward.</w:t>
      </w:r>
    </w:p>
    <w:p w14:paraId="68C76D52" w14:textId="77777777" w:rsidR="002D332A" w:rsidRPr="002D332A" w:rsidRDefault="002D332A" w:rsidP="002D332A">
      <w:pPr>
        <w:widowControl w:val="0"/>
        <w:numPr>
          <w:ilvl w:val="0"/>
          <w:numId w:val="13"/>
        </w:numPr>
        <w:rPr>
          <w:lang w:val="en-US"/>
        </w:rPr>
      </w:pPr>
      <w:r w:rsidRPr="002D332A">
        <w:rPr>
          <w:lang w:val="en-US"/>
        </w:rPr>
        <w:t>Icelandic: Processing of Icelandic required extensive modification of eye-dialect forms that will need to be re-checked.  Otherwise, analysis was straightforward.</w:t>
      </w:r>
    </w:p>
    <w:p w14:paraId="45B9C95E" w14:textId="77777777" w:rsidR="002D332A" w:rsidRPr="002D332A" w:rsidRDefault="002D332A" w:rsidP="002D332A">
      <w:pPr>
        <w:widowControl w:val="0"/>
        <w:numPr>
          <w:ilvl w:val="0"/>
          <w:numId w:val="13"/>
        </w:numPr>
        <w:rPr>
          <w:lang w:val="en-US"/>
        </w:rPr>
      </w:pPr>
      <w:r w:rsidRPr="002D332A">
        <w:rPr>
          <w:lang w:val="en-US"/>
        </w:rPr>
        <w:t>*Indonesian: The huge size of the Indonesian corpus and the extensive use of eye-</w:t>
      </w:r>
      <w:r w:rsidRPr="002D332A">
        <w:rPr>
          <w:lang w:val="en-US"/>
        </w:rPr>
        <w:lastRenderedPageBreak/>
        <w:t>dialect will require a fair amount of work for this corpus.</w:t>
      </w:r>
    </w:p>
    <w:p w14:paraId="036EE82E" w14:textId="77777777" w:rsidR="002D332A" w:rsidRPr="002D332A" w:rsidRDefault="002D332A" w:rsidP="002D332A">
      <w:pPr>
        <w:widowControl w:val="0"/>
        <w:numPr>
          <w:ilvl w:val="0"/>
          <w:numId w:val="13"/>
        </w:numPr>
        <w:rPr>
          <w:lang w:val="en-US"/>
        </w:rPr>
      </w:pPr>
      <w:r w:rsidRPr="002D332A">
        <w:rPr>
          <w:lang w:val="en-US"/>
        </w:rPr>
        <w:t>Irish:  Processing of Irish was straightforward.</w:t>
      </w:r>
    </w:p>
    <w:p w14:paraId="50CDD5B2" w14:textId="77777777" w:rsidR="002D332A" w:rsidRPr="002D332A" w:rsidRDefault="002D332A" w:rsidP="002D332A">
      <w:pPr>
        <w:widowControl w:val="0"/>
        <w:numPr>
          <w:ilvl w:val="0"/>
          <w:numId w:val="13"/>
        </w:numPr>
        <w:rPr>
          <w:lang w:val="en-US"/>
        </w:rPr>
      </w:pPr>
      <w:r w:rsidRPr="002D332A">
        <w:rPr>
          <w:lang w:val="en-US"/>
        </w:rPr>
        <w:t>Italian: Processing of Italian was straightforward. Because Italian had earlier been analyzed by MOR, there were few word level problems, except for dealing with separation of clitics by spaces.</w:t>
      </w:r>
    </w:p>
    <w:p w14:paraId="038BF538" w14:textId="4BA90E9D" w:rsidR="002D332A" w:rsidRPr="002D332A" w:rsidRDefault="002D332A" w:rsidP="002D332A">
      <w:pPr>
        <w:widowControl w:val="0"/>
        <w:numPr>
          <w:ilvl w:val="0"/>
          <w:numId w:val="13"/>
        </w:numPr>
        <w:rPr>
          <w:lang w:val="en-US"/>
        </w:rPr>
      </w:pPr>
      <w:r w:rsidRPr="002D332A">
        <w:rPr>
          <w:lang w:val="en-US"/>
        </w:rPr>
        <w:t>Japanese:  Processing of Japanese has represented a unique challenge because of the use of three orthographies (Kanzi, hiragana, katakana)</w:t>
      </w:r>
      <w:r w:rsidR="00623C24">
        <w:rPr>
          <w:lang w:val="en-US"/>
        </w:rPr>
        <w:t>, attempts to represent words in a mix of orthographies,</w:t>
      </w:r>
      <w:r w:rsidRPr="002D332A">
        <w:rPr>
          <w:lang w:val="en-US"/>
        </w:rPr>
        <w:t xml:space="preserve"> and difficulties with word segmentation.  Two of the Japanese corpora have been tagged, but others will need further orthographic work</w:t>
      </w:r>
      <w:r w:rsidR="00623C24">
        <w:rPr>
          <w:lang w:val="en-US"/>
        </w:rPr>
        <w:t xml:space="preserve"> and fine-tuning of the UD tagger for Japanese.</w:t>
      </w:r>
    </w:p>
    <w:p w14:paraId="2B4B19DF" w14:textId="77777777" w:rsidR="002D332A" w:rsidRPr="002D332A" w:rsidRDefault="002D332A" w:rsidP="002D332A">
      <w:pPr>
        <w:widowControl w:val="0"/>
        <w:numPr>
          <w:ilvl w:val="0"/>
          <w:numId w:val="13"/>
        </w:numPr>
        <w:rPr>
          <w:lang w:val="en-US"/>
        </w:rPr>
      </w:pPr>
      <w:r w:rsidRPr="002D332A">
        <w:rPr>
          <w:lang w:val="en-US"/>
        </w:rPr>
        <w:t xml:space="preserve">Korean:  Korean involved no script transformation and processing went quite smoothly. </w:t>
      </w:r>
    </w:p>
    <w:p w14:paraId="7B2C4026" w14:textId="77777777" w:rsidR="002D332A" w:rsidRPr="002D332A" w:rsidRDefault="002D332A" w:rsidP="002D332A">
      <w:pPr>
        <w:widowControl w:val="0"/>
        <w:numPr>
          <w:ilvl w:val="0"/>
          <w:numId w:val="13"/>
        </w:numPr>
        <w:rPr>
          <w:lang w:val="en-US"/>
        </w:rPr>
      </w:pPr>
      <w:r w:rsidRPr="002D332A">
        <w:rPr>
          <w:lang w:val="en-US"/>
        </w:rPr>
        <w:t xml:space="preserve">Mandarin:  Because Mandarin had already been processed through MOR, there were few irregularities in the transcripts.  Also, Mandarin involved no script transformation and processing went quite smoothly. </w:t>
      </w:r>
    </w:p>
    <w:p w14:paraId="6BA5DE39" w14:textId="77777777" w:rsidR="002D332A" w:rsidRPr="002D332A" w:rsidRDefault="002D332A" w:rsidP="002D332A">
      <w:pPr>
        <w:widowControl w:val="0"/>
        <w:numPr>
          <w:ilvl w:val="0"/>
          <w:numId w:val="13"/>
        </w:numPr>
        <w:rPr>
          <w:lang w:val="en-US"/>
        </w:rPr>
      </w:pPr>
      <w:r w:rsidRPr="002D332A">
        <w:rPr>
          <w:lang w:val="en-US"/>
        </w:rPr>
        <w:t>Norwegian:  Processing of Norwegian was straightforward.</w:t>
      </w:r>
    </w:p>
    <w:p w14:paraId="554B2A9D" w14:textId="77777777" w:rsidR="002D332A" w:rsidRPr="002D332A" w:rsidRDefault="002D332A" w:rsidP="002D332A">
      <w:pPr>
        <w:widowControl w:val="0"/>
        <w:numPr>
          <w:ilvl w:val="0"/>
          <w:numId w:val="13"/>
        </w:numPr>
        <w:rPr>
          <w:lang w:val="en-US"/>
        </w:rPr>
      </w:pPr>
      <w:r w:rsidRPr="002D332A">
        <w:rPr>
          <w:lang w:val="en-US"/>
        </w:rPr>
        <w:t>Polish: Processing of Polish was straightforward.</w:t>
      </w:r>
    </w:p>
    <w:p w14:paraId="3FAEB741" w14:textId="0710FE3A" w:rsidR="002D332A" w:rsidRPr="002D332A" w:rsidRDefault="002D332A" w:rsidP="002D332A">
      <w:pPr>
        <w:widowControl w:val="0"/>
        <w:numPr>
          <w:ilvl w:val="0"/>
          <w:numId w:val="13"/>
        </w:numPr>
        <w:rPr>
          <w:lang w:val="en-US"/>
        </w:rPr>
      </w:pPr>
      <w:r w:rsidRPr="002D332A">
        <w:rPr>
          <w:lang w:val="en-US"/>
        </w:rPr>
        <w:t xml:space="preserve">Portuguese:  After some repair for clitics, </w:t>
      </w:r>
      <w:proofErr w:type="spellStart"/>
      <w:r w:rsidR="008452F4">
        <w:rPr>
          <w:lang w:val="en-US"/>
        </w:rPr>
        <w:t>proclitics</w:t>
      </w:r>
      <w:proofErr w:type="spellEnd"/>
      <w:r w:rsidR="008452F4">
        <w:rPr>
          <w:lang w:val="en-US"/>
        </w:rPr>
        <w:t xml:space="preserve">, </w:t>
      </w:r>
      <w:r w:rsidRPr="002D332A">
        <w:rPr>
          <w:lang w:val="en-US"/>
        </w:rPr>
        <w:t>MWEs, and format, processing of Portuguese was straightforward.</w:t>
      </w:r>
    </w:p>
    <w:p w14:paraId="2CB919DF" w14:textId="27B3F310" w:rsidR="002D332A" w:rsidRPr="002D332A" w:rsidRDefault="002D332A" w:rsidP="002D332A">
      <w:pPr>
        <w:widowControl w:val="0"/>
        <w:numPr>
          <w:ilvl w:val="0"/>
          <w:numId w:val="13"/>
        </w:numPr>
        <w:rPr>
          <w:lang w:val="en-US"/>
        </w:rPr>
      </w:pPr>
      <w:r w:rsidRPr="002D332A">
        <w:rPr>
          <w:lang w:val="en-US"/>
        </w:rPr>
        <w:t xml:space="preserve">Romanian:  Processing of Romanian </w:t>
      </w:r>
      <w:r w:rsidR="00623C24">
        <w:rPr>
          <w:lang w:val="en-US"/>
        </w:rPr>
        <w:t>was straightforward</w:t>
      </w:r>
      <w:r w:rsidRPr="002D332A">
        <w:rPr>
          <w:lang w:val="en-US"/>
        </w:rPr>
        <w:t>.</w:t>
      </w:r>
    </w:p>
    <w:p w14:paraId="54225102" w14:textId="77777777" w:rsidR="002D332A" w:rsidRPr="002D332A" w:rsidRDefault="002D332A" w:rsidP="002D332A">
      <w:pPr>
        <w:widowControl w:val="0"/>
        <w:numPr>
          <w:ilvl w:val="0"/>
          <w:numId w:val="13"/>
        </w:numPr>
        <w:rPr>
          <w:lang w:val="en-US"/>
        </w:rPr>
      </w:pPr>
      <w:r w:rsidRPr="002D332A">
        <w:rPr>
          <w:lang w:val="en-US"/>
        </w:rPr>
        <w:t>*Russian: Like Bulgarian, Russian will need conversion of romanization to Cyrillic.  However, the extensive use of eye-dialect and phonological forms in the Russian corpora will make this difficult.</w:t>
      </w:r>
    </w:p>
    <w:p w14:paraId="438AA121" w14:textId="77777777" w:rsidR="002D332A" w:rsidRPr="002D332A" w:rsidRDefault="002D332A" w:rsidP="002D332A">
      <w:pPr>
        <w:widowControl w:val="0"/>
        <w:numPr>
          <w:ilvl w:val="0"/>
          <w:numId w:val="13"/>
        </w:numPr>
        <w:rPr>
          <w:lang w:val="en-US"/>
        </w:rPr>
      </w:pPr>
      <w:r w:rsidRPr="002D332A">
        <w:rPr>
          <w:lang w:val="en-US"/>
        </w:rPr>
        <w:t>Serbian:  Serbian UD allows for Roman orthography.  As a result, processing of Serbian was straightforward.</w:t>
      </w:r>
    </w:p>
    <w:p w14:paraId="38543BF1" w14:textId="77777777" w:rsidR="002D332A" w:rsidRPr="002D332A" w:rsidRDefault="002D332A" w:rsidP="002D332A">
      <w:pPr>
        <w:widowControl w:val="0"/>
        <w:numPr>
          <w:ilvl w:val="0"/>
          <w:numId w:val="13"/>
        </w:numPr>
        <w:rPr>
          <w:lang w:val="en-US"/>
        </w:rPr>
      </w:pPr>
      <w:r w:rsidRPr="002D332A">
        <w:rPr>
          <w:lang w:val="en-US"/>
        </w:rPr>
        <w:t>Slovenian: Processing of Slovenian was straightforward.</w:t>
      </w:r>
    </w:p>
    <w:p w14:paraId="128C54EF" w14:textId="77777777" w:rsidR="002D332A" w:rsidRPr="002D332A" w:rsidRDefault="002D332A" w:rsidP="002D332A">
      <w:pPr>
        <w:widowControl w:val="0"/>
        <w:numPr>
          <w:ilvl w:val="0"/>
          <w:numId w:val="13"/>
        </w:numPr>
        <w:rPr>
          <w:lang w:val="en-US"/>
        </w:rPr>
      </w:pPr>
      <w:r w:rsidRPr="002D332A">
        <w:rPr>
          <w:lang w:val="en-US"/>
        </w:rPr>
        <w:t>Spanish: Most of the Spanish corpora had earlier been analyzed by MOR.  For those corpora, processing was straightforward.  However, there are several Spanish corpora that will need further work for eye-dialect, phonological forms, and other divergences.</w:t>
      </w:r>
    </w:p>
    <w:p w14:paraId="2CA31A22" w14:textId="77777777" w:rsidR="002D332A" w:rsidRPr="002D332A" w:rsidRDefault="002D332A" w:rsidP="002D332A">
      <w:pPr>
        <w:widowControl w:val="0"/>
        <w:numPr>
          <w:ilvl w:val="0"/>
          <w:numId w:val="13"/>
        </w:numPr>
        <w:rPr>
          <w:lang w:val="en-US"/>
        </w:rPr>
      </w:pPr>
      <w:r w:rsidRPr="002D332A">
        <w:rPr>
          <w:lang w:val="en-US"/>
        </w:rPr>
        <w:t xml:space="preserve">Swedish:  Processing of the </w:t>
      </w:r>
      <w:proofErr w:type="spellStart"/>
      <w:r w:rsidRPr="002D332A">
        <w:rPr>
          <w:lang w:val="en-US"/>
        </w:rPr>
        <w:t>Andren</w:t>
      </w:r>
      <w:proofErr w:type="spellEnd"/>
      <w:r w:rsidRPr="002D332A">
        <w:rPr>
          <w:lang w:val="en-US"/>
        </w:rPr>
        <w:t xml:space="preserve"> corpus was straightforward.  However, work with the Lund corpus will require treatment of eye-dialect and phonological forms.</w:t>
      </w:r>
    </w:p>
    <w:p w14:paraId="082E64DE" w14:textId="77777777" w:rsidR="002D332A" w:rsidRPr="002D332A" w:rsidRDefault="002D332A" w:rsidP="002D332A">
      <w:pPr>
        <w:widowControl w:val="0"/>
        <w:numPr>
          <w:ilvl w:val="0"/>
          <w:numId w:val="13"/>
        </w:numPr>
        <w:rPr>
          <w:lang w:val="en-US"/>
        </w:rPr>
      </w:pPr>
      <w:r w:rsidRPr="002D332A">
        <w:rPr>
          <w:lang w:val="en-US"/>
        </w:rPr>
        <w:t>*Tamil: Processing of the Tamil transcripts will require conversion of the romanization to Abugida orthography.</w:t>
      </w:r>
    </w:p>
    <w:p w14:paraId="76E05C4E" w14:textId="43772271" w:rsidR="002D332A" w:rsidRPr="002D332A" w:rsidRDefault="002D332A" w:rsidP="002D332A">
      <w:pPr>
        <w:widowControl w:val="0"/>
        <w:numPr>
          <w:ilvl w:val="0"/>
          <w:numId w:val="13"/>
        </w:numPr>
        <w:rPr>
          <w:lang w:val="en-US"/>
        </w:rPr>
      </w:pPr>
      <w:r w:rsidRPr="002D332A">
        <w:rPr>
          <w:lang w:val="en-US"/>
        </w:rPr>
        <w:t>*Thai: Like many other Asian languages, Thai orthography does not include spacing, which makes tokenization difficult. Current Thai transcripts all use romanization and there is no clear path for conversion to Sukhothai script.</w:t>
      </w:r>
    </w:p>
    <w:p w14:paraId="18421D5D" w14:textId="605F174E" w:rsidR="002D332A" w:rsidRPr="002D332A" w:rsidRDefault="002D332A" w:rsidP="002D332A">
      <w:pPr>
        <w:widowControl w:val="0"/>
        <w:numPr>
          <w:ilvl w:val="0"/>
          <w:numId w:val="13"/>
        </w:numPr>
        <w:rPr>
          <w:lang w:val="en-US"/>
        </w:rPr>
      </w:pPr>
      <w:r w:rsidRPr="002D332A">
        <w:rPr>
          <w:lang w:val="en-US"/>
        </w:rPr>
        <w:t>Turkish: Process</w:t>
      </w:r>
      <w:r w:rsidR="00BE67FC">
        <w:rPr>
          <w:lang w:val="en-US"/>
        </w:rPr>
        <w:t>ing</w:t>
      </w:r>
      <w:r w:rsidRPr="002D332A">
        <w:rPr>
          <w:lang w:val="en-US"/>
        </w:rPr>
        <w:t xml:space="preserve"> of Turkish was straightforward.  However, because UD morphology is non-analytic, the %mor line fails to capture the agglutinative nature of Turkish word formation. A similar problem arises with Hungarian and Estonian. </w:t>
      </w:r>
    </w:p>
    <w:p w14:paraId="3B6D4A62" w14:textId="77777777" w:rsidR="002D332A" w:rsidRDefault="002D332A" w:rsidP="002D332A">
      <w:pPr>
        <w:widowControl w:val="0"/>
        <w:numPr>
          <w:ilvl w:val="0"/>
          <w:numId w:val="13"/>
        </w:numPr>
        <w:rPr>
          <w:lang w:val="en-US"/>
        </w:rPr>
      </w:pPr>
      <w:r w:rsidRPr="002D332A">
        <w:rPr>
          <w:lang w:val="en-US"/>
        </w:rPr>
        <w:t xml:space="preserve">Welsh: Processing of Welsh was straightforward, even though there are many forms that involve apostrophes for omissions.  Apparently, these forms are </w:t>
      </w:r>
      <w:r w:rsidRPr="002D332A">
        <w:rPr>
          <w:lang w:val="en-US"/>
        </w:rPr>
        <w:lastRenderedPageBreak/>
        <w:t>already accepted in standard Welsh in the training set for UD.</w:t>
      </w:r>
    </w:p>
    <w:p w14:paraId="52F64B57" w14:textId="77777777" w:rsidR="007C45D5" w:rsidRDefault="007C45D5" w:rsidP="007C45D5">
      <w:pPr>
        <w:widowControl w:val="0"/>
        <w:rPr>
          <w:lang w:val="en-US"/>
        </w:rPr>
      </w:pPr>
    </w:p>
    <w:p w14:paraId="20B0E63B" w14:textId="5FD64485" w:rsidR="002D5A5A" w:rsidRDefault="00623C24" w:rsidP="007C45D5">
      <w:pPr>
        <w:widowControl w:val="0"/>
        <w:rPr>
          <w:lang w:val="en-US"/>
        </w:rPr>
      </w:pPr>
      <w:r>
        <w:rPr>
          <w:lang w:val="en-US"/>
        </w:rPr>
        <w:t xml:space="preserve">Formal evaluation of the success of </w:t>
      </w:r>
      <w:r w:rsidR="002D5A5A">
        <w:rPr>
          <w:lang w:val="en-US"/>
        </w:rPr>
        <w:t>this initial application of UD to the child corpora will require input from workers in each of these languages. So far, we have been receiving this type of corrective input for Spanish, French, and Japanese. During the coming years, we will emphasize the importance of checking by native speakers and refinement of the taggers based on their input. Refinement relies on three methods: direct revision of output forms, inclusion of MWT forms in the pipeline, and creation of training sets for fine-tuning.</w:t>
      </w:r>
    </w:p>
    <w:p w14:paraId="038A9050" w14:textId="77777777" w:rsidR="002D5A5A" w:rsidRDefault="002D5A5A" w:rsidP="007C45D5">
      <w:pPr>
        <w:widowControl w:val="0"/>
        <w:rPr>
          <w:lang w:val="en-US"/>
        </w:rPr>
      </w:pPr>
    </w:p>
    <w:p w14:paraId="4F7A2B1F" w14:textId="04582B0B" w:rsidR="0003124E" w:rsidRDefault="007C45D5" w:rsidP="002D5A5A">
      <w:pPr>
        <w:widowControl w:val="0"/>
        <w:rPr>
          <w:lang w:val="en-US"/>
        </w:rPr>
      </w:pPr>
      <w:r>
        <w:rPr>
          <w:lang w:val="en-US"/>
        </w:rPr>
        <w:t xml:space="preserve">The Stanza website at </w:t>
      </w:r>
      <w:hyperlink r:id="rId18" w:history="1">
        <w:r w:rsidRPr="00025787">
          <w:rPr>
            <w:rStyle w:val="Hyperlink"/>
            <w:lang w:val="en-US"/>
          </w:rPr>
          <w:t>https://universaldependencies.org/conll18/evaluation.html</w:t>
        </w:r>
      </w:hyperlink>
      <w:r>
        <w:rPr>
          <w:lang w:val="en-US"/>
        </w:rPr>
        <w:t xml:space="preserve"> provides </w:t>
      </w:r>
      <w:r w:rsidR="00C24377">
        <w:rPr>
          <w:lang w:val="en-US"/>
        </w:rPr>
        <w:t xml:space="preserve">LAS </w:t>
      </w:r>
      <w:r>
        <w:rPr>
          <w:lang w:val="en-US"/>
        </w:rPr>
        <w:t xml:space="preserve">evaluation scores for each of the taggers we have used.  LAS (labelled attachment score) is computed as the harmonic mean of precision (P, </w:t>
      </w:r>
      <w:r w:rsidR="00C24377">
        <w:rPr>
          <w:lang w:val="en-US"/>
        </w:rPr>
        <w:t xml:space="preserve">i.e. </w:t>
      </w:r>
      <w:r>
        <w:rPr>
          <w:lang w:val="en-US"/>
        </w:rPr>
        <w:t xml:space="preserve">correctly labelled arcs over arcs labelled) and recall (R, </w:t>
      </w:r>
      <w:r w:rsidR="00C24377">
        <w:rPr>
          <w:lang w:val="en-US"/>
        </w:rPr>
        <w:t xml:space="preserve">i.e. </w:t>
      </w:r>
      <w:r>
        <w:rPr>
          <w:lang w:val="en-US"/>
        </w:rPr>
        <w:t xml:space="preserve">labelled arcs over all gold-standard arcs) which is 2PR/P+R. For the languages we studied, this score ranges between .89 and .93. </w:t>
      </w:r>
      <w:r w:rsidR="00C24377">
        <w:rPr>
          <w:lang w:val="en-US"/>
        </w:rPr>
        <w:t>Although there</w:t>
      </w:r>
      <w:r>
        <w:rPr>
          <w:lang w:val="en-US"/>
        </w:rPr>
        <w:t xml:space="preserve"> is clearly room for improvement in these taggers, the results are all in the useable range.</w:t>
      </w:r>
      <w:r w:rsidR="00C24377">
        <w:rPr>
          <w:lang w:val="en-US"/>
        </w:rPr>
        <w:t xml:space="preserve"> </w:t>
      </w:r>
      <w:r w:rsidR="002D5A5A">
        <w:rPr>
          <w:lang w:val="en-US"/>
        </w:rPr>
        <w:t xml:space="preserve">However, these numbers are </w:t>
      </w:r>
      <w:r w:rsidR="00B11D33">
        <w:rPr>
          <w:lang w:val="en-US"/>
        </w:rPr>
        <w:t>based on</w:t>
      </w:r>
      <w:r w:rsidR="002D5A5A">
        <w:rPr>
          <w:lang w:val="en-US"/>
        </w:rPr>
        <w:t xml:space="preserve"> adult spoken and written input. We have so far seen that, when UD is applied to English child language corpora, it does a better job than MOR for the adult input, particularly for grammatical relations. However, like MOR, it has problems with tagging utterances from children younger than 3-years-old. This is</w:t>
      </w:r>
      <w:r w:rsidR="00B11D33">
        <w:rPr>
          <w:lang w:val="en-US"/>
        </w:rPr>
        <w:t xml:space="preserve"> </w:t>
      </w:r>
      <w:r w:rsidR="002D5A5A">
        <w:rPr>
          <w:lang w:val="en-US"/>
        </w:rPr>
        <w:t>a fundamental problem in the study of the first stages of grammatical development.</w:t>
      </w:r>
    </w:p>
    <w:p w14:paraId="2E69839C" w14:textId="77777777" w:rsidR="00D05254" w:rsidRDefault="00D05254" w:rsidP="002D5A5A">
      <w:pPr>
        <w:widowControl w:val="0"/>
        <w:rPr>
          <w:lang w:val="en-US"/>
        </w:rPr>
      </w:pPr>
    </w:p>
    <w:p w14:paraId="698036C3" w14:textId="1FBDF979" w:rsidR="00D05254" w:rsidRPr="00D05254" w:rsidRDefault="00D05254" w:rsidP="002D5A5A">
      <w:pPr>
        <w:widowControl w:val="0"/>
        <w:rPr>
          <w:b/>
          <w:bCs/>
          <w:lang w:val="en-US"/>
        </w:rPr>
      </w:pPr>
      <w:r w:rsidRPr="00D05254">
        <w:rPr>
          <w:b/>
          <w:bCs/>
          <w:lang w:val="en-US"/>
        </w:rPr>
        <w:t>UD Accuracy for English</w:t>
      </w:r>
    </w:p>
    <w:p w14:paraId="4D090690" w14:textId="2297B5ED" w:rsidR="00696C94" w:rsidRDefault="00D05254" w:rsidP="00D05254">
      <w:r>
        <w:t xml:space="preserve">To evaluate the accuracy of the morphological and grammatical tagging by UD, we </w:t>
      </w:r>
      <w:r w:rsidR="00B11D33">
        <w:t>examined</w:t>
      </w:r>
      <w:r>
        <w:t xml:space="preserve"> the Batchalign UD output for three transcripts from Roger Brown’s Sarah corpus of North American English. The files were 020613.cha with 2190 words, 030507.cha with 3344 words, and 050002.cha with 1636 words.  These were selected to represent early, middle and late segments of the Sarah corpus.  </w:t>
      </w:r>
    </w:p>
    <w:p w14:paraId="326975F8" w14:textId="77777777" w:rsidR="00696C94" w:rsidRDefault="00696C94" w:rsidP="00D05254"/>
    <w:p w14:paraId="7001A7BF" w14:textId="312AFB7F" w:rsidR="00D05254" w:rsidRPr="00844526" w:rsidRDefault="00D05254" w:rsidP="00D05254">
      <w:r>
        <w:t xml:space="preserve">For part-of-speech and morphological feature analysis on the %mor line, the only error was the incorrect analysis of the word </w:t>
      </w:r>
      <w:r w:rsidRPr="00844526">
        <w:rPr>
          <w:i/>
          <w:iCs/>
        </w:rPr>
        <w:t>o’clock</w:t>
      </w:r>
      <w:r>
        <w:t xml:space="preserve"> for which UD requires the version without the apostrophe. There was also a non-optimal analysis of the form </w:t>
      </w:r>
      <w:proofErr w:type="spellStart"/>
      <w:r w:rsidRPr="00844526">
        <w:rPr>
          <w:i/>
          <w:iCs/>
        </w:rPr>
        <w:t>out_of</w:t>
      </w:r>
      <w:proofErr w:type="spellEnd"/>
      <w:r>
        <w:t xml:space="preserve"> with an underscore in the phrase </w:t>
      </w:r>
      <w:r w:rsidRPr="00844526">
        <w:rPr>
          <w:i/>
          <w:iCs/>
        </w:rPr>
        <w:t>out of the cave</w:t>
      </w:r>
      <w:r>
        <w:t xml:space="preserve"> in 020613. The joining of the two words into one with an underscore had been done to improve accuracy in the earlier MOR grammar. However, UD creates a better analysis when the words are written separately.  The general principle here is that the modifications to standard orthographic practice that were done to improve accuracy with MOR should be undone to improve UD tagging.  We are now working on this type of word-level improvement.</w:t>
      </w:r>
    </w:p>
    <w:p w14:paraId="0A8D3B15" w14:textId="77777777" w:rsidR="00D05254" w:rsidRDefault="00D05254" w:rsidP="00D05254"/>
    <w:p w14:paraId="00F44792" w14:textId="58FF0C07" w:rsidR="00D05254" w:rsidRPr="00D05254" w:rsidRDefault="00696C94" w:rsidP="00D05254">
      <w:r>
        <w:t>For analysis of grammatical dependency tagging, we used</w:t>
      </w:r>
      <w:r w:rsidR="00D05254">
        <w:t xml:space="preserve"> the </w:t>
      </w:r>
      <w:proofErr w:type="spellStart"/>
      <w:r w:rsidR="00D05254">
        <w:t>GraphViz</w:t>
      </w:r>
      <w:proofErr w:type="spellEnd"/>
      <w:r w:rsidR="00D05254">
        <w:t xml:space="preserve"> function in CLAN</w:t>
      </w:r>
      <w:r>
        <w:t xml:space="preserve"> which allows the user to triple-click on the %</w:t>
      </w:r>
      <w:proofErr w:type="spellStart"/>
      <w:r>
        <w:t>gra</w:t>
      </w:r>
      <w:proofErr w:type="spellEnd"/>
      <w:r>
        <w:t xml:space="preserve"> line to view a graph of the </w:t>
      </w:r>
      <w:r w:rsidR="00D05254">
        <w:t>grammatical dependency analys</w:t>
      </w:r>
      <w:r>
        <w:t>is with labelled arcs</w:t>
      </w:r>
      <w:r w:rsidR="00D05254">
        <w:t xml:space="preserve">. </w:t>
      </w:r>
      <w:r>
        <w:t xml:space="preserve">In these transcripts, even at the </w:t>
      </w:r>
      <w:r>
        <w:lastRenderedPageBreak/>
        <w:t>older age,</w:t>
      </w:r>
      <w:r w:rsidR="00D05254">
        <w:t xml:space="preserve"> the child </w:t>
      </w:r>
      <w:r>
        <w:t>only produces</w:t>
      </w:r>
      <w:r w:rsidR="00D05254">
        <w:t xml:space="preserve"> very short sentences.  However, the adults produce many long sentences with complex structures </w:t>
      </w:r>
      <w:r>
        <w:t>and the relations in these utterances are</w:t>
      </w:r>
      <w:r w:rsidR="00D05254">
        <w:t xml:space="preserve"> uniformly linked and tagged</w:t>
      </w:r>
      <w:r>
        <w:t xml:space="preserve"> correctly</w:t>
      </w:r>
      <w:r w:rsidR="00D05254">
        <w:t xml:space="preserve">. </w:t>
      </w:r>
      <w:r>
        <w:t>One</w:t>
      </w:r>
      <w:r w:rsidR="00D05254">
        <w:t xml:space="preserve"> problem that we noted was the treatment of initial </w:t>
      </w:r>
      <w:r w:rsidR="00D05254" w:rsidRPr="00844526">
        <w:rPr>
          <w:i/>
          <w:iCs/>
        </w:rPr>
        <w:t>see</w:t>
      </w:r>
      <w:r w:rsidR="00D05254">
        <w:rPr>
          <w:i/>
          <w:iCs/>
        </w:rPr>
        <w:t xml:space="preserve"> </w:t>
      </w:r>
      <w:r w:rsidR="00D05254">
        <w:t xml:space="preserve">as the ROOT </w:t>
      </w:r>
      <w:r>
        <w:t>in</w:t>
      </w:r>
      <w:r w:rsidR="00D05254">
        <w:t xml:space="preserve"> a sentence such as </w:t>
      </w:r>
      <w:r w:rsidR="00D05254" w:rsidRPr="00844526">
        <w:rPr>
          <w:i/>
          <w:iCs/>
        </w:rPr>
        <w:t xml:space="preserve">see this is </w:t>
      </w:r>
      <w:r>
        <w:rPr>
          <w:i/>
          <w:iCs/>
        </w:rPr>
        <w:t>nearly</w:t>
      </w:r>
      <w:r w:rsidR="00D05254" w:rsidRPr="00844526">
        <w:rPr>
          <w:i/>
          <w:iCs/>
        </w:rPr>
        <w:t xml:space="preserve"> ready to fall</w:t>
      </w:r>
      <w:r w:rsidR="00D05254">
        <w:rPr>
          <w:i/>
          <w:iCs/>
        </w:rPr>
        <w:t xml:space="preserve">. </w:t>
      </w:r>
      <w:r w:rsidR="00D05254">
        <w:t xml:space="preserve"> </w:t>
      </w:r>
      <w:r>
        <w:t xml:space="preserve">It would seem better to link </w:t>
      </w:r>
      <w:r w:rsidRPr="00696C94">
        <w:rPr>
          <w:i/>
          <w:iCs/>
        </w:rPr>
        <w:t>see</w:t>
      </w:r>
      <w:r>
        <w:t xml:space="preserve"> to the ROOT through the DISCOURSE relation. </w:t>
      </w:r>
      <w:r w:rsidR="00D05254">
        <w:t xml:space="preserve">Other initial communicators such as </w:t>
      </w:r>
      <w:r w:rsidR="00D05254" w:rsidRPr="00844526">
        <w:rPr>
          <w:i/>
          <w:iCs/>
        </w:rPr>
        <w:t>well</w:t>
      </w:r>
      <w:r w:rsidR="00D05254">
        <w:t xml:space="preserve"> or </w:t>
      </w:r>
      <w:r w:rsidR="00D05254" w:rsidRPr="00844526">
        <w:rPr>
          <w:i/>
          <w:iCs/>
        </w:rPr>
        <w:t>sure</w:t>
      </w:r>
      <w:r w:rsidR="00D05254">
        <w:t xml:space="preserve"> are linked to the utterance through the DISCOURSE relation and it seems that this would be the appropriate analysis also for initial </w:t>
      </w:r>
      <w:r w:rsidR="00D05254" w:rsidRPr="00844526">
        <w:rPr>
          <w:i/>
          <w:iCs/>
        </w:rPr>
        <w:t>see</w:t>
      </w:r>
      <w:r>
        <w:t xml:space="preserve">. This analysis is further supported by the fact that, </w:t>
      </w:r>
      <w:r w:rsidR="00D05254">
        <w:t xml:space="preserve">when </w:t>
      </w:r>
      <w:r w:rsidR="00D05254" w:rsidRPr="00844526">
        <w:rPr>
          <w:i/>
          <w:iCs/>
        </w:rPr>
        <w:t>see</w:t>
      </w:r>
      <w:r w:rsidR="00D05254">
        <w:t xml:space="preserve"> occurs finally, it does use the DISCOURSE link.  </w:t>
      </w:r>
      <w:r>
        <w:t>Apart from this, we only noted three other errors. One involved</w:t>
      </w:r>
      <w:r w:rsidR="00D05254">
        <w:t xml:space="preserve"> a failure in transcription to place angle brackets around retraced material</w:t>
      </w:r>
      <w:r>
        <w:t xml:space="preserve">. The other two involved transcription of </w:t>
      </w:r>
      <w:r w:rsidR="00D05254">
        <w:t xml:space="preserve">two utterances </w:t>
      </w:r>
      <w:r>
        <w:t>on a single main</w:t>
      </w:r>
      <w:r w:rsidR="00D05254">
        <w:t xml:space="preserve"> line.  When two utterances are placed on a single line, the analysis provided by UD is correct, but CHAT guidelines </w:t>
      </w:r>
      <w:r>
        <w:t>prefer</w:t>
      </w:r>
      <w:r w:rsidR="00D05254">
        <w:t xml:space="preserve"> placement of each utterance onto its own main tier line. </w:t>
      </w:r>
      <w:r>
        <w:t xml:space="preserve">In summary, the </w:t>
      </w:r>
      <w:proofErr w:type="spellStart"/>
      <w:r>
        <w:t>taggings</w:t>
      </w:r>
      <w:proofErr w:type="spellEnd"/>
      <w:r>
        <w:t xml:space="preserve"> produced by UD for these English files were extremely accurate for part-of-speech, lexical features, and grammatical relations.</w:t>
      </w:r>
    </w:p>
    <w:p w14:paraId="66E2987E" w14:textId="77777777" w:rsidR="002D5A5A" w:rsidRPr="002D332A" w:rsidRDefault="002D5A5A" w:rsidP="002D5A5A">
      <w:pPr>
        <w:widowControl w:val="0"/>
        <w:rPr>
          <w:lang w:val="en-US"/>
        </w:rPr>
      </w:pPr>
    </w:p>
    <w:p w14:paraId="6ACB6405" w14:textId="1BEDC6B8" w:rsidR="002D332A" w:rsidRPr="002D332A" w:rsidRDefault="002D332A" w:rsidP="0003124E">
      <w:pPr>
        <w:pStyle w:val="Heading1"/>
        <w:rPr>
          <w:lang w:val="en-US"/>
        </w:rPr>
      </w:pPr>
      <w:bookmarkStart w:id="0" w:name="sec:org61ff7cf"/>
      <w:r w:rsidRPr="002D332A">
        <w:rPr>
          <w:lang w:val="en-US"/>
        </w:rPr>
        <w:t>Morpho</w:t>
      </w:r>
      <w:r w:rsidR="00BE67FC">
        <w:rPr>
          <w:lang w:val="en-US"/>
        </w:rPr>
        <w:t>s</w:t>
      </w:r>
      <w:r w:rsidRPr="002D332A">
        <w:rPr>
          <w:lang w:val="en-US"/>
        </w:rPr>
        <w:t>yntactic Analysis</w:t>
      </w:r>
    </w:p>
    <w:p w14:paraId="17C90C87" w14:textId="0DB97F66" w:rsidR="002D332A" w:rsidRPr="002D332A" w:rsidRDefault="002D332A" w:rsidP="002D332A">
      <w:pPr>
        <w:widowControl w:val="0"/>
        <w:rPr>
          <w:lang w:val="en-US"/>
        </w:rPr>
      </w:pPr>
      <w:r w:rsidRPr="002D332A">
        <w:rPr>
          <w:lang w:val="en-US"/>
        </w:rPr>
        <w:t xml:space="preserve">Here we describe in further detail the application of the neural analysis models provided by the Stanza </w:t>
      </w:r>
      <w:r w:rsidR="00585C20">
        <w:rPr>
          <w:lang w:val="en-US"/>
        </w:rPr>
        <w:fldChar w:fldCharType="begin"/>
      </w:r>
      <w:r w:rsidR="00585C20">
        <w:rPr>
          <w:lang w:val="en-US"/>
        </w:rPr>
        <w:instrText xml:space="preserve"> ADDIN EN.CITE &lt;EndNote&gt;&lt;Cite&gt;&lt;Author&gt;Qi&lt;/Author&gt;&lt;Year&gt;2020&lt;/Year&gt;&lt;RecNum&gt;13199&lt;/RecNum&gt;&lt;DisplayText&gt;(Qi et al., 2020)&lt;/DisplayText&gt;&lt;record&gt;&lt;rec-number&gt;13199&lt;/rec-number&gt;&lt;foreign-keys&gt;&lt;key app="EN" db-id="x9tev2svzdfza6extd1vrdxgddwx2f0z2rtf" timestamp="1714346738" guid="44fee24f-df4c-423a-a9dc-0798af3d51ce"&gt;13199&lt;/key&gt;&lt;/foreign-keys&gt;&lt;ref-type name="Conference Proceedings"&gt;10&lt;/ref-type&gt;&lt;contributors&gt;&lt;authors&gt;&lt;author&gt;Qi, Peng&lt;/author&gt;&lt;author&gt;Zhang, Yuhao&lt;/author&gt;&lt;author&gt;Zhang, Yuhui&lt;/author&gt;&lt;author&gt;Bolton, Jason&lt;/author&gt;&lt;author&gt;Manning, Christopher D&lt;/author&gt;&lt;/authors&gt;&lt;/contributors&gt;&lt;titles&gt;&lt;title&gt;Stanza: A Python natural language processing toolkit for many human languages&lt;/title&gt;&lt;secondary-title&gt;Proceedings of the 58th Annual Meeting of the Association for Computational Linguistics: System Demonstrations&lt;/secondary-title&gt;&lt;/titles&gt;&lt;dates&gt;&lt;year&gt;2020&lt;/year&gt;&lt;/dates&gt;&lt;publisher&gt;arXiv preprint arXiv:2003.07082&lt;/publisher&gt;&lt;urls&gt;&lt;/urls&gt;&lt;/record&gt;&lt;/Cite&gt;&lt;/EndNote&gt;</w:instrText>
      </w:r>
      <w:r w:rsidR="00585C20">
        <w:rPr>
          <w:lang w:val="en-US"/>
        </w:rPr>
        <w:fldChar w:fldCharType="separate"/>
      </w:r>
      <w:r w:rsidR="00585C20">
        <w:rPr>
          <w:noProof/>
          <w:lang w:val="en-US"/>
        </w:rPr>
        <w:t>(Qi et al., 2020)</w:t>
      </w:r>
      <w:r w:rsidR="00585C20">
        <w:rPr>
          <w:lang w:val="en-US"/>
        </w:rPr>
        <w:fldChar w:fldCharType="end"/>
      </w:r>
      <w:r w:rsidRPr="002D332A">
        <w:rPr>
          <w:lang w:val="en-US"/>
        </w:rPr>
        <w:t xml:space="preserve"> system, along with the modifications we make for characteristics of spoken language, child language, and language-specific forms.</w:t>
      </w:r>
    </w:p>
    <w:p w14:paraId="7C289C7A" w14:textId="77777777" w:rsidR="0003124E" w:rsidRDefault="0003124E" w:rsidP="002D332A">
      <w:pPr>
        <w:widowControl w:val="0"/>
        <w:rPr>
          <w:b/>
          <w:bCs/>
          <w:lang w:val="en-US"/>
        </w:rPr>
      </w:pPr>
      <w:bookmarkStart w:id="1" w:name="sec:orgb903fb4"/>
    </w:p>
    <w:p w14:paraId="16F26280" w14:textId="1576730E" w:rsidR="002D332A" w:rsidRPr="002D332A" w:rsidRDefault="002D332A" w:rsidP="0003124E">
      <w:pPr>
        <w:pStyle w:val="Heading2"/>
        <w:rPr>
          <w:lang w:val="en-US"/>
        </w:rPr>
      </w:pPr>
      <w:r w:rsidRPr="002D332A">
        <w:rPr>
          <w:lang w:val="en-US"/>
        </w:rPr>
        <w:t>Word Tokenization</w:t>
      </w:r>
    </w:p>
    <w:p w14:paraId="45549D50" w14:textId="3C1ECADD" w:rsidR="002D332A" w:rsidRPr="002D332A" w:rsidRDefault="002D332A" w:rsidP="002D332A">
      <w:pPr>
        <w:widowControl w:val="0"/>
        <w:rPr>
          <w:lang w:val="en-US"/>
        </w:rPr>
      </w:pPr>
      <w:r w:rsidRPr="002D332A">
        <w:rPr>
          <w:lang w:val="en-US"/>
        </w:rPr>
        <w:t>The first step of analysis involves tokenizing each utterance in the CHAT transcript into tokens. Because the CHAT format (https://talkbank.org/manuals/CHAT.pdf) encodes tokenization by using whitespace delineated token groups to identify words, tokenization is frequently given natively in the transcript.</w:t>
      </w:r>
      <w:r w:rsidR="00C24377">
        <w:rPr>
          <w:lang w:val="en-US"/>
        </w:rPr>
        <w:t xml:space="preserve"> </w:t>
      </w:r>
      <w:r w:rsidRPr="002D332A">
        <w:rPr>
          <w:lang w:val="en-US"/>
        </w:rPr>
        <w:t xml:space="preserve">However, for some languages token representations have little to do with word-level representations. In Japanese child language, for instance, two of the language’s three writing systems—hiragana and katakana—are </w:t>
      </w:r>
      <w:proofErr w:type="spellStart"/>
      <w:r w:rsidRPr="002D332A">
        <w:rPr>
          <w:lang w:val="en-US"/>
        </w:rPr>
        <w:t>moraic</w:t>
      </w:r>
      <w:proofErr w:type="spellEnd"/>
      <w:r w:rsidRPr="002D332A">
        <w:rPr>
          <w:lang w:val="en-US"/>
        </w:rPr>
        <w:t xml:space="preserve">-based units frequently employed to transcribe a child during L1 development </w:t>
      </w:r>
      <w:r w:rsidR="00585C20">
        <w:rPr>
          <w:lang w:val="en-US"/>
        </w:rPr>
        <w:fldChar w:fldCharType="begin"/>
      </w:r>
      <w:r w:rsidR="00585C20">
        <w:rPr>
          <w:lang w:val="en-US"/>
        </w:rPr>
        <w:instrText xml:space="preserve"> ADDIN EN.CITE &lt;EndNote&gt;&lt;Cite&gt;&lt;Author&gt;Ota&lt;/Author&gt;&lt;Year&gt;2015&lt;/Year&gt;&lt;RecNum&gt;13200&lt;/RecNum&gt;&lt;DisplayText&gt;(Ota, 2015)&lt;/DisplayText&gt;&lt;record&gt;&lt;rec-number&gt;13200&lt;/rec-number&gt;&lt;foreign-keys&gt;&lt;key app="EN" db-id="x9tev2svzdfza6extd1vrdxgddwx2f0z2rtf" timestamp="1714346738" guid="5999ae92-dccd-45d4-b7cf-e77d9e5bc201"&gt;13200&lt;/key&gt;&lt;/foreign-keys&gt;&lt;ref-type name="Journal Article"&gt;17&lt;/ref-type&gt;&lt;contributors&gt;&lt;authors&gt;&lt;author&gt;Ota, Mitsuhiko&lt;/author&gt;&lt;/authors&gt;&lt;/contributors&gt;&lt;titles&gt;&lt;title&gt;L1 phonology: phonological development&lt;/title&gt;&lt;secondary-title&gt;The handbook of Japanese language and linguistics: Phonetics and phonology&lt;/secondary-title&gt;&lt;/titles&gt;&lt;periodical&gt;&lt;full-title&gt;The handbook of Japanese language and linguistics: Phonetics and phonology&lt;/full-title&gt;&lt;/periodical&gt;&lt;pages&gt;681-717&lt;/pages&gt;&lt;dates&gt;&lt;year&gt;2015&lt;/year&gt;&lt;/dates&gt;&lt;urls&gt;&lt;/urls&gt;&lt;/record&gt;&lt;/Cite&gt;&lt;/EndNote&gt;</w:instrText>
      </w:r>
      <w:r w:rsidR="00585C20">
        <w:rPr>
          <w:lang w:val="en-US"/>
        </w:rPr>
        <w:fldChar w:fldCharType="separate"/>
      </w:r>
      <w:r w:rsidR="00585C20">
        <w:rPr>
          <w:noProof/>
          <w:lang w:val="en-US"/>
        </w:rPr>
        <w:t>(Ota, 2015)</w:t>
      </w:r>
      <w:r w:rsidR="00585C20">
        <w:rPr>
          <w:lang w:val="en-US"/>
        </w:rPr>
        <w:fldChar w:fldCharType="end"/>
      </w:r>
      <w:r w:rsidRPr="002D332A">
        <w:rPr>
          <w:lang w:val="en-US"/>
        </w:rPr>
        <w:t xml:space="preserve"> while the third—kanji, often used for actual word representations needed for morphosynta</w:t>
      </w:r>
      <w:r w:rsidR="00BE67FC">
        <w:rPr>
          <w:lang w:val="en-US"/>
        </w:rPr>
        <w:t>ctic</w:t>
      </w:r>
      <w:r w:rsidRPr="002D332A">
        <w:rPr>
          <w:lang w:val="en-US"/>
        </w:rPr>
        <w:t xml:space="preserve"> analysis, have little to do with phonology. Moreover, Japanese is not written with spaces. Because of this, whitespace-delineated token representations are not a reliable source of information for word representations.</w:t>
      </w:r>
    </w:p>
    <w:p w14:paraId="7E907C2D" w14:textId="77777777" w:rsidR="0003124E" w:rsidRDefault="0003124E" w:rsidP="002D332A">
      <w:pPr>
        <w:widowControl w:val="0"/>
        <w:rPr>
          <w:lang w:val="en-US"/>
        </w:rPr>
      </w:pPr>
    </w:p>
    <w:p w14:paraId="5A23D928" w14:textId="47A1E324" w:rsidR="002D332A" w:rsidRPr="002D332A" w:rsidRDefault="002D332A" w:rsidP="002D332A">
      <w:pPr>
        <w:widowControl w:val="0"/>
        <w:rPr>
          <w:lang w:val="en-US"/>
        </w:rPr>
      </w:pPr>
      <w:r w:rsidRPr="002D332A">
        <w:rPr>
          <w:lang w:val="en-US"/>
        </w:rPr>
        <w:t xml:space="preserve">For languages which </w:t>
      </w:r>
      <w:r w:rsidR="0003124E">
        <w:rPr>
          <w:lang w:val="en-US"/>
        </w:rPr>
        <w:t>have</w:t>
      </w:r>
      <w:r w:rsidRPr="002D332A">
        <w:rPr>
          <w:lang w:val="en-US"/>
        </w:rPr>
        <w:t xml:space="preserve"> this limitation—and in particular, for our analysis of Japanese—we employ the more complex token segmentation scheme given in Stanza which involves formulating word-level tokenization as a token labeling task—ignoring any transcribed </w:t>
      </w:r>
      <w:proofErr w:type="spellStart"/>
      <w:r w:rsidRPr="002D332A">
        <w:rPr>
          <w:lang w:val="en-US"/>
        </w:rPr>
        <w:t>tokenizations</w:t>
      </w:r>
      <w:proofErr w:type="spellEnd"/>
      <w:r w:rsidRPr="002D332A">
        <w:rPr>
          <w:lang w:val="en-US"/>
        </w:rPr>
        <w:t xml:space="preserve"> and labeling each input </w:t>
      </w:r>
      <w:r w:rsidRPr="002D332A">
        <w:rPr>
          <w:i/>
          <w:iCs/>
          <w:lang w:val="en-US"/>
        </w:rPr>
        <w:t>character</w:t>
      </w:r>
      <w:r w:rsidRPr="002D332A">
        <w:rPr>
          <w:lang w:val="en-US"/>
        </w:rPr>
        <w:t xml:space="preserve"> as belonging to the start, middle, or end of a token—before further processing each resulting "token group" via the downstream, semantic aware modules such as the Stanza </w:t>
      </w:r>
      <w:proofErr w:type="spellStart"/>
      <w:r w:rsidRPr="002D332A">
        <w:rPr>
          <w:lang w:val="en-US"/>
        </w:rPr>
        <w:t>lemmatizer</w:t>
      </w:r>
      <w:proofErr w:type="spellEnd"/>
      <w:r w:rsidRPr="002D332A">
        <w:rPr>
          <w:lang w:val="en-US"/>
        </w:rPr>
        <w:t xml:space="preserve">. </w:t>
      </w:r>
    </w:p>
    <w:p w14:paraId="2C4EBE3B" w14:textId="256AE96B" w:rsidR="002D332A" w:rsidRPr="002D332A" w:rsidRDefault="002D332A" w:rsidP="002D332A">
      <w:pPr>
        <w:widowControl w:val="0"/>
        <w:rPr>
          <w:lang w:val="en-US"/>
        </w:rPr>
      </w:pPr>
      <w:r w:rsidRPr="002D332A">
        <w:rPr>
          <w:lang w:val="en-US"/>
        </w:rPr>
        <w:t xml:space="preserve">For instance, consider the Japanese phrase </w:t>
      </w:r>
      <w:proofErr w:type="spellStart"/>
      <w:r w:rsidRPr="002D332A">
        <w:rPr>
          <w:i/>
          <w:iCs/>
          <w:lang w:val="en-US"/>
        </w:rPr>
        <w:t>karuto</w:t>
      </w:r>
      <w:proofErr w:type="spellEnd"/>
      <w:r w:rsidRPr="002D332A">
        <w:rPr>
          <w:i/>
          <w:iCs/>
          <w:lang w:val="en-US"/>
        </w:rPr>
        <w:t xml:space="preserve"> </w:t>
      </w:r>
      <w:proofErr w:type="spellStart"/>
      <w:r w:rsidRPr="002D332A">
        <w:rPr>
          <w:i/>
          <w:iCs/>
          <w:lang w:val="en-US"/>
        </w:rPr>
        <w:t>dantai</w:t>
      </w:r>
      <w:proofErr w:type="spellEnd"/>
      <w:r w:rsidRPr="002D332A">
        <w:rPr>
          <w:lang w:val="en-US"/>
        </w:rPr>
        <w:t xml:space="preserve"> “cult group</w:t>
      </w:r>
      <w:r w:rsidR="00EE6C4E" w:rsidRPr="002D332A">
        <w:rPr>
          <w:lang w:val="en-US"/>
        </w:rPr>
        <w:t>”:</w:t>
      </w:r>
    </w:p>
    <w:p w14:paraId="63E4AA15" w14:textId="77777777" w:rsidR="002D332A" w:rsidRPr="002D332A" w:rsidRDefault="002D332A" w:rsidP="002D332A">
      <w:pPr>
        <w:widowControl w:val="0"/>
        <w:rPr>
          <w:lang w:val="en-US"/>
        </w:rPr>
      </w:pPr>
      <w:proofErr w:type="spellStart"/>
      <w:r w:rsidRPr="002D332A">
        <w:rPr>
          <w:rFonts w:ascii="MS Mincho" w:eastAsia="MS Mincho" w:hAnsi="MS Mincho" w:cs="MS Mincho" w:hint="eastAsia"/>
          <w:lang w:val="en-US"/>
        </w:rPr>
        <w:t>カルト団体</w:t>
      </w:r>
      <w:proofErr w:type="spellEnd"/>
    </w:p>
    <w:p w14:paraId="565DE0DD" w14:textId="77777777" w:rsidR="002D332A" w:rsidRPr="002D332A" w:rsidRDefault="002D332A" w:rsidP="002D332A">
      <w:pPr>
        <w:widowControl w:val="0"/>
        <w:rPr>
          <w:lang w:val="en-US"/>
        </w:rPr>
      </w:pPr>
      <w:r w:rsidRPr="002D332A">
        <w:rPr>
          <w:lang w:val="en-US"/>
        </w:rPr>
        <w:lastRenderedPageBreak/>
        <w:t>The DNN tagger would first treat all constituent forms as separate and assign to each one a beginning and inside tags representing word boundaries. This creates the sequence:</w:t>
      </w:r>
    </w:p>
    <w:p w14:paraId="6A885413" w14:textId="77777777" w:rsidR="002D332A" w:rsidRPr="002D332A" w:rsidRDefault="002D332A" w:rsidP="002D332A">
      <w:pPr>
        <w:widowControl w:val="0"/>
        <w:rPr>
          <w:lang w:val="en-US"/>
        </w:rPr>
      </w:pPr>
      <w:r w:rsidRPr="002D332A">
        <w:rPr>
          <w:lang w:val="en-US"/>
        </w:rPr>
        <w:t xml:space="preserve">B I </w:t>
      </w:r>
      <w:proofErr w:type="spellStart"/>
      <w:r w:rsidRPr="002D332A">
        <w:rPr>
          <w:lang w:val="en-US"/>
        </w:rPr>
        <w:t>I</w:t>
      </w:r>
      <w:proofErr w:type="spellEnd"/>
      <w:r w:rsidRPr="002D332A">
        <w:rPr>
          <w:lang w:val="en-US"/>
        </w:rPr>
        <w:t xml:space="preserve"> B I</w:t>
      </w:r>
    </w:p>
    <w:p w14:paraId="0B0E5C49" w14:textId="77777777" w:rsidR="002D332A" w:rsidRPr="002D332A" w:rsidRDefault="002D332A" w:rsidP="002D332A">
      <w:pPr>
        <w:widowControl w:val="0"/>
        <w:rPr>
          <w:lang w:val="en-US"/>
        </w:rPr>
      </w:pPr>
      <w:r w:rsidRPr="002D332A">
        <w:rPr>
          <w:lang w:val="en-US"/>
        </w:rPr>
        <w:t>Finally, separating the forms following the B tags, we obtain:</w:t>
      </w:r>
    </w:p>
    <w:p w14:paraId="40F707E7" w14:textId="77777777" w:rsidR="002D332A" w:rsidRPr="002D332A" w:rsidRDefault="002D332A" w:rsidP="002D332A">
      <w:pPr>
        <w:widowControl w:val="0"/>
        <w:rPr>
          <w:lang w:val="en-US"/>
        </w:rPr>
      </w:pPr>
      <w:r w:rsidRPr="002D332A">
        <w:rPr>
          <w:rFonts w:hint="eastAsia"/>
          <w:lang w:val="en-US"/>
        </w:rPr>
        <w:t>[</w:t>
      </w:r>
      <w:proofErr w:type="spellStart"/>
      <w:r w:rsidRPr="002D332A">
        <w:rPr>
          <w:rFonts w:ascii="MS Mincho" w:eastAsia="MS Mincho" w:hAnsi="MS Mincho" w:cs="MS Mincho" w:hint="eastAsia"/>
          <w:lang w:val="en-US"/>
        </w:rPr>
        <w:t>カルト</w:t>
      </w:r>
      <w:proofErr w:type="spellEnd"/>
      <w:r w:rsidRPr="002D332A">
        <w:rPr>
          <w:rFonts w:hint="eastAsia"/>
          <w:lang w:val="en-US"/>
        </w:rPr>
        <w:t xml:space="preserve">] </w:t>
      </w:r>
      <w:r w:rsidRPr="002D332A">
        <w:rPr>
          <w:lang w:val="en-US"/>
        </w:rPr>
        <w:t>[</w:t>
      </w:r>
      <w:proofErr w:type="spellStart"/>
      <w:r w:rsidRPr="002D332A">
        <w:rPr>
          <w:rFonts w:ascii="MS Mincho" w:eastAsia="MS Mincho" w:hAnsi="MS Mincho" w:cs="MS Mincho" w:hint="eastAsia"/>
          <w:lang w:val="en-US"/>
        </w:rPr>
        <w:t>団体</w:t>
      </w:r>
      <w:proofErr w:type="spellEnd"/>
      <w:r w:rsidRPr="002D332A">
        <w:rPr>
          <w:rFonts w:hint="eastAsia"/>
          <w:lang w:val="en-US"/>
        </w:rPr>
        <w:t>]</w:t>
      </w:r>
    </w:p>
    <w:p w14:paraId="5FF70946" w14:textId="77777777" w:rsidR="002D332A" w:rsidRPr="002D332A" w:rsidRDefault="002D332A" w:rsidP="002D332A">
      <w:pPr>
        <w:widowControl w:val="0"/>
        <w:rPr>
          <w:lang w:val="en-US"/>
        </w:rPr>
      </w:pPr>
      <w:r w:rsidRPr="002D332A">
        <w:rPr>
          <w:lang w:val="en-US"/>
        </w:rPr>
        <w:t xml:space="preserve">as the final word </w:t>
      </w:r>
      <w:proofErr w:type="spellStart"/>
      <w:r w:rsidRPr="002D332A">
        <w:rPr>
          <w:lang w:val="en-US"/>
        </w:rPr>
        <w:t>tokenizations</w:t>
      </w:r>
      <w:proofErr w:type="spellEnd"/>
      <w:r w:rsidRPr="002D332A">
        <w:rPr>
          <w:lang w:val="en-US"/>
        </w:rPr>
        <w:t>, which we place back into the CHAT file as space-delimited tokens as follows:</w:t>
      </w:r>
    </w:p>
    <w:p w14:paraId="232BB2E6" w14:textId="77777777" w:rsidR="002D332A" w:rsidRPr="002D332A" w:rsidRDefault="002D332A" w:rsidP="002D332A">
      <w:pPr>
        <w:widowControl w:val="0"/>
        <w:rPr>
          <w:lang w:val="en-US"/>
        </w:rPr>
      </w:pPr>
      <w:proofErr w:type="spellStart"/>
      <w:r w:rsidRPr="002D332A">
        <w:rPr>
          <w:rFonts w:ascii="MS Mincho" w:eastAsia="MS Mincho" w:hAnsi="MS Mincho" w:cs="MS Mincho" w:hint="eastAsia"/>
          <w:lang w:val="en-US"/>
        </w:rPr>
        <w:t>カルト</w:t>
      </w:r>
      <w:proofErr w:type="spellEnd"/>
      <w:r w:rsidRPr="002D332A">
        <w:rPr>
          <w:rFonts w:hint="eastAsia"/>
          <w:lang w:val="en-US"/>
        </w:rPr>
        <w:t xml:space="preserve"> </w:t>
      </w:r>
      <w:proofErr w:type="spellStart"/>
      <w:r w:rsidRPr="002D332A">
        <w:rPr>
          <w:rFonts w:ascii="MS Mincho" w:eastAsia="MS Mincho" w:hAnsi="MS Mincho" w:cs="MS Mincho" w:hint="eastAsia"/>
          <w:lang w:val="en-US"/>
        </w:rPr>
        <w:t>団体</w:t>
      </w:r>
      <w:proofErr w:type="spellEnd"/>
    </w:p>
    <w:p w14:paraId="45830C5F" w14:textId="77777777" w:rsidR="0003124E" w:rsidRDefault="0003124E" w:rsidP="002D332A">
      <w:pPr>
        <w:widowControl w:val="0"/>
        <w:rPr>
          <w:lang w:val="en-US"/>
        </w:rPr>
      </w:pPr>
    </w:p>
    <w:p w14:paraId="5E7AEDAE" w14:textId="68E342E7" w:rsidR="002D332A" w:rsidRDefault="002D332A" w:rsidP="002D332A">
      <w:pPr>
        <w:widowControl w:val="0"/>
        <w:rPr>
          <w:lang w:val="en-US"/>
        </w:rPr>
      </w:pPr>
      <w:r w:rsidRPr="002D332A">
        <w:rPr>
          <w:lang w:val="en-US"/>
        </w:rPr>
        <w:t xml:space="preserve">In this way, we recover a canonical tokenization for those particular languages based on the annotation style chosen by the working group of the target language in UD annotation; for Japanese, for instance, this may include some resulting orthographic Kanji formed by joining tokens from other syllabaries following the short-unit word (SUW) style </w:t>
      </w:r>
      <w:r w:rsidR="00585C20">
        <w:rPr>
          <w:lang w:val="en-US"/>
        </w:rPr>
        <w:fldChar w:fldCharType="begin"/>
      </w:r>
      <w:r w:rsidR="00585C20">
        <w:rPr>
          <w:lang w:val="en-US"/>
        </w:rPr>
        <w:instrText xml:space="preserve"> ADDIN EN.CITE &lt;EndNote&gt;&lt;Cite&gt;&lt;Author&gt;Den&lt;/Author&gt;&lt;Year&gt;2008&lt;/Year&gt;&lt;RecNum&gt;13196&lt;/RecNum&gt;&lt;DisplayText&gt;(Den et al., 2008)&lt;/DisplayText&gt;&lt;record&gt;&lt;rec-number&gt;13196&lt;/rec-number&gt;&lt;foreign-keys&gt;&lt;key app="EN" db-id="x9tev2svzdfza6extd1vrdxgddwx2f0z2rtf" timestamp="1714346737" guid="e0145177-2681-4a41-bcd7-b0ecb4fe961b"&gt;13196&lt;/key&gt;&lt;/foreign-keys&gt;&lt;ref-type name="Conference Proceedings"&gt;10&lt;/ref-type&gt;&lt;contributors&gt;&lt;authors&gt;&lt;author&gt;Den, Yasuharu&lt;/author&gt;&lt;author&gt;Nakamura, Junpei&lt;/author&gt;&lt;author&gt;Ogiso, Toshinobu&lt;/author&gt;&lt;author&gt;Ogura, Hideki&lt;/author&gt;&lt;/authors&gt;&lt;/contributors&gt;&lt;titles&gt;&lt;title&gt;A Proper Approach to Japanese Morphological Analysis: Dictionary, Model, and Evaluation&lt;/title&gt;&lt;secondary-title&gt;LREC&lt;/secondary-title&gt;&lt;/titles&gt;&lt;dates&gt;&lt;year&gt;2008&lt;/year&gt;&lt;/dates&gt;&lt;urls&gt;&lt;/urls&gt;&lt;/record&gt;&lt;/Cite&gt;&lt;/EndNote&gt;</w:instrText>
      </w:r>
      <w:r w:rsidR="00585C20">
        <w:rPr>
          <w:lang w:val="en-US"/>
        </w:rPr>
        <w:fldChar w:fldCharType="separate"/>
      </w:r>
      <w:r w:rsidR="00585C20">
        <w:rPr>
          <w:noProof/>
          <w:lang w:val="en-US"/>
        </w:rPr>
        <w:t>(Den et al., 2008)</w:t>
      </w:r>
      <w:r w:rsidR="00585C20">
        <w:rPr>
          <w:lang w:val="en-US"/>
        </w:rPr>
        <w:fldChar w:fldCharType="end"/>
      </w:r>
      <w:r w:rsidRPr="002D332A">
        <w:rPr>
          <w:lang w:val="en-US"/>
        </w:rPr>
        <w:t>. We then use this canonical tokenization to "retokenize" the original CHAT transcript with this new tokenization. Once this initial re-tokenization is obtained, we can then proceed to the remaining analysis by the pipeline describe here.</w:t>
      </w:r>
    </w:p>
    <w:p w14:paraId="4082BD8A" w14:textId="77777777" w:rsidR="0003124E" w:rsidRPr="002D332A" w:rsidRDefault="0003124E" w:rsidP="002D332A">
      <w:pPr>
        <w:widowControl w:val="0"/>
        <w:rPr>
          <w:lang w:val="en-US"/>
        </w:rPr>
      </w:pPr>
    </w:p>
    <w:p w14:paraId="2CFD1B08" w14:textId="77777777" w:rsidR="002D332A" w:rsidRPr="002D332A" w:rsidRDefault="002D332A" w:rsidP="0003124E">
      <w:pPr>
        <w:pStyle w:val="Heading2"/>
        <w:rPr>
          <w:lang w:val="en-US"/>
        </w:rPr>
      </w:pPr>
      <w:bookmarkStart w:id="2" w:name="sec:orgce63ad8"/>
      <w:bookmarkEnd w:id="1"/>
      <w:r w:rsidRPr="002D332A">
        <w:rPr>
          <w:lang w:val="en-US"/>
        </w:rPr>
        <w:t>Multi-Word Token and Form Correction</w:t>
      </w:r>
    </w:p>
    <w:p w14:paraId="0502CE30" w14:textId="78B2B776" w:rsidR="002D332A" w:rsidRPr="002D332A" w:rsidRDefault="002D332A" w:rsidP="002D332A">
      <w:pPr>
        <w:widowControl w:val="0"/>
        <w:rPr>
          <w:lang w:val="en-US"/>
        </w:rPr>
      </w:pPr>
      <w:r w:rsidRPr="002D332A">
        <w:rPr>
          <w:lang w:val="en-US"/>
        </w:rPr>
        <w:t xml:space="preserve">UD </w:t>
      </w:r>
      <w:r w:rsidR="00585C20">
        <w:rPr>
          <w:lang w:val="en-US"/>
        </w:rPr>
        <w:fldChar w:fldCharType="begin"/>
      </w:r>
      <w:r w:rsidR="00585C20">
        <w:rPr>
          <w:lang w:val="en-US"/>
        </w:rPr>
        <w:instrText xml:space="preserve"> ADDIN EN.CITE &lt;EndNote&gt;&lt;Cite&gt;&lt;Author&gt;De Marneffe&lt;/Author&gt;&lt;Year&gt;2021&lt;/Year&gt;&lt;RecNum&gt;13220&lt;/RecNum&gt;&lt;DisplayText&gt;(De Marneffe et al., 2021)&lt;/DisplayText&gt;&lt;record&gt;&lt;rec-number&gt;13220&lt;/rec-number&gt;&lt;foreign-keys&gt;&lt;key app="EN" db-id="x9tev2svzdfza6extd1vrdxgddwx2f0z2rtf" timestamp="1714433776" guid="04cf2fba-ab9d-43ba-b940-4ea26af40fb4"&gt;13220&lt;/key&gt;&lt;/foreign-keys&gt;&lt;ref-type name="Journal Article"&gt;17&lt;/ref-type&gt;&lt;contributors&gt;&lt;authors&gt;&lt;author&gt;De Marneffe, Marie-Catherine&lt;/author&gt;&lt;author&gt;Manning, Christopher D&lt;/author&gt;&lt;author&gt;Nivre, Joakim&lt;/author&gt;&lt;author&gt;Zeman, Daniel&lt;/author&gt;&lt;/authors&gt;&lt;/contributors&gt;&lt;titles&gt;&lt;title&gt;Universal dependencies&lt;/title&gt;&lt;secondary-title&gt;Computational linguistics&lt;/secondary-title&gt;&lt;/titles&gt;&lt;periodical&gt;&lt;full-title&gt;Computational Linguistics&lt;/full-title&gt;&lt;/periodical&gt;&lt;pages&gt;255-308&lt;/pages&gt;&lt;volume&gt;47&lt;/volume&gt;&lt;number&gt;2&lt;/number&gt;&lt;dates&gt;&lt;year&gt;2021&lt;/year&gt;&lt;/dates&gt;&lt;isbn&gt;0891-2017&lt;/isbn&gt;&lt;urls&gt;&lt;/urls&gt;&lt;/record&gt;&lt;/Cite&gt;&lt;/EndNote&gt;</w:instrText>
      </w:r>
      <w:r w:rsidR="00585C20">
        <w:rPr>
          <w:lang w:val="en-US"/>
        </w:rPr>
        <w:fldChar w:fldCharType="separate"/>
      </w:r>
      <w:r w:rsidR="00585C20">
        <w:rPr>
          <w:noProof/>
          <w:lang w:val="en-US"/>
        </w:rPr>
        <w:t>(De Marneffe et al., 2021)</w:t>
      </w:r>
      <w:r w:rsidR="00585C20">
        <w:rPr>
          <w:lang w:val="en-US"/>
        </w:rPr>
        <w:fldChar w:fldCharType="end"/>
      </w:r>
      <w:r w:rsidRPr="002D332A">
        <w:rPr>
          <w:lang w:val="en-US"/>
        </w:rPr>
        <w:t xml:space="preserve"> distinguishes between tokens—continuous character spans without </w:t>
      </w:r>
      <w:r w:rsidR="007F3FA2">
        <w:rPr>
          <w:lang w:val="en-US"/>
        </w:rPr>
        <w:t xml:space="preserve">internal </w:t>
      </w:r>
      <w:r w:rsidRPr="002D332A">
        <w:rPr>
          <w:lang w:val="en-US"/>
        </w:rPr>
        <w:t xml:space="preserve">delineation—and syntactic words used in analysis. This distinction is </w:t>
      </w:r>
      <w:r w:rsidR="00BE67FC">
        <w:rPr>
          <w:lang w:val="en-US"/>
        </w:rPr>
        <w:t xml:space="preserve">particularly </w:t>
      </w:r>
      <w:r w:rsidRPr="002D332A">
        <w:rPr>
          <w:lang w:val="en-US"/>
        </w:rPr>
        <w:t>relevant with respect to the treatment of multi-word tokens (MWTs)—a single continuous text span which contains multiple syntactic words, each with individual features and dependencies which need to be analyzed independently. Augmenting Stanza’s neural-only analysis, we use a lexicon and orthography driven approach to identify and expand three types of such MWTs.</w:t>
      </w:r>
    </w:p>
    <w:p w14:paraId="4C6F7011" w14:textId="77777777" w:rsidR="0003124E" w:rsidRDefault="0003124E" w:rsidP="002D332A">
      <w:pPr>
        <w:widowControl w:val="0"/>
        <w:rPr>
          <w:lang w:val="en-US"/>
        </w:rPr>
      </w:pPr>
    </w:p>
    <w:p w14:paraId="57ACB777" w14:textId="20DCA9EB" w:rsidR="002D332A" w:rsidRPr="002D332A" w:rsidRDefault="002D332A" w:rsidP="002D332A">
      <w:pPr>
        <w:widowControl w:val="0"/>
        <w:rPr>
          <w:lang w:val="en-US"/>
        </w:rPr>
      </w:pPr>
      <w:r w:rsidRPr="002D332A">
        <w:rPr>
          <w:lang w:val="en-US"/>
        </w:rPr>
        <w:t xml:space="preserve">Two types of such MWTs are usually automatically recognized by Stanza through the same tokenization procedure described in the section above: clitics and contractions. Clitics are independent syntactical forms attached to other words, such as in Spanish </w:t>
      </w:r>
      <w:proofErr w:type="spellStart"/>
      <w:r w:rsidRPr="002D332A">
        <w:rPr>
          <w:i/>
          <w:iCs/>
          <w:lang w:val="en-US"/>
        </w:rPr>
        <w:t>despertarme</w:t>
      </w:r>
      <w:proofErr w:type="spellEnd"/>
      <w:r w:rsidRPr="002D332A">
        <w:rPr>
          <w:lang w:val="en-US"/>
        </w:rPr>
        <w:t xml:space="preserve"> (</w:t>
      </w:r>
      <w:proofErr w:type="spellStart"/>
      <w:r w:rsidRPr="002D332A">
        <w:rPr>
          <w:i/>
          <w:iCs/>
          <w:lang w:val="en-US"/>
        </w:rPr>
        <w:t>despertar</w:t>
      </w:r>
      <w:proofErr w:type="spellEnd"/>
      <w:r w:rsidRPr="002D332A">
        <w:rPr>
          <w:lang w:val="en-US"/>
        </w:rPr>
        <w:t xml:space="preserve"> + </w:t>
      </w:r>
      <w:r w:rsidRPr="002D332A">
        <w:rPr>
          <w:i/>
          <w:iCs/>
          <w:lang w:val="en-US"/>
        </w:rPr>
        <w:t>me</w:t>
      </w:r>
      <w:r w:rsidRPr="002D332A">
        <w:rPr>
          <w:lang w:val="en-US"/>
        </w:rPr>
        <w:t xml:space="preserve">)—with the latter being a separate syntactic word which modifies the previous word which needs to be analyzed independently (i.e. modifying that I am who woke the object up); contractions are combinations of multiple words into one token, such as in English </w:t>
      </w:r>
      <w:r w:rsidRPr="002D332A">
        <w:rPr>
          <w:i/>
          <w:iCs/>
          <w:lang w:val="en-US"/>
        </w:rPr>
        <w:t>I’m</w:t>
      </w:r>
      <w:r w:rsidRPr="002D332A">
        <w:rPr>
          <w:lang w:val="en-US"/>
        </w:rPr>
        <w:t xml:space="preserve"> (</w:t>
      </w:r>
      <w:r w:rsidRPr="002D332A">
        <w:rPr>
          <w:i/>
          <w:iCs/>
          <w:lang w:val="en-US"/>
        </w:rPr>
        <w:t>I</w:t>
      </w:r>
      <w:r w:rsidRPr="002D332A">
        <w:rPr>
          <w:lang w:val="en-US"/>
        </w:rPr>
        <w:t xml:space="preserve"> + </w:t>
      </w:r>
      <w:r w:rsidRPr="002D332A">
        <w:rPr>
          <w:i/>
          <w:iCs/>
          <w:lang w:val="en-US"/>
        </w:rPr>
        <w:t>am</w:t>
      </w:r>
      <w:r w:rsidRPr="002D332A">
        <w:rPr>
          <w:lang w:val="en-US"/>
        </w:rPr>
        <w:t>).</w:t>
      </w:r>
    </w:p>
    <w:p w14:paraId="115A503E" w14:textId="77777777" w:rsidR="0003124E" w:rsidRDefault="0003124E" w:rsidP="002D332A">
      <w:pPr>
        <w:widowControl w:val="0"/>
        <w:rPr>
          <w:lang w:val="en-US"/>
        </w:rPr>
      </w:pPr>
    </w:p>
    <w:p w14:paraId="18073AA2" w14:textId="0AF361A5" w:rsidR="002D332A" w:rsidRPr="002D332A" w:rsidRDefault="002D332A" w:rsidP="002D332A">
      <w:pPr>
        <w:widowControl w:val="0"/>
        <w:rPr>
          <w:lang w:val="en-US"/>
        </w:rPr>
      </w:pPr>
      <w:r w:rsidRPr="002D332A">
        <w:rPr>
          <w:lang w:val="en-US"/>
        </w:rPr>
        <w:t xml:space="preserve">If clitics and contractions are not automatically expanded by Stanza, we use a rules-based analysis of orthography to detect some of these common forms and manually expand them. This functionality is currently supported for detection of subject contractions in French and Italian (i.e. </w:t>
      </w:r>
      <w:proofErr w:type="spellStart"/>
      <w:r w:rsidRPr="002D332A">
        <w:rPr>
          <w:i/>
          <w:iCs/>
          <w:lang w:val="en-US"/>
        </w:rPr>
        <w:t>t’aime</w:t>
      </w:r>
      <w:proofErr w:type="spellEnd"/>
      <w:r w:rsidRPr="002D332A">
        <w:rPr>
          <w:lang w:val="en-US"/>
        </w:rPr>
        <w:t xml:space="preserve"> to </w:t>
      </w:r>
      <w:proofErr w:type="spellStart"/>
      <w:r w:rsidRPr="002D332A">
        <w:rPr>
          <w:i/>
          <w:iCs/>
          <w:lang w:val="en-US"/>
        </w:rPr>
        <w:t>te</w:t>
      </w:r>
      <w:proofErr w:type="spellEnd"/>
      <w:r w:rsidRPr="002D332A">
        <w:rPr>
          <w:lang w:val="en-US"/>
        </w:rPr>
        <w:t xml:space="preserve"> + </w:t>
      </w:r>
      <w:proofErr w:type="spellStart"/>
      <w:r w:rsidRPr="002D332A">
        <w:rPr>
          <w:i/>
          <w:iCs/>
          <w:lang w:val="en-US"/>
        </w:rPr>
        <w:t>aime</w:t>
      </w:r>
      <w:proofErr w:type="spellEnd"/>
      <w:r w:rsidRPr="002D332A">
        <w:rPr>
          <w:lang w:val="en-US"/>
        </w:rPr>
        <w:t>)</w:t>
      </w:r>
      <w:r w:rsidR="00BE67FC">
        <w:rPr>
          <w:lang w:val="en-US"/>
        </w:rPr>
        <w:t xml:space="preserve">, </w:t>
      </w:r>
      <w:r w:rsidRPr="002D332A">
        <w:rPr>
          <w:lang w:val="en-US"/>
        </w:rPr>
        <w:t xml:space="preserve">prepositional contractions (i.e. </w:t>
      </w:r>
      <w:proofErr w:type="spellStart"/>
      <w:r w:rsidRPr="002D332A">
        <w:rPr>
          <w:i/>
          <w:iCs/>
          <w:lang w:val="en-US"/>
        </w:rPr>
        <w:t>jusqu’ici</w:t>
      </w:r>
      <w:proofErr w:type="spellEnd"/>
      <w:r w:rsidRPr="002D332A">
        <w:rPr>
          <w:lang w:val="en-US"/>
        </w:rPr>
        <w:t xml:space="preserve"> to </w:t>
      </w:r>
      <w:proofErr w:type="spellStart"/>
      <w:r w:rsidRPr="002D332A">
        <w:rPr>
          <w:i/>
          <w:iCs/>
          <w:lang w:val="en-US"/>
        </w:rPr>
        <w:t>jusque</w:t>
      </w:r>
      <w:proofErr w:type="spellEnd"/>
      <w:r w:rsidRPr="002D332A">
        <w:rPr>
          <w:lang w:val="en-US"/>
        </w:rPr>
        <w:t xml:space="preserve"> + </w:t>
      </w:r>
      <w:proofErr w:type="spellStart"/>
      <w:r w:rsidRPr="002D332A">
        <w:rPr>
          <w:i/>
          <w:iCs/>
          <w:lang w:val="en-US"/>
        </w:rPr>
        <w:t>ici</w:t>
      </w:r>
      <w:proofErr w:type="spellEnd"/>
      <w:r w:rsidRPr="002D332A">
        <w:rPr>
          <w:lang w:val="en-US"/>
        </w:rPr>
        <w:t>)</w:t>
      </w:r>
      <w:r w:rsidR="00BE67FC">
        <w:rPr>
          <w:lang w:val="en-US"/>
        </w:rPr>
        <w:t xml:space="preserve">, </w:t>
      </w:r>
      <w:r w:rsidRPr="002D332A">
        <w:rPr>
          <w:lang w:val="en-US"/>
        </w:rPr>
        <w:t xml:space="preserve">and be-contractions in English (i.e. </w:t>
      </w:r>
      <w:r w:rsidRPr="002D332A">
        <w:rPr>
          <w:i/>
          <w:iCs/>
          <w:lang w:val="en-US"/>
        </w:rPr>
        <w:t>you’re</w:t>
      </w:r>
      <w:r w:rsidRPr="002D332A">
        <w:rPr>
          <w:lang w:val="en-US"/>
        </w:rPr>
        <w:t xml:space="preserve"> to </w:t>
      </w:r>
      <w:r w:rsidRPr="002D332A">
        <w:rPr>
          <w:i/>
          <w:iCs/>
          <w:lang w:val="en-US"/>
        </w:rPr>
        <w:t>you</w:t>
      </w:r>
      <w:r w:rsidRPr="002D332A">
        <w:rPr>
          <w:lang w:val="en-US"/>
        </w:rPr>
        <w:t xml:space="preserve"> + </w:t>
      </w:r>
      <w:r w:rsidRPr="002D332A">
        <w:rPr>
          <w:i/>
          <w:iCs/>
          <w:lang w:val="en-US"/>
        </w:rPr>
        <w:t>are</w:t>
      </w:r>
      <w:r w:rsidRPr="002D332A">
        <w:rPr>
          <w:lang w:val="en-US"/>
        </w:rPr>
        <w:t>).</w:t>
      </w:r>
    </w:p>
    <w:p w14:paraId="321E8E87" w14:textId="77777777" w:rsidR="0003124E" w:rsidRDefault="0003124E" w:rsidP="002D332A">
      <w:pPr>
        <w:widowControl w:val="0"/>
        <w:rPr>
          <w:lang w:val="en-US"/>
        </w:rPr>
      </w:pPr>
    </w:p>
    <w:p w14:paraId="6DBB48D7" w14:textId="0A0F2311" w:rsidR="002D332A" w:rsidRPr="002D332A" w:rsidRDefault="002D332A" w:rsidP="002D332A">
      <w:pPr>
        <w:widowControl w:val="0"/>
        <w:rPr>
          <w:lang w:val="en-US"/>
        </w:rPr>
      </w:pPr>
      <w:r w:rsidRPr="002D332A">
        <w:rPr>
          <w:lang w:val="en-US"/>
        </w:rPr>
        <w:t>The third type of MWT not typically expanded by Stanza</w:t>
      </w:r>
      <w:r w:rsidR="007F3FA2">
        <w:rPr>
          <w:lang w:val="en-US"/>
        </w:rPr>
        <w:t xml:space="preserve"> </w:t>
      </w:r>
      <w:r w:rsidRPr="002D332A">
        <w:rPr>
          <w:lang w:val="en-US"/>
        </w:rPr>
        <w:t xml:space="preserve">are single-unit, multi-word </w:t>
      </w:r>
      <w:r w:rsidRPr="002D332A">
        <w:rPr>
          <w:lang w:val="en-US"/>
        </w:rPr>
        <w:lastRenderedPageBreak/>
        <w:t>forms which are usually joined by an underscore in the CHAT transcription forma</w:t>
      </w:r>
      <w:r w:rsidR="00B11D33">
        <w:rPr>
          <w:lang w:val="en-US"/>
        </w:rPr>
        <w:t xml:space="preserve">t, </w:t>
      </w:r>
      <w:r w:rsidRPr="002D332A">
        <w:rPr>
          <w:lang w:val="en-US"/>
        </w:rPr>
        <w:t xml:space="preserve">because they are a single semantic form and multiple syntactic words. For instance, the form </w:t>
      </w:r>
      <w:proofErr w:type="spellStart"/>
      <w:r w:rsidRPr="002D332A">
        <w:rPr>
          <w:i/>
          <w:iCs/>
          <w:lang w:val="en-US"/>
        </w:rPr>
        <w:t>pirates_des_Caraïbes</w:t>
      </w:r>
      <w:proofErr w:type="spellEnd"/>
      <w:r w:rsidRPr="002D332A">
        <w:rPr>
          <w:lang w:val="en-US"/>
        </w:rPr>
        <w:t xml:space="preserve"> (Pirates of the Caribbean) is one such form, broken into </w:t>
      </w:r>
      <w:r w:rsidRPr="002D332A">
        <w:rPr>
          <w:i/>
          <w:iCs/>
          <w:lang w:val="en-US"/>
        </w:rPr>
        <w:t>pirates</w:t>
      </w:r>
      <w:r w:rsidRPr="002D332A">
        <w:rPr>
          <w:lang w:val="en-US"/>
        </w:rPr>
        <w:t xml:space="preserve"> </w:t>
      </w:r>
      <w:r w:rsidRPr="002D332A">
        <w:rPr>
          <w:i/>
          <w:iCs/>
          <w:lang w:val="en-US"/>
        </w:rPr>
        <w:t>des</w:t>
      </w:r>
      <w:r w:rsidRPr="002D332A">
        <w:rPr>
          <w:lang w:val="en-US"/>
        </w:rPr>
        <w:t xml:space="preserve"> </w:t>
      </w:r>
      <w:proofErr w:type="spellStart"/>
      <w:r w:rsidRPr="002D332A">
        <w:rPr>
          <w:i/>
          <w:iCs/>
          <w:lang w:val="en-US"/>
        </w:rPr>
        <w:t>Caraïbes</w:t>
      </w:r>
      <w:proofErr w:type="spellEnd"/>
      <w:r w:rsidRPr="002D332A">
        <w:rPr>
          <w:lang w:val="en-US"/>
        </w:rPr>
        <w:t>.</w:t>
      </w:r>
      <w:r w:rsidR="007F3FA2">
        <w:rPr>
          <w:lang w:val="en-US"/>
        </w:rPr>
        <w:t xml:space="preserve"> Our</w:t>
      </w:r>
      <w:r w:rsidR="007F3FA2" w:rsidRPr="002D332A">
        <w:rPr>
          <w:lang w:val="en-US"/>
        </w:rPr>
        <w:t xml:space="preserve"> pipeline uses a lexicon to detect and expand</w:t>
      </w:r>
      <w:r w:rsidR="007F3FA2">
        <w:rPr>
          <w:lang w:val="en-US"/>
        </w:rPr>
        <w:t xml:space="preserve"> these forms. </w:t>
      </w:r>
      <w:r w:rsidRPr="002D332A">
        <w:rPr>
          <w:lang w:val="en-US"/>
        </w:rPr>
        <w:t>We implement this correction functionality as a custom step in the Stanza analysis pipeline</w:t>
      </w:r>
      <w:r w:rsidR="007F3FA2">
        <w:rPr>
          <w:lang w:val="en-US"/>
        </w:rPr>
        <w:t xml:space="preserve"> which</w:t>
      </w:r>
      <w:r w:rsidRPr="002D332A">
        <w:rPr>
          <w:lang w:val="en-US"/>
        </w:rPr>
        <w:t xml:space="preserve"> takes the "draft" </w:t>
      </w:r>
      <w:proofErr w:type="spellStart"/>
      <w:r w:rsidRPr="002D332A">
        <w:rPr>
          <w:lang w:val="en-US"/>
        </w:rPr>
        <w:t>tokenizations</w:t>
      </w:r>
      <w:proofErr w:type="spellEnd"/>
      <w:r w:rsidRPr="002D332A">
        <w:rPr>
          <w:lang w:val="en-US"/>
        </w:rPr>
        <w:t xml:space="preserve"> from Stanza as </w:t>
      </w:r>
      <w:r w:rsidR="00BE67FC" w:rsidRPr="002D332A">
        <w:rPr>
          <w:lang w:val="en-US"/>
        </w:rPr>
        <w:t>input and</w:t>
      </w:r>
      <w:r w:rsidRPr="002D332A">
        <w:rPr>
          <w:lang w:val="en-US"/>
        </w:rPr>
        <w:t xml:space="preserve"> returns the correct tokenization and word expansions to downstream analysis functions in Stanza—ensuring that POS, GFs, and GRs will be analyzed on the corrected word.</w:t>
      </w:r>
    </w:p>
    <w:p w14:paraId="60E610F6" w14:textId="77777777" w:rsidR="0003124E" w:rsidRDefault="0003124E" w:rsidP="002D332A">
      <w:pPr>
        <w:widowControl w:val="0"/>
        <w:rPr>
          <w:lang w:val="en-US"/>
        </w:rPr>
      </w:pPr>
    </w:p>
    <w:p w14:paraId="44E65AC3" w14:textId="718B5D7C" w:rsidR="002D332A" w:rsidRPr="002D332A" w:rsidRDefault="002D332A" w:rsidP="002D332A">
      <w:pPr>
        <w:widowControl w:val="0"/>
        <w:rPr>
          <w:lang w:val="en-US"/>
        </w:rPr>
      </w:pPr>
      <w:r w:rsidRPr="002D332A">
        <w:rPr>
          <w:lang w:val="en-US"/>
        </w:rPr>
        <w:t xml:space="preserve">Additionally, the neural tokenizer in Stanza </w:t>
      </w:r>
      <w:r w:rsidR="007F3FA2">
        <w:rPr>
          <w:lang w:val="en-US"/>
        </w:rPr>
        <w:t>will</w:t>
      </w:r>
      <w:r w:rsidRPr="002D332A">
        <w:rPr>
          <w:lang w:val="en-US"/>
        </w:rPr>
        <w:t xml:space="preserve"> occasionally mark forms as MWTs when they are simply single-token single-word forms with a punctuation</w:t>
      </w:r>
      <w:r w:rsidR="007F3FA2">
        <w:rPr>
          <w:lang w:val="en-US"/>
        </w:rPr>
        <w:t xml:space="preserve"> mark</w:t>
      </w:r>
      <w:r w:rsidRPr="002D332A">
        <w:rPr>
          <w:lang w:val="en-US"/>
        </w:rPr>
        <w:t xml:space="preserve"> </w:t>
      </w:r>
      <w:r w:rsidR="007F3FA2">
        <w:rPr>
          <w:lang w:val="en-US"/>
        </w:rPr>
        <w:t>inside</w:t>
      </w:r>
      <w:r w:rsidRPr="002D332A">
        <w:rPr>
          <w:lang w:val="en-US"/>
        </w:rPr>
        <w:t xml:space="preserve"> (i.e. the French word </w:t>
      </w:r>
      <w:proofErr w:type="spellStart"/>
      <w:r w:rsidRPr="002D332A">
        <w:rPr>
          <w:i/>
          <w:iCs/>
          <w:lang w:val="en-US"/>
        </w:rPr>
        <w:t>aujourd’hui</w:t>
      </w:r>
      <w:proofErr w:type="spellEnd"/>
      <w:r w:rsidRPr="002D332A">
        <w:rPr>
          <w:lang w:val="en-US"/>
        </w:rPr>
        <w:t>); in those cases, we perform the opposite correction forcing Stanza to treat the resulting token a single word instead of an MWT. These cases are identified and corrected using a lexicon as well.</w:t>
      </w:r>
    </w:p>
    <w:p w14:paraId="3F2D867B" w14:textId="77777777" w:rsidR="0003124E" w:rsidRDefault="0003124E" w:rsidP="002D332A">
      <w:pPr>
        <w:widowControl w:val="0"/>
        <w:rPr>
          <w:lang w:val="en-US"/>
        </w:rPr>
      </w:pPr>
    </w:p>
    <w:p w14:paraId="5434D204" w14:textId="1E21CCF6" w:rsidR="002D332A" w:rsidRDefault="002D332A" w:rsidP="002D332A">
      <w:pPr>
        <w:widowControl w:val="0"/>
        <w:rPr>
          <w:lang w:val="en-US"/>
        </w:rPr>
      </w:pPr>
      <w:r w:rsidRPr="002D332A">
        <w:rPr>
          <w:lang w:val="en-US"/>
        </w:rPr>
        <w:t xml:space="preserve">In final output into the CHAT transcription format, we follow the convention set forth by the CLAN MOR/MEGRASP system </w:t>
      </w:r>
      <w:r w:rsidR="00585C20">
        <w:rPr>
          <w:lang w:val="en-US"/>
        </w:rPr>
        <w:fldChar w:fldCharType="begin"/>
      </w:r>
      <w:r w:rsidR="00585C20">
        <w:rPr>
          <w:lang w:val="en-US"/>
        </w:rPr>
        <w:instrText xml:space="preserve"> ADDIN EN.CITE &lt;EndNote&gt;&lt;Cite&gt;&lt;Author&gt;MacWhinney&lt;/Author&gt;&lt;Year&gt;2012&lt;/Year&gt;&lt;RecNum&gt;10668&lt;/RecNum&gt;&lt;DisplayText&gt;(MacWhinney et al., 2012)&lt;/DisplayText&gt;&lt;record&gt;&lt;rec-number&gt;10668&lt;/rec-number&gt;&lt;foreign-keys&gt;&lt;key app="EN" db-id="x9tev2svzdfza6extd1vrdxgddwx2f0z2rtf" timestamp="1634667350" guid="d75fe2c5-ae37-4732-9e2d-184616abe5ce"&gt;10668&lt;/key&gt;&lt;/foreign-keys&gt;&lt;ref-type name="Conference Proceedings"&gt;10&lt;/ref-type&gt;&lt;contributors&gt;&lt;authors&gt;&lt;author&gt;MacWhinney, Brian&lt;/author&gt;&lt;author&gt;Spektor, Leonid&lt;/author&gt;&lt;author&gt;Chen, Franklin&lt;/author&gt;&lt;author&gt;Rose, Yvan&lt;/author&gt;&lt;/authors&gt;&lt;/contributors&gt;&lt;titles&gt;&lt;title&gt;Best practices in the TalkBank framework&lt;/title&gt;&lt;secondary-title&gt;8th International Conference on Language Resources and Evaluation (LREC)&lt;/secondary-title&gt;&lt;/titles&gt;&lt;pages&gt;57-60&lt;/pages&gt;&lt;keywords&gt;&lt;keyword&gt;NLP&lt;/keyword&gt;&lt;keyword&gt;TalkBank&lt;/keyword&gt;&lt;/keywords&gt;&lt;dates&gt;&lt;year&gt;2012&lt;/year&gt;&lt;/dates&gt;&lt;pub-location&gt;Istanbul&lt;/pub-location&gt;&lt;publisher&gt;LREC&lt;/publisher&gt;&lt;urls&gt;&lt;related-urls&gt;&lt;url&gt;https://psyling.talkbank.org/years/2012/LREC-best.pdf&lt;/url&gt;&lt;/related-urls&gt;&lt;/urls&gt;&lt;/record&gt;&lt;/Cite&gt;&lt;/EndNote&gt;</w:instrText>
      </w:r>
      <w:r w:rsidR="00585C20">
        <w:rPr>
          <w:lang w:val="en-US"/>
        </w:rPr>
        <w:fldChar w:fldCharType="separate"/>
      </w:r>
      <w:r w:rsidR="00585C20">
        <w:rPr>
          <w:noProof/>
          <w:lang w:val="en-US"/>
        </w:rPr>
        <w:t>(MacWhinney et al., 2012)</w:t>
      </w:r>
      <w:r w:rsidR="00585C20">
        <w:rPr>
          <w:lang w:val="en-US"/>
        </w:rPr>
        <w:fldChar w:fldCharType="end"/>
      </w:r>
      <w:r w:rsidRPr="002D332A">
        <w:rPr>
          <w:lang w:val="en-US"/>
        </w:rPr>
        <w:t xml:space="preserve"> and join the morphology analyses of multi-word tokens together with a tilde (~), maintaining token-level alignment between the transcript and analysis yet being able to encode multiple words within a token.</w:t>
      </w:r>
    </w:p>
    <w:p w14:paraId="60AAA2FE" w14:textId="77777777" w:rsidR="0003124E" w:rsidRPr="002D332A" w:rsidRDefault="0003124E" w:rsidP="002D332A">
      <w:pPr>
        <w:widowControl w:val="0"/>
        <w:rPr>
          <w:lang w:val="en-US"/>
        </w:rPr>
      </w:pPr>
    </w:p>
    <w:p w14:paraId="0969C1DE" w14:textId="77777777" w:rsidR="002D332A" w:rsidRPr="002D332A" w:rsidRDefault="002D332A" w:rsidP="0003124E">
      <w:pPr>
        <w:pStyle w:val="Heading2"/>
        <w:rPr>
          <w:lang w:val="en-US"/>
        </w:rPr>
      </w:pPr>
      <w:bookmarkStart w:id="3" w:name="sec:orgfd96374"/>
      <w:bookmarkEnd w:id="2"/>
      <w:r w:rsidRPr="002D332A">
        <w:rPr>
          <w:lang w:val="en-US"/>
        </w:rPr>
        <w:t>Morphology and Dependency Analysis</w:t>
      </w:r>
    </w:p>
    <w:p w14:paraId="393F1008" w14:textId="7F6D071E" w:rsidR="002D332A" w:rsidRDefault="002D332A" w:rsidP="002D332A">
      <w:pPr>
        <w:widowControl w:val="0"/>
        <w:rPr>
          <w:lang w:val="en-US"/>
        </w:rPr>
      </w:pPr>
      <w:r w:rsidRPr="002D332A">
        <w:rPr>
          <w:lang w:val="en-US"/>
        </w:rPr>
        <w:t xml:space="preserve">After tokenization and MWT correction, we make no further adjustments to the Stanza morphology, dependency, and feature analysis of each language and simply run the remaining Stanza analysis pipeline with the corrected tokens. Because </w:t>
      </w:r>
      <w:r w:rsidR="00BE67FC">
        <w:rPr>
          <w:lang w:val="en-US"/>
        </w:rPr>
        <w:t>most</w:t>
      </w:r>
      <w:r w:rsidRPr="002D332A">
        <w:rPr>
          <w:lang w:val="en-US"/>
        </w:rPr>
        <w:t xml:space="preserve"> Stanza models are trained via the Universal Dependencies dataset, some datasets, such as UD Dutch </w:t>
      </w:r>
      <w:proofErr w:type="spellStart"/>
      <w:r w:rsidRPr="002D332A">
        <w:rPr>
          <w:lang w:val="en-US"/>
        </w:rPr>
        <w:t>Alpino</w:t>
      </w:r>
      <w:proofErr w:type="spellEnd"/>
      <w:r w:rsidRPr="002D332A">
        <w:rPr>
          <w:lang w:val="en-US"/>
        </w:rPr>
        <w:t xml:space="preserve"> </w:t>
      </w:r>
      <w:r w:rsidR="00585C20">
        <w:rPr>
          <w:lang w:val="en-US"/>
        </w:rPr>
        <w:fldChar w:fldCharType="begin"/>
      </w:r>
      <w:r w:rsidR="00585C20">
        <w:rPr>
          <w:lang w:val="en-US"/>
        </w:rPr>
        <w:instrText xml:space="preserve"> ADDIN EN.CITE &lt;EndNote&gt;&lt;Cite&gt;&lt;Author&gt;Bouma&lt;/Author&gt;&lt;Year&gt;2001&lt;/Year&gt;&lt;RecNum&gt;13217&lt;/RecNum&gt;&lt;DisplayText&gt;(Bouma et al., 2001)&lt;/DisplayText&gt;&lt;record&gt;&lt;rec-number&gt;13217&lt;/rec-number&gt;&lt;foreign-keys&gt;&lt;key app="EN" db-id="x9tev2svzdfza6extd1vrdxgddwx2f0z2rtf" timestamp="1714433466" guid="d4813b95-cca8-404d-a5da-a7d522f49c12"&gt;13217&lt;/key&gt;&lt;/foreign-keys&gt;&lt;ref-type name="Book Section"&gt;5&lt;/ref-type&gt;&lt;contributors&gt;&lt;authors&gt;&lt;author&gt;Bouma, Gosse&lt;/author&gt;&lt;author&gt;Van Noord, Gertjan&lt;/author&gt;&lt;author&gt;Malouf, Robert&lt;/author&gt;&lt;/authors&gt;&lt;/contributors&gt;&lt;titles&gt;&lt;title&gt;Alpino: Wide-coverage computational analysis of Dutch&lt;/title&gt;&lt;secondary-title&gt;Computational linguistics in the Netherlands 2000&lt;/secondary-title&gt;&lt;/titles&gt;&lt;pages&gt;45-59&lt;/pages&gt;&lt;dates&gt;&lt;year&gt;2001&lt;/year&gt;&lt;/dates&gt;&lt;publisher&gt;Brill&lt;/publisher&gt;&lt;isbn&gt;9004333908&lt;/isbn&gt;&lt;urls&gt;&lt;/urls&gt;&lt;/record&gt;&lt;/Cite&gt;&lt;/EndNote&gt;</w:instrText>
      </w:r>
      <w:r w:rsidR="00585C20">
        <w:rPr>
          <w:lang w:val="en-US"/>
        </w:rPr>
        <w:fldChar w:fldCharType="separate"/>
      </w:r>
      <w:r w:rsidR="00585C20">
        <w:rPr>
          <w:noProof/>
          <w:lang w:val="en-US"/>
        </w:rPr>
        <w:t>(Bouma et al., 2001)</w:t>
      </w:r>
      <w:r w:rsidR="00585C20">
        <w:rPr>
          <w:lang w:val="en-US"/>
        </w:rPr>
        <w:fldChar w:fldCharType="end"/>
      </w:r>
      <w:r w:rsidRPr="002D332A">
        <w:rPr>
          <w:lang w:val="en-US"/>
        </w:rPr>
        <w:t xml:space="preserve">, will be rich in annotated feature information whereas some others, such as UD Japanese GSD </w:t>
      </w:r>
      <w:r w:rsidR="00585C20">
        <w:rPr>
          <w:lang w:val="en-US"/>
        </w:rPr>
        <w:fldChar w:fldCharType="begin"/>
      </w:r>
      <w:r w:rsidR="00585C20">
        <w:rPr>
          <w:lang w:val="en-US"/>
        </w:rPr>
        <w:instrText xml:space="preserve"> ADDIN EN.CITE &lt;EndNote&gt;&lt;Cite&gt;&lt;Author&gt;Nivre&lt;/Author&gt;&lt;Year&gt;2020&lt;/Year&gt;&lt;RecNum&gt;13219&lt;/RecNum&gt;&lt;DisplayText&gt;(Nivre et al., 2020)&lt;/DisplayText&gt;&lt;record&gt;&lt;rec-number&gt;13219&lt;/rec-number&gt;&lt;foreign-keys&gt;&lt;key app="EN" db-id="x9tev2svzdfza6extd1vrdxgddwx2f0z2rtf" timestamp="1714433607" guid="ed580e97-d9f5-4af7-b603-9ca7fc1f33d0"&gt;13219&lt;/key&gt;&lt;/foreign-keys&gt;&lt;ref-type name="Journal Article"&gt;17&lt;/ref-type&gt;&lt;contributors&gt;&lt;authors&gt;&lt;author&gt;Nivre, Joakim&lt;/author&gt;&lt;author&gt;De Marneffe, Marie-Catherine&lt;/author&gt;&lt;author&gt;Ginter, Filip&lt;/author&gt;&lt;author&gt;Hajič, Jan&lt;/author&gt;&lt;author&gt;Manning, Christopher D&lt;/author&gt;&lt;author&gt;Pyysalo, Sampo&lt;/author&gt;&lt;author&gt;Schuster, Sebastian&lt;/author&gt;&lt;author&gt;Tyers, Francis&lt;/author&gt;&lt;author&gt;Zeman, Daniel&lt;/author&gt;&lt;/authors&gt;&lt;/contributors&gt;&lt;titles&gt;&lt;title&gt;Universal Dependencies v2: An evergrowing multilingual treebank collection&lt;/title&gt;&lt;secondary-title&gt;arXiv preprint arXiv:2004.10643&lt;/secondary-title&gt;&lt;/titles&gt;&lt;periodical&gt;&lt;full-title&gt;arXiv preprint arXiv:2004.10643&lt;/full-title&gt;&lt;/periodical&gt;&lt;dates&gt;&lt;year&gt;2020&lt;/year&gt;&lt;/dates&gt;&lt;urls&gt;&lt;/urls&gt;&lt;/record&gt;&lt;/Cite&gt;&lt;/EndNote&gt;</w:instrText>
      </w:r>
      <w:r w:rsidR="00585C20">
        <w:rPr>
          <w:lang w:val="en-US"/>
        </w:rPr>
        <w:fldChar w:fldCharType="separate"/>
      </w:r>
      <w:r w:rsidR="00585C20">
        <w:rPr>
          <w:noProof/>
          <w:lang w:val="en-US"/>
        </w:rPr>
        <w:t>(Nivre et al., 2020)</w:t>
      </w:r>
      <w:r w:rsidR="00585C20">
        <w:rPr>
          <w:lang w:val="en-US"/>
        </w:rPr>
        <w:fldChar w:fldCharType="end"/>
      </w:r>
      <w:r w:rsidRPr="002D332A">
        <w:rPr>
          <w:lang w:val="en-US"/>
        </w:rPr>
        <w:t>, will have little to no GFs annotated. For Japanese, this is true in part because many of the GRs are expressed in separate morphology. Our UD analysis, therefore, carries the design choices of analysis made within these gold datasets. Once this information on POS, GFs, and GRs has been annotated by the Stanza system, we proceed to perform morphology-dependent extraction and correction of the resulting features as a final processing step.</w:t>
      </w:r>
    </w:p>
    <w:p w14:paraId="7C1F6B31" w14:textId="77777777" w:rsidR="0003124E" w:rsidRPr="002D332A" w:rsidRDefault="0003124E" w:rsidP="002D332A">
      <w:pPr>
        <w:widowControl w:val="0"/>
        <w:rPr>
          <w:lang w:val="en-US"/>
        </w:rPr>
      </w:pPr>
    </w:p>
    <w:p w14:paraId="4356C717" w14:textId="7EBE23B6" w:rsidR="002D332A" w:rsidRPr="002D332A" w:rsidRDefault="002D332A" w:rsidP="00416E43">
      <w:pPr>
        <w:pStyle w:val="Heading2"/>
        <w:rPr>
          <w:lang w:val="en-US"/>
        </w:rPr>
      </w:pPr>
      <w:bookmarkStart w:id="4" w:name="sec:org22e226f"/>
      <w:bookmarkEnd w:id="3"/>
      <w:r w:rsidRPr="002D332A">
        <w:rPr>
          <w:lang w:val="en-US"/>
        </w:rPr>
        <w:t>Morphosynta</w:t>
      </w:r>
      <w:r w:rsidR="00416E43">
        <w:rPr>
          <w:lang w:val="en-US"/>
        </w:rPr>
        <w:t>ctic</w:t>
      </w:r>
      <w:r w:rsidRPr="002D332A">
        <w:rPr>
          <w:lang w:val="en-US"/>
        </w:rPr>
        <w:t xml:space="preserve"> Transcription and Feature Correction</w:t>
      </w:r>
    </w:p>
    <w:p w14:paraId="46045770" w14:textId="110502F8" w:rsidR="002D332A" w:rsidRPr="002D332A" w:rsidRDefault="002D332A" w:rsidP="002D332A">
      <w:pPr>
        <w:widowControl w:val="0"/>
        <w:rPr>
          <w:lang w:val="en-US"/>
        </w:rPr>
      </w:pPr>
      <w:r w:rsidRPr="002D332A">
        <w:rPr>
          <w:lang w:val="en-US"/>
        </w:rPr>
        <w:t xml:space="preserve">After analysis by Stanza, we output the extracted GFs using an annotation format very similar to the one used in the MOR/MEGRASP system (described further in </w:t>
      </w:r>
      <w:hyperlink r:id="rId19">
        <w:r w:rsidRPr="002D332A">
          <w:rPr>
            <w:rStyle w:val="Hyperlink"/>
            <w:lang w:val="en-US"/>
          </w:rPr>
          <w:t>https://talkbank.org/manuals/mor.pdf</w:t>
        </w:r>
      </w:hyperlink>
      <w:r w:rsidRPr="002D332A">
        <w:rPr>
          <w:lang w:val="en-US"/>
        </w:rPr>
        <w:t xml:space="preserve">) for the </w:t>
      </w:r>
      <w:r w:rsidRPr="002D332A">
        <w:rPr>
          <w:i/>
          <w:iCs/>
          <w:lang w:val="en-US"/>
        </w:rPr>
        <w:t>%mor</w:t>
      </w:r>
      <w:r w:rsidRPr="002D332A">
        <w:rPr>
          <w:lang w:val="en-US"/>
        </w:rPr>
        <w:t xml:space="preserve"> and </w:t>
      </w:r>
      <w:r w:rsidRPr="002D332A">
        <w:rPr>
          <w:i/>
          <w:iCs/>
          <w:lang w:val="en-US"/>
        </w:rPr>
        <w:t>%</w:t>
      </w:r>
      <w:proofErr w:type="spellStart"/>
      <w:r w:rsidRPr="002D332A">
        <w:rPr>
          <w:i/>
          <w:iCs/>
          <w:lang w:val="en-US"/>
        </w:rPr>
        <w:t>gra</w:t>
      </w:r>
      <w:proofErr w:type="spellEnd"/>
      <w:r w:rsidRPr="002D332A">
        <w:rPr>
          <w:lang w:val="en-US"/>
        </w:rPr>
        <w:t xml:space="preserve"> lines in CHAT. Our overarching goal is to report the </w:t>
      </w:r>
      <w:r w:rsidRPr="002D332A">
        <w:rPr>
          <w:i/>
          <w:iCs/>
          <w:lang w:val="en-US"/>
        </w:rPr>
        <w:t>maximal set</w:t>
      </w:r>
      <w:r w:rsidRPr="002D332A">
        <w:rPr>
          <w:lang w:val="en-US"/>
        </w:rPr>
        <w:t xml:space="preserve"> of GFs which 1) can be reported for each language and 2) provide additional information beyond the "default" case.</w:t>
      </w:r>
      <w:r w:rsidR="007F3FA2">
        <w:rPr>
          <w:lang w:val="en-US"/>
        </w:rPr>
        <w:t xml:space="preserve"> </w:t>
      </w:r>
      <w:r w:rsidRPr="002D332A">
        <w:rPr>
          <w:lang w:val="en-US"/>
        </w:rPr>
        <w:t xml:space="preserve">In </w:t>
      </w:r>
      <w:r w:rsidR="00BE67FC">
        <w:rPr>
          <w:lang w:val="en-US"/>
        </w:rPr>
        <w:t>accord with these principles</w:t>
      </w:r>
      <w:r w:rsidRPr="002D332A">
        <w:rPr>
          <w:lang w:val="en-US"/>
        </w:rPr>
        <w:t xml:space="preserve">, </w:t>
      </w:r>
      <w:r w:rsidR="00BE67FC">
        <w:rPr>
          <w:lang w:val="en-US"/>
        </w:rPr>
        <w:t xml:space="preserve">the GFs for </w:t>
      </w:r>
      <w:r w:rsidRPr="002D332A">
        <w:rPr>
          <w:lang w:val="en-US"/>
        </w:rPr>
        <w:t xml:space="preserve">aspect, mood, tense, polarity, </w:t>
      </w:r>
      <w:proofErr w:type="spellStart"/>
      <w:r w:rsidRPr="002D332A">
        <w:rPr>
          <w:lang w:val="en-US"/>
        </w:rPr>
        <w:t>clusivity</w:t>
      </w:r>
      <w:proofErr w:type="spellEnd"/>
      <w:r w:rsidRPr="002D332A">
        <w:rPr>
          <w:lang w:val="en-US"/>
        </w:rPr>
        <w:t xml:space="preserve">, case, type, degree, conjugation (form), and politeness are reported exactly as in the UD </w:t>
      </w:r>
      <w:r w:rsidRPr="002D332A">
        <w:rPr>
          <w:lang w:val="en-US"/>
        </w:rPr>
        <w:lastRenderedPageBreak/>
        <w:t>annotation specifications. Gender is reported for all tagged genders except "common neutral" (</w:t>
      </w:r>
      <w:proofErr w:type="spellStart"/>
      <w:r w:rsidRPr="002D332A">
        <w:rPr>
          <w:lang w:val="en-US"/>
        </w:rPr>
        <w:t>ComNeut</w:t>
      </w:r>
      <w:proofErr w:type="spellEnd"/>
      <w:r w:rsidRPr="002D332A">
        <w:rPr>
          <w:lang w:val="en-US"/>
        </w:rPr>
        <w:t>); and number is reported for all except singular. For personhood, fourth and zeroth person are both reported as "fourth person". As in MOR, GFs are joined after the lemma by using a dash "-" and contractions and clitics are marked with ~, as in the earlier MOR standard.</w:t>
      </w:r>
    </w:p>
    <w:p w14:paraId="51BAFBD5" w14:textId="77777777" w:rsidR="00416E43" w:rsidRDefault="00416E43" w:rsidP="002D332A">
      <w:pPr>
        <w:widowControl w:val="0"/>
        <w:rPr>
          <w:b/>
          <w:bCs/>
          <w:lang w:val="en-US"/>
        </w:rPr>
      </w:pPr>
    </w:p>
    <w:p w14:paraId="2F9B38BC" w14:textId="3DA0827E" w:rsidR="002D332A" w:rsidRPr="002D332A" w:rsidRDefault="002D332A" w:rsidP="00416E43">
      <w:pPr>
        <w:pStyle w:val="Heading2"/>
        <w:rPr>
          <w:lang w:val="en-US"/>
        </w:rPr>
      </w:pPr>
      <w:r w:rsidRPr="002D332A">
        <w:rPr>
          <w:lang w:val="en-US"/>
        </w:rPr>
        <w:t>Dependency Structure</w:t>
      </w:r>
    </w:p>
    <w:p w14:paraId="70DC3DFD" w14:textId="335C9E26" w:rsidR="002D332A" w:rsidRPr="002D332A" w:rsidRDefault="002D332A" w:rsidP="002D332A">
      <w:pPr>
        <w:widowControl w:val="0"/>
        <w:rPr>
          <w:lang w:val="en-US"/>
        </w:rPr>
      </w:pPr>
      <w:r w:rsidRPr="002D332A">
        <w:rPr>
          <w:lang w:val="en-US"/>
        </w:rPr>
        <w:t>In addition to creating a %mor line with its analysis of POS and GFs, Batchalig</w:t>
      </w:r>
      <w:r w:rsidR="009A4CF5">
        <w:rPr>
          <w:lang w:val="en-US"/>
        </w:rPr>
        <w:t>n2</w:t>
      </w:r>
      <w:r w:rsidRPr="002D332A">
        <w:rPr>
          <w:lang w:val="en-US"/>
        </w:rPr>
        <w:t xml:space="preserve"> also produces a %</w:t>
      </w:r>
      <w:proofErr w:type="spellStart"/>
      <w:r w:rsidRPr="002D332A">
        <w:rPr>
          <w:lang w:val="en-US"/>
        </w:rPr>
        <w:t>gra</w:t>
      </w:r>
      <w:proofErr w:type="spellEnd"/>
      <w:r w:rsidRPr="002D332A">
        <w:rPr>
          <w:lang w:val="en-US"/>
        </w:rPr>
        <w:t xml:space="preserve"> line that encodes the GRs</w:t>
      </w:r>
      <w:r w:rsidR="007F3FA2">
        <w:rPr>
          <w:lang w:val="en-US"/>
        </w:rPr>
        <w:t xml:space="preserve"> (grammatical relations)</w:t>
      </w:r>
      <w:r w:rsidRPr="002D332A">
        <w:rPr>
          <w:lang w:val="en-US"/>
        </w:rPr>
        <w:t xml:space="preserve"> for each utterance. </w:t>
      </w:r>
      <w:r w:rsidR="00BE67FC">
        <w:rPr>
          <w:lang w:val="en-US"/>
        </w:rPr>
        <w:t>The</w:t>
      </w:r>
      <w:r w:rsidRPr="002D332A">
        <w:rPr>
          <w:lang w:val="en-US"/>
        </w:rPr>
        <w:t xml:space="preserve"> creation of this GR analysis is the primary goal of the Universal Dependencies project. The encoding involves a directed acyclic graph in which words are connected through unidirectional arcs from the dependent word to its head. Each arc is labeled with a grammatical relation tag taken from the list summarized earlier. Using the </w:t>
      </w:r>
      <w:proofErr w:type="spellStart"/>
      <w:r w:rsidRPr="002D332A">
        <w:rPr>
          <w:lang w:val="en-US"/>
        </w:rPr>
        <w:t>GraphViz</w:t>
      </w:r>
      <w:proofErr w:type="spellEnd"/>
      <w:r w:rsidRPr="002D332A">
        <w:rPr>
          <w:lang w:val="en-US"/>
        </w:rPr>
        <w:t xml:space="preserve"> web service (</w:t>
      </w:r>
      <w:hyperlink r:id="rId20" w:history="1">
        <w:r w:rsidRPr="002D332A">
          <w:rPr>
            <w:rStyle w:val="Hyperlink"/>
            <w:lang w:val="en-US"/>
          </w:rPr>
          <w:t>https://github.com/xflr6/graphviz</w:t>
        </w:r>
      </w:hyperlink>
      <w:r w:rsidRPr="002D332A">
        <w:rPr>
          <w:lang w:val="en-US"/>
        </w:rPr>
        <w:t>), one can double-click on a %</w:t>
      </w:r>
      <w:proofErr w:type="spellStart"/>
      <w:r w:rsidRPr="002D332A">
        <w:rPr>
          <w:lang w:val="en-US"/>
        </w:rPr>
        <w:t>gra</w:t>
      </w:r>
      <w:proofErr w:type="spellEnd"/>
      <w:r w:rsidRPr="002D332A">
        <w:rPr>
          <w:lang w:val="en-US"/>
        </w:rPr>
        <w:t xml:space="preserve"> line to produce a display such as the screenshot in Figure 1 which comes from a parental utterance in the Brown/Eve/020000b.cha file on line 44.</w:t>
      </w:r>
    </w:p>
    <w:p w14:paraId="4C430DDE" w14:textId="25D3C291" w:rsidR="002D332A" w:rsidRPr="00E86727" w:rsidRDefault="002D332A" w:rsidP="00E86727">
      <w:pPr>
        <w:pStyle w:val="Footer"/>
      </w:pPr>
    </w:p>
    <w:p w14:paraId="5BF57FDD" w14:textId="77777777" w:rsidR="00416E43" w:rsidRPr="00E86727" w:rsidRDefault="00416E43" w:rsidP="00E86727">
      <w:pPr>
        <w:pStyle w:val="Footer"/>
      </w:pPr>
    </w:p>
    <w:p w14:paraId="1602B94B" w14:textId="7BF460D2" w:rsidR="00416E43" w:rsidRPr="00E86727" w:rsidRDefault="00E86727" w:rsidP="00E86727">
      <w:pPr>
        <w:pStyle w:val="Footer"/>
      </w:pPr>
      <w:r w:rsidRPr="00E86727">
        <w:rPr>
          <w:noProof/>
        </w:rPr>
        <w:drawing>
          <wp:inline distT="0" distB="0" distL="0" distR="0" wp14:anchorId="561DFC87" wp14:editId="37276D90">
            <wp:extent cx="5755640" cy="1278890"/>
            <wp:effectExtent l="0" t="0" r="0" b="3810"/>
            <wp:docPr id="1769649178"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49178" name="Picture 2" descr="A diagram of a 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55640" cy="1278890"/>
                    </a:xfrm>
                    <a:prstGeom prst="rect">
                      <a:avLst/>
                    </a:prstGeom>
                  </pic:spPr>
                </pic:pic>
              </a:graphicData>
            </a:graphic>
          </wp:inline>
        </w:drawing>
      </w:r>
    </w:p>
    <w:p w14:paraId="531BD167" w14:textId="77777777" w:rsidR="00416E43" w:rsidRPr="002D332A" w:rsidRDefault="00416E43" w:rsidP="002D332A">
      <w:pPr>
        <w:widowControl w:val="0"/>
        <w:rPr>
          <w:lang w:val="en-US"/>
        </w:rPr>
      </w:pPr>
    </w:p>
    <w:p w14:paraId="67FFE32A" w14:textId="26F39596" w:rsidR="002D332A" w:rsidRDefault="00416E43" w:rsidP="002D332A">
      <w:pPr>
        <w:widowControl w:val="0"/>
        <w:rPr>
          <w:b/>
          <w:bCs/>
          <w:i/>
          <w:iCs/>
          <w:lang w:val="en-US"/>
        </w:rPr>
      </w:pPr>
      <w:r w:rsidRPr="00327E3E">
        <w:rPr>
          <w:b/>
          <w:bCs/>
          <w:lang w:val="en-US"/>
        </w:rPr>
        <w:t xml:space="preserve">Figure </w:t>
      </w:r>
      <w:r>
        <w:rPr>
          <w:b/>
          <w:bCs/>
          <w:lang w:val="en-US"/>
        </w:rPr>
        <w:t>1</w:t>
      </w:r>
      <w:r w:rsidRPr="00327E3E">
        <w:rPr>
          <w:b/>
          <w:bCs/>
          <w:lang w:val="en-US"/>
        </w:rPr>
        <w:t>.</w:t>
      </w:r>
      <w:r w:rsidRPr="00327E3E">
        <w:rPr>
          <w:b/>
          <w:bCs/>
          <w:i/>
          <w:iCs/>
          <w:lang w:val="en-US"/>
        </w:rPr>
        <w:t xml:space="preserve"> </w:t>
      </w:r>
      <w:r>
        <w:rPr>
          <w:b/>
          <w:bCs/>
          <w:i/>
          <w:iCs/>
          <w:lang w:val="en-US"/>
        </w:rPr>
        <w:t>Dependency analysis by UD for an example utterance.</w:t>
      </w:r>
    </w:p>
    <w:p w14:paraId="3CC5B323" w14:textId="77777777" w:rsidR="00416E43" w:rsidRPr="002D332A" w:rsidRDefault="00416E43" w:rsidP="002D332A">
      <w:pPr>
        <w:widowControl w:val="0"/>
        <w:rPr>
          <w:lang w:val="en-US"/>
        </w:rPr>
      </w:pPr>
    </w:p>
    <w:p w14:paraId="5EBABEDD" w14:textId="49156DD4" w:rsidR="002D332A" w:rsidRPr="002D332A" w:rsidRDefault="002D332A" w:rsidP="002D332A">
      <w:pPr>
        <w:widowControl w:val="0"/>
        <w:rPr>
          <w:lang w:val="en-US"/>
        </w:rPr>
      </w:pPr>
      <w:r w:rsidRPr="002D332A">
        <w:rPr>
          <w:lang w:val="en-US"/>
        </w:rPr>
        <w:t>This graph derives from processing of this utterance:</w:t>
      </w:r>
    </w:p>
    <w:p w14:paraId="3D3900BF" w14:textId="60510F04" w:rsidR="002D332A" w:rsidRPr="002D332A" w:rsidRDefault="002D332A" w:rsidP="00E86727">
      <w:pPr>
        <w:widowControl w:val="0"/>
        <w:tabs>
          <w:tab w:val="left" w:pos="810"/>
        </w:tabs>
        <w:rPr>
          <w:lang w:val="en-US"/>
        </w:rPr>
      </w:pPr>
      <w:r w:rsidRPr="002D332A">
        <w:rPr>
          <w:lang w:val="en-US"/>
        </w:rPr>
        <w:t>*MOT:</w:t>
      </w:r>
      <w:r w:rsidRPr="002D332A">
        <w:rPr>
          <w:lang w:val="en-US"/>
        </w:rPr>
        <w:tab/>
        <w:t xml:space="preserve">but you don't have a brown </w:t>
      </w:r>
      <w:r w:rsidR="00EE6C4E" w:rsidRPr="002D332A">
        <w:rPr>
          <w:lang w:val="en-US"/>
        </w:rPr>
        <w:t>one.</w:t>
      </w:r>
    </w:p>
    <w:p w14:paraId="1EA729BA" w14:textId="77777777" w:rsidR="00E86727" w:rsidRDefault="002D332A" w:rsidP="00E86727">
      <w:pPr>
        <w:widowControl w:val="0"/>
        <w:tabs>
          <w:tab w:val="left" w:pos="810"/>
        </w:tabs>
        <w:rPr>
          <w:lang w:val="en-US"/>
        </w:rPr>
      </w:pPr>
      <w:r w:rsidRPr="002D332A">
        <w:rPr>
          <w:lang w:val="en-US"/>
        </w:rPr>
        <w:t>%mor:</w:t>
      </w:r>
      <w:r w:rsidR="00E86727">
        <w:rPr>
          <w:lang w:val="en-US"/>
        </w:rPr>
        <w:t xml:space="preserve"> </w:t>
      </w:r>
      <w:proofErr w:type="spellStart"/>
      <w:r w:rsidRPr="002D332A">
        <w:rPr>
          <w:lang w:val="en-US"/>
        </w:rPr>
        <w:t>cconj|but</w:t>
      </w:r>
      <w:proofErr w:type="spellEnd"/>
      <w:r w:rsidRPr="002D332A">
        <w:rPr>
          <w:lang w:val="en-US"/>
        </w:rPr>
        <w:t xml:space="preserve"> pron|you-Prs-Nom-S2 aux|do-Fin-Ind-Pres-S2~part|not </w:t>
      </w:r>
    </w:p>
    <w:p w14:paraId="4EDE7EC5" w14:textId="1AF1ECD0" w:rsidR="002D332A" w:rsidRPr="002D332A" w:rsidRDefault="00E86727" w:rsidP="00E86727">
      <w:pPr>
        <w:widowControl w:val="0"/>
        <w:tabs>
          <w:tab w:val="left" w:pos="810"/>
        </w:tabs>
        <w:rPr>
          <w:lang w:val="en-US"/>
        </w:rPr>
      </w:pPr>
      <w:r>
        <w:rPr>
          <w:lang w:val="en-US"/>
        </w:rPr>
        <w:tab/>
      </w:r>
      <w:proofErr w:type="spellStart"/>
      <w:r w:rsidR="002D332A" w:rsidRPr="002D332A">
        <w:rPr>
          <w:lang w:val="en-US"/>
        </w:rPr>
        <w:t>verb|have-Inf-S</w:t>
      </w:r>
      <w:proofErr w:type="spellEnd"/>
      <w:r w:rsidR="002D332A" w:rsidRPr="002D332A">
        <w:rPr>
          <w:lang w:val="en-US"/>
        </w:rPr>
        <w:t xml:space="preserve"> </w:t>
      </w:r>
      <w:proofErr w:type="spellStart"/>
      <w:r w:rsidR="002D332A" w:rsidRPr="002D332A">
        <w:rPr>
          <w:lang w:val="en-US"/>
        </w:rPr>
        <w:t>det|a-Ind-Art</w:t>
      </w:r>
      <w:proofErr w:type="spellEnd"/>
      <w:r w:rsidR="002D332A" w:rsidRPr="002D332A">
        <w:rPr>
          <w:lang w:val="en-US"/>
        </w:rPr>
        <w:t xml:space="preserve"> adj|brown-Pos-S1 </w:t>
      </w:r>
      <w:proofErr w:type="spellStart"/>
      <w:r w:rsidR="002D332A" w:rsidRPr="002D332A">
        <w:rPr>
          <w:lang w:val="en-US"/>
        </w:rPr>
        <w:t>noun|</w:t>
      </w:r>
      <w:r w:rsidR="00EE6C4E" w:rsidRPr="002D332A">
        <w:rPr>
          <w:lang w:val="en-US"/>
        </w:rPr>
        <w:t>one</w:t>
      </w:r>
      <w:proofErr w:type="spellEnd"/>
      <w:r w:rsidR="00EE6C4E" w:rsidRPr="002D332A">
        <w:rPr>
          <w:lang w:val="en-US"/>
        </w:rPr>
        <w:t>.</w:t>
      </w:r>
    </w:p>
    <w:p w14:paraId="48B22E2C" w14:textId="77777777" w:rsidR="002D332A" w:rsidRPr="002D332A" w:rsidRDefault="002D332A" w:rsidP="00E86727">
      <w:pPr>
        <w:widowControl w:val="0"/>
        <w:tabs>
          <w:tab w:val="left" w:pos="810"/>
        </w:tabs>
        <w:rPr>
          <w:lang w:val="en-US"/>
        </w:rPr>
      </w:pPr>
      <w:r w:rsidRPr="002D332A">
        <w:rPr>
          <w:lang w:val="en-US"/>
        </w:rPr>
        <w:t>%</w:t>
      </w:r>
      <w:proofErr w:type="spellStart"/>
      <w:r w:rsidRPr="002D332A">
        <w:rPr>
          <w:lang w:val="en-US"/>
        </w:rPr>
        <w:t>gra</w:t>
      </w:r>
      <w:proofErr w:type="spellEnd"/>
      <w:r w:rsidRPr="002D332A">
        <w:rPr>
          <w:lang w:val="en-US"/>
        </w:rPr>
        <w:t>:</w:t>
      </w:r>
      <w:r w:rsidRPr="002D332A">
        <w:rPr>
          <w:lang w:val="en-US"/>
        </w:rPr>
        <w:tab/>
        <w:t xml:space="preserve">1|5|CC 2|5|NSUBJ 3|5|AUX 4|5|ADVMOD 5|8|ROOT 6|8|DET 7|8|AMOD 8|5|OBJ </w:t>
      </w:r>
      <w:r w:rsidRPr="002D332A">
        <w:rPr>
          <w:lang w:val="en-US"/>
        </w:rPr>
        <w:tab/>
        <w:t>9|5|PUNCT</w:t>
      </w:r>
    </w:p>
    <w:p w14:paraId="6A222C91" w14:textId="1C999A14" w:rsidR="00416E43" w:rsidRDefault="002D332A" w:rsidP="002D332A">
      <w:pPr>
        <w:widowControl w:val="0"/>
        <w:rPr>
          <w:lang w:val="en-US"/>
        </w:rPr>
      </w:pPr>
      <w:r w:rsidRPr="002D332A">
        <w:rPr>
          <w:lang w:val="en-US"/>
        </w:rPr>
        <w:t>In the %</w:t>
      </w:r>
      <w:proofErr w:type="spellStart"/>
      <w:r w:rsidRPr="002D332A">
        <w:rPr>
          <w:lang w:val="en-US"/>
        </w:rPr>
        <w:t>gra</w:t>
      </w:r>
      <w:proofErr w:type="spellEnd"/>
      <w:r w:rsidRPr="002D332A">
        <w:rPr>
          <w:lang w:val="en-US"/>
        </w:rPr>
        <w:t xml:space="preserve"> line, each word has two numbers and a GR. The first number is its serial position in the utterance and the second is the position of the word to which it is linked through a GR.  After the two numbers comes the label on the GR. In Figure 1, for example, we see that the word </w:t>
      </w:r>
      <w:r w:rsidRPr="002D332A">
        <w:rPr>
          <w:i/>
          <w:iCs/>
          <w:lang w:val="en-US"/>
        </w:rPr>
        <w:t>one</w:t>
      </w:r>
      <w:r w:rsidRPr="002D332A">
        <w:rPr>
          <w:lang w:val="en-US"/>
        </w:rPr>
        <w:t xml:space="preserve"> links to the verb </w:t>
      </w:r>
      <w:r w:rsidRPr="002D332A">
        <w:rPr>
          <w:i/>
          <w:iCs/>
          <w:lang w:val="en-US"/>
        </w:rPr>
        <w:t>have</w:t>
      </w:r>
      <w:r w:rsidRPr="002D332A">
        <w:rPr>
          <w:lang w:val="en-US"/>
        </w:rPr>
        <w:t xml:space="preserve"> through the OBJ relation, that the word </w:t>
      </w:r>
      <w:r w:rsidRPr="002D332A">
        <w:rPr>
          <w:i/>
          <w:iCs/>
          <w:lang w:val="en-US"/>
        </w:rPr>
        <w:t>brown</w:t>
      </w:r>
      <w:r w:rsidRPr="002D332A">
        <w:rPr>
          <w:lang w:val="en-US"/>
        </w:rPr>
        <w:t xml:space="preserve"> links to </w:t>
      </w:r>
      <w:r w:rsidRPr="002D332A">
        <w:rPr>
          <w:i/>
          <w:iCs/>
          <w:lang w:val="en-US"/>
        </w:rPr>
        <w:t>one</w:t>
      </w:r>
      <w:r w:rsidRPr="002D332A">
        <w:rPr>
          <w:lang w:val="en-US"/>
        </w:rPr>
        <w:t xml:space="preserve"> through the MOD relation, and so on. This form of display is essentially the same as what was produced by MEGRASP (Figure 2), although the labels on the arcs are changed and in UD the word </w:t>
      </w:r>
      <w:r w:rsidRPr="002D332A">
        <w:rPr>
          <w:i/>
          <w:iCs/>
          <w:lang w:val="en-US"/>
        </w:rPr>
        <w:t>not</w:t>
      </w:r>
      <w:r w:rsidRPr="002D332A">
        <w:rPr>
          <w:lang w:val="en-US"/>
        </w:rPr>
        <w:t xml:space="preserve"> is linked to the auxiliary </w:t>
      </w:r>
      <w:r w:rsidRPr="002D332A">
        <w:rPr>
          <w:i/>
          <w:iCs/>
          <w:lang w:val="en-US"/>
        </w:rPr>
        <w:t>do</w:t>
      </w:r>
      <w:r w:rsidRPr="002D332A">
        <w:rPr>
          <w:lang w:val="en-US"/>
        </w:rPr>
        <w:t xml:space="preserve"> rather than directly to the verb.</w:t>
      </w:r>
    </w:p>
    <w:p w14:paraId="2579DE5B" w14:textId="5668F509" w:rsidR="002D332A" w:rsidRDefault="00E86727" w:rsidP="00E86727">
      <w:pPr>
        <w:pStyle w:val="Footer"/>
        <w:rPr>
          <w:lang w:val="en-US"/>
        </w:rPr>
      </w:pPr>
      <w:r>
        <w:rPr>
          <w:noProof/>
          <w:lang w:val="en-US"/>
        </w:rPr>
        <w:lastRenderedPageBreak/>
        <w:drawing>
          <wp:inline distT="0" distB="0" distL="0" distR="0" wp14:anchorId="3E54E6C2" wp14:editId="1BEC19BE">
            <wp:extent cx="5755640" cy="1205230"/>
            <wp:effectExtent l="0" t="0" r="0" b="1270"/>
            <wp:docPr id="872019317" name="Picture 3" descr="A diagram with red arrow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19317" name="Picture 3" descr="A diagram with red arrows and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55640" cy="1205230"/>
                    </a:xfrm>
                    <a:prstGeom prst="rect">
                      <a:avLst/>
                    </a:prstGeom>
                  </pic:spPr>
                </pic:pic>
              </a:graphicData>
            </a:graphic>
          </wp:inline>
        </w:drawing>
      </w:r>
    </w:p>
    <w:tbl>
      <w:tblPr>
        <w:tblpPr w:leftFromText="180" w:rightFromText="180" w:vertAnchor="text" w:horzAnchor="margin" w:tblpY="56"/>
        <w:tblW w:w="0" w:type="auto"/>
        <w:tblLook w:val="04A0" w:firstRow="1" w:lastRow="0" w:firstColumn="1" w:lastColumn="0" w:noHBand="0" w:noVBand="1"/>
      </w:tblPr>
      <w:tblGrid>
        <w:gridCol w:w="9064"/>
      </w:tblGrid>
      <w:tr w:rsidR="00416E43" w:rsidRPr="00327E3E" w14:paraId="2761010A" w14:textId="77777777" w:rsidTr="00C8492F">
        <w:tc>
          <w:tcPr>
            <w:tcW w:w="9064" w:type="dxa"/>
          </w:tcPr>
          <w:p w14:paraId="79E91B0F" w14:textId="77777777" w:rsidR="00416E43" w:rsidRDefault="00416E43" w:rsidP="00C8492F">
            <w:pPr>
              <w:widowControl w:val="0"/>
              <w:rPr>
                <w:b/>
                <w:bCs/>
                <w:lang w:val="en-US"/>
              </w:rPr>
            </w:pPr>
          </w:p>
          <w:p w14:paraId="7EC003DC" w14:textId="7C9FE177" w:rsidR="00416E43" w:rsidRPr="00327E3E" w:rsidRDefault="00416E43" w:rsidP="00C8492F">
            <w:pPr>
              <w:widowControl w:val="0"/>
              <w:rPr>
                <w:b/>
                <w:bCs/>
                <w:i/>
                <w:iCs/>
                <w:lang w:val="en-US"/>
              </w:rPr>
            </w:pPr>
            <w:r w:rsidRPr="00327E3E">
              <w:rPr>
                <w:b/>
                <w:bCs/>
                <w:lang w:val="en-US"/>
              </w:rPr>
              <w:t xml:space="preserve">Figure </w:t>
            </w:r>
            <w:r>
              <w:rPr>
                <w:b/>
                <w:bCs/>
                <w:lang w:val="en-US"/>
              </w:rPr>
              <w:t>2</w:t>
            </w:r>
            <w:r w:rsidRPr="00327E3E">
              <w:rPr>
                <w:b/>
                <w:bCs/>
                <w:lang w:val="en-US"/>
              </w:rPr>
              <w:t>.</w:t>
            </w:r>
            <w:r w:rsidRPr="00327E3E">
              <w:rPr>
                <w:b/>
                <w:bCs/>
                <w:i/>
                <w:iCs/>
                <w:lang w:val="en-US"/>
              </w:rPr>
              <w:t xml:space="preserve"> </w:t>
            </w:r>
            <w:r>
              <w:rPr>
                <w:b/>
                <w:bCs/>
                <w:i/>
                <w:iCs/>
                <w:lang w:val="en-US"/>
              </w:rPr>
              <w:t xml:space="preserve">Dependency analysis by </w:t>
            </w:r>
            <w:r w:rsidR="00E86727">
              <w:rPr>
                <w:b/>
                <w:bCs/>
                <w:i/>
                <w:iCs/>
                <w:lang w:val="en-US"/>
              </w:rPr>
              <w:t>MEGRASP</w:t>
            </w:r>
            <w:r>
              <w:rPr>
                <w:b/>
                <w:bCs/>
                <w:i/>
                <w:iCs/>
                <w:lang w:val="en-US"/>
              </w:rPr>
              <w:t xml:space="preserve"> for an example utterance.</w:t>
            </w:r>
          </w:p>
        </w:tc>
      </w:tr>
    </w:tbl>
    <w:p w14:paraId="6C75AFE0" w14:textId="77777777" w:rsidR="00416E43" w:rsidRDefault="00416E43" w:rsidP="002D332A">
      <w:pPr>
        <w:widowControl w:val="0"/>
        <w:rPr>
          <w:lang w:val="en-US"/>
        </w:rPr>
      </w:pPr>
    </w:p>
    <w:p w14:paraId="2D730264" w14:textId="77777777" w:rsidR="002D332A" w:rsidRPr="002D332A" w:rsidRDefault="002D332A" w:rsidP="002D332A">
      <w:pPr>
        <w:widowControl w:val="0"/>
        <w:rPr>
          <w:lang w:val="en-US"/>
        </w:rPr>
      </w:pPr>
    </w:p>
    <w:p w14:paraId="4F541EC7" w14:textId="77777777" w:rsidR="002D332A" w:rsidRPr="002D332A" w:rsidRDefault="002D332A" w:rsidP="002D332A">
      <w:pPr>
        <w:pStyle w:val="Heading1"/>
        <w:rPr>
          <w:lang w:val="en-US"/>
        </w:rPr>
      </w:pPr>
      <w:r w:rsidRPr="002D332A">
        <w:rPr>
          <w:lang w:val="en-US"/>
        </w:rPr>
        <w:t>Processing based on UD Analysis</w:t>
      </w:r>
    </w:p>
    <w:p w14:paraId="692D8A56" w14:textId="77777777" w:rsidR="002D332A" w:rsidRPr="002D332A" w:rsidRDefault="002D332A" w:rsidP="002D332A">
      <w:pPr>
        <w:widowControl w:val="0"/>
        <w:rPr>
          <w:lang w:val="en-US"/>
        </w:rPr>
      </w:pPr>
    </w:p>
    <w:p w14:paraId="1321017A" w14:textId="2B90AFFB" w:rsidR="002D332A" w:rsidRPr="002D332A" w:rsidRDefault="00EC77E6" w:rsidP="002D332A">
      <w:pPr>
        <w:widowControl w:val="0"/>
        <w:rPr>
          <w:lang w:val="en-US"/>
        </w:rPr>
      </w:pPr>
      <w:r>
        <w:rPr>
          <w:lang w:val="en-US"/>
        </w:rPr>
        <w:t>Having</w:t>
      </w:r>
      <w:r w:rsidR="002D332A" w:rsidRPr="002D332A">
        <w:rPr>
          <w:lang w:val="en-US"/>
        </w:rPr>
        <w:t xml:space="preserve"> tagged corpora in </w:t>
      </w:r>
      <w:r w:rsidR="007F3FA2">
        <w:rPr>
          <w:lang w:val="en-US"/>
        </w:rPr>
        <w:t>27</w:t>
      </w:r>
      <w:r w:rsidR="002D332A" w:rsidRPr="002D332A">
        <w:rPr>
          <w:lang w:val="en-US"/>
        </w:rPr>
        <w:t xml:space="preserve"> of the languages in CHILDES for POS, GFs, and GRs, we are able to apply many of the TalkBank analytic tools that were earlier available only for English. This </w:t>
      </w:r>
      <w:r w:rsidR="00BE67FC">
        <w:rPr>
          <w:lang w:val="en-US"/>
        </w:rPr>
        <w:t xml:space="preserve">opportunity </w:t>
      </w:r>
      <w:r w:rsidR="002D332A" w:rsidRPr="002D332A">
        <w:rPr>
          <w:lang w:val="en-US"/>
        </w:rPr>
        <w:t xml:space="preserve">can go a long way toward reducing the WEIRD emphasis in child language studies. Most of these tools and frameworks will work directly, but some require further configuration. We can now use them to compute indices and profiles for </w:t>
      </w:r>
      <w:r w:rsidR="00BE67FC">
        <w:rPr>
          <w:lang w:val="en-US"/>
        </w:rPr>
        <w:t>the</w:t>
      </w:r>
      <w:r w:rsidR="002D332A" w:rsidRPr="002D332A">
        <w:rPr>
          <w:lang w:val="en-US"/>
        </w:rPr>
        <w:t xml:space="preserve"> three data formats discussed earlier: longitudinal case studies, cross-sectional group studies, and crosslinguistic comparisons. In other words, having this morphosyntactic information available for all </w:t>
      </w:r>
      <w:r w:rsidR="007F3FA2">
        <w:rPr>
          <w:lang w:val="en-US"/>
        </w:rPr>
        <w:t>27</w:t>
      </w:r>
      <w:r w:rsidR="002D332A" w:rsidRPr="002D332A">
        <w:rPr>
          <w:lang w:val="en-US"/>
        </w:rPr>
        <w:t xml:space="preserve"> languages benefits not only crosslinguistic comparison, but also the language-internal examination of development for individual children and </w:t>
      </w:r>
      <w:r w:rsidR="00BE67FC">
        <w:rPr>
          <w:lang w:val="en-US"/>
        </w:rPr>
        <w:t>clinically</w:t>
      </w:r>
      <w:r w:rsidR="00D714DD">
        <w:rPr>
          <w:lang w:val="en-US"/>
        </w:rPr>
        <w:t xml:space="preserve"> </w:t>
      </w:r>
      <w:r w:rsidR="00BE67FC">
        <w:rPr>
          <w:lang w:val="en-US"/>
        </w:rPr>
        <w:t xml:space="preserve">important </w:t>
      </w:r>
      <w:r w:rsidR="002D332A" w:rsidRPr="002D332A">
        <w:rPr>
          <w:lang w:val="en-US"/>
        </w:rPr>
        <w:t>comparison groups within each language. The tools that are available now or which will soon be available include:</w:t>
      </w:r>
    </w:p>
    <w:p w14:paraId="74425EF0" w14:textId="01C102DE" w:rsidR="002D332A" w:rsidRPr="002D332A" w:rsidRDefault="002D332A" w:rsidP="002D332A">
      <w:pPr>
        <w:widowControl w:val="0"/>
        <w:numPr>
          <w:ilvl w:val="0"/>
          <w:numId w:val="14"/>
        </w:numPr>
        <w:rPr>
          <w:lang w:val="en-US"/>
        </w:rPr>
      </w:pPr>
      <w:r w:rsidRPr="002D332A">
        <w:rPr>
          <w:lang w:val="en-US"/>
        </w:rPr>
        <w:t>Basic analysis commands: Researchers could make use of the 26 basic analysis commands in CLAN on all languages prior to running of Batchalign</w:t>
      </w:r>
      <w:r w:rsidR="009A4CF5">
        <w:rPr>
          <w:lang w:val="en-US"/>
        </w:rPr>
        <w:t>2</w:t>
      </w:r>
      <w:r w:rsidRPr="002D332A">
        <w:rPr>
          <w:lang w:val="en-US"/>
        </w:rPr>
        <w:t>.  However, because most of the languages previously had no %mor or %</w:t>
      </w:r>
      <w:proofErr w:type="spellStart"/>
      <w:r w:rsidRPr="002D332A">
        <w:rPr>
          <w:lang w:val="en-US"/>
        </w:rPr>
        <w:t>gra</w:t>
      </w:r>
      <w:proofErr w:type="spellEnd"/>
      <w:r w:rsidRPr="002D332A">
        <w:rPr>
          <w:lang w:val="en-US"/>
        </w:rPr>
        <w:t xml:space="preserve"> line, analyses were limited to the main speech tier. Now these same programs can run on these additional lines, making additional types of analyses possible.</w:t>
      </w:r>
    </w:p>
    <w:p w14:paraId="3141112D" w14:textId="6497C142" w:rsidR="002D332A" w:rsidRPr="002D332A" w:rsidRDefault="002D332A" w:rsidP="002D332A">
      <w:pPr>
        <w:widowControl w:val="0"/>
        <w:numPr>
          <w:ilvl w:val="0"/>
          <w:numId w:val="14"/>
        </w:numPr>
        <w:rPr>
          <w:lang w:val="en-US"/>
        </w:rPr>
      </w:pPr>
      <w:r w:rsidRPr="002D332A">
        <w:rPr>
          <w:lang w:val="en-US"/>
        </w:rPr>
        <w:t>KIDEVAL: This command combines 57 CLAN analyses into a single package.  It includes tracking of the most common GFs in each language, repetitions, vocabulary diversity, error types, MLU (mean length of utterance), and other indicators. In a single com</w:t>
      </w:r>
      <w:r w:rsidR="00BE67FC">
        <w:rPr>
          <w:lang w:val="en-US"/>
        </w:rPr>
        <w:t>m</w:t>
      </w:r>
      <w:r w:rsidRPr="002D332A">
        <w:rPr>
          <w:lang w:val="en-US"/>
        </w:rPr>
        <w:t>and, KIDEVAL can be run on a single transcript or a whole folder of transcripts. It gives both the results for each child on each measure as well as a z-score for the extent to which the child matches a larger comparison group for that measure.  The comparison group can be selected for age in 6-month intervals, participant type (TD, DLD, ASD, etc</w:t>
      </w:r>
      <w:r w:rsidR="00BE67FC">
        <w:rPr>
          <w:lang w:val="en-US"/>
        </w:rPr>
        <w:t>.</w:t>
      </w:r>
      <w:r w:rsidRPr="002D332A">
        <w:rPr>
          <w:lang w:val="en-US"/>
        </w:rPr>
        <w:t>) and recording type (narrative, free</w:t>
      </w:r>
      <w:r w:rsidR="00BE67FC">
        <w:rPr>
          <w:lang w:val="en-US"/>
        </w:rPr>
        <w:t xml:space="preserve"> </w:t>
      </w:r>
      <w:r w:rsidRPr="002D332A">
        <w:rPr>
          <w:lang w:val="en-US"/>
        </w:rPr>
        <w:t xml:space="preserve">play, elicited). For this comparison to be meaningful, KIDEVAL needs a comparison sample of at least 25 cases.  This is currently possible for Dutch, English, French, Japanese, Mandarin, and Spanish. Construction of comparison corpora for other languages that have sufficient comparison data is in progress. </w:t>
      </w:r>
    </w:p>
    <w:p w14:paraId="283CCC15" w14:textId="6FC8330C" w:rsidR="002D332A" w:rsidRPr="002D332A" w:rsidRDefault="002D332A" w:rsidP="002D332A">
      <w:pPr>
        <w:widowControl w:val="0"/>
        <w:numPr>
          <w:ilvl w:val="0"/>
          <w:numId w:val="14"/>
        </w:numPr>
        <w:rPr>
          <w:lang w:val="en-US"/>
        </w:rPr>
      </w:pPr>
      <w:r w:rsidRPr="002D332A">
        <w:rPr>
          <w:lang w:val="en-US"/>
        </w:rPr>
        <w:t xml:space="preserve">DSS:  DSS (Developmental Sentence Score) </w:t>
      </w:r>
      <w:r w:rsidR="00585C20">
        <w:rPr>
          <w:lang w:val="en-US"/>
        </w:rPr>
        <w:fldChar w:fldCharType="begin"/>
      </w:r>
      <w:r w:rsidR="00585C20">
        <w:rPr>
          <w:lang w:val="en-US"/>
        </w:rPr>
        <w:instrText xml:space="preserve"> ADDIN EN.CITE &lt;EndNote&gt;&lt;Cite&gt;&lt;Author&gt;Lee&lt;/Author&gt;&lt;Year&gt;1974&lt;/Year&gt;&lt;RecNum&gt;4659&lt;/RecNum&gt;&lt;DisplayText&gt;(Lee, 1974)&lt;/DisplayText&gt;&lt;record&gt;&lt;rec-number&gt;4659&lt;/rec-number&gt;&lt;foreign-keys&gt;&lt;key app="EN" db-id="x9tev2svzdfza6extd1vrdxgddwx2f0z2rtf" timestamp="1634667192" guid="d1c77abe-5b22-4c61-9eb8-5345b7d8caa4"&gt;4659&lt;/key&gt;&lt;/foreign-keys&gt;&lt;ref-type name="Book"&gt;6&lt;/ref-type&gt;&lt;contributors&gt;&lt;authors&gt;&lt;author&gt;Lee, L.&lt;/author&gt;&lt;/authors&gt;&lt;/contributors&gt;&lt;titles&gt;&lt;title&gt;Developmental Sentence Analysis&lt;/title&gt;&lt;/titles&gt;&lt;dates&gt;&lt;year&gt;1974&lt;/year&gt;&lt;/dates&gt;&lt;pub-location&gt;Evanston, IL&lt;/pub-location&gt;&lt;publisher&gt;Northwestern University Press&lt;/publisher&gt;&lt;urls&gt;&lt;/urls&gt;&lt;/record&gt;&lt;/Cite&gt;&lt;/EndNote&gt;</w:instrText>
      </w:r>
      <w:r w:rsidR="00585C20">
        <w:rPr>
          <w:lang w:val="en-US"/>
        </w:rPr>
        <w:fldChar w:fldCharType="separate"/>
      </w:r>
      <w:r w:rsidR="00585C20">
        <w:rPr>
          <w:noProof/>
          <w:lang w:val="en-US"/>
        </w:rPr>
        <w:t>(Lee, 1974)</w:t>
      </w:r>
      <w:r w:rsidR="00585C20">
        <w:rPr>
          <w:lang w:val="en-US"/>
        </w:rPr>
        <w:fldChar w:fldCharType="end"/>
      </w:r>
      <w:r w:rsidRPr="002D332A">
        <w:rPr>
          <w:lang w:val="en-US"/>
        </w:rPr>
        <w:t xml:space="preserve"> is a profiling method </w:t>
      </w:r>
      <w:r w:rsidRPr="002D332A">
        <w:rPr>
          <w:lang w:val="en-US"/>
        </w:rPr>
        <w:lastRenderedPageBreak/>
        <w:t xml:space="preserve">that focuses on early learning of grammatical morphology and basic syntax in English. </w:t>
      </w:r>
      <w:r w:rsidR="00665061">
        <w:rPr>
          <w:lang w:val="en-US"/>
        </w:rPr>
        <w:t>Given</w:t>
      </w:r>
      <w:r w:rsidRPr="002D332A">
        <w:rPr>
          <w:lang w:val="en-US"/>
        </w:rPr>
        <w:t xml:space="preserve"> the new availability of a consistent set of POS, GF and GR tags, it will now be much easier to configure versions of DSS for additional languages.</w:t>
      </w:r>
    </w:p>
    <w:p w14:paraId="3F6E0836" w14:textId="2C024330" w:rsidR="002D332A" w:rsidRPr="002D332A" w:rsidRDefault="002D332A" w:rsidP="002D332A">
      <w:pPr>
        <w:widowControl w:val="0"/>
        <w:numPr>
          <w:ilvl w:val="0"/>
          <w:numId w:val="14"/>
        </w:numPr>
        <w:rPr>
          <w:lang w:val="en-US"/>
        </w:rPr>
      </w:pPr>
      <w:proofErr w:type="spellStart"/>
      <w:r w:rsidRPr="002D332A">
        <w:rPr>
          <w:lang w:val="en-US"/>
        </w:rPr>
        <w:t>IPSyn</w:t>
      </w:r>
      <w:proofErr w:type="spellEnd"/>
      <w:r w:rsidRPr="002D332A">
        <w:rPr>
          <w:lang w:val="en-US"/>
        </w:rPr>
        <w:t xml:space="preserve">: </w:t>
      </w:r>
      <w:proofErr w:type="spellStart"/>
      <w:r w:rsidRPr="002D332A">
        <w:rPr>
          <w:lang w:val="en-US"/>
        </w:rPr>
        <w:t>IPSyn</w:t>
      </w:r>
      <w:proofErr w:type="spellEnd"/>
      <w:r w:rsidRPr="002D332A">
        <w:rPr>
          <w:lang w:val="en-US"/>
        </w:rPr>
        <w:t xml:space="preserve"> (the Index of Productive Syntax) </w:t>
      </w:r>
      <w:r w:rsidR="00585C20">
        <w:rPr>
          <w:lang w:val="en-US"/>
        </w:rPr>
        <w:fldChar w:fldCharType="begin"/>
      </w:r>
      <w:r w:rsidR="00585C20">
        <w:rPr>
          <w:lang w:val="en-US"/>
        </w:rPr>
        <w:instrText xml:space="preserve"> ADDIN EN.CITE &lt;EndNote&gt;&lt;Cite&gt;&lt;Author&gt;Scarborough&lt;/Author&gt;&lt;Year&gt;1990&lt;/Year&gt;&lt;RecNum&gt;12080&lt;/RecNum&gt;&lt;DisplayText&gt;(Scarborough, 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585C20">
        <w:rPr>
          <w:lang w:val="en-US"/>
        </w:rPr>
        <w:fldChar w:fldCharType="separate"/>
      </w:r>
      <w:r w:rsidR="00585C20">
        <w:rPr>
          <w:noProof/>
          <w:lang w:val="en-US"/>
        </w:rPr>
        <w:t>(Scarborough, 1990)</w:t>
      </w:r>
      <w:r w:rsidR="00585C20">
        <w:rPr>
          <w:lang w:val="en-US"/>
        </w:rPr>
        <w:fldChar w:fldCharType="end"/>
      </w:r>
      <w:r w:rsidRPr="002D332A">
        <w:rPr>
          <w:lang w:val="en-US"/>
        </w:rPr>
        <w:t xml:space="preserve"> is similar to DSS. However, it includes measures of more advanced syntactic structures. Building on recent analyses </w:t>
      </w:r>
      <w:r w:rsidR="00585C20">
        <w:rPr>
          <w:lang w:val="en-US"/>
        </w:rPr>
        <w:fldChar w:fldCharType="begin"/>
      </w:r>
      <w:r w:rsidR="00585C20">
        <w:rPr>
          <w:lang w:val="en-US"/>
        </w:rPr>
        <w:instrText xml:space="preserve"> ADDIN EN.CITE &lt;EndNote&gt;&lt;Cite&gt;&lt;Author&gt;Yang&lt;/Author&gt;&lt;Year&gt;2021&lt;/Year&gt;&lt;RecNum&gt;12561&lt;/RecNum&gt;&lt;DisplayText&gt;(MacWhinney et al., 2020; Yang et al., 2021)&lt;/DisplayText&gt;&lt;record&gt;&lt;rec-number&gt;12561&lt;/rec-number&gt;&lt;foreign-keys&gt;&lt;key app="EN" db-id="x9tev2svzdfza6extd1vrdxgddwx2f0z2rtf" timestamp="1641868294" guid="c631340e-e061-48c7-9dba-d249a25a3e21"&gt;12561&lt;/key&gt;&lt;/foreign-keys&gt;&lt;ref-type name="Journal Article"&gt;17&lt;/ref-type&gt;&lt;contributors&gt;&lt;authors&gt;&lt;author&gt;Yang, Ji Seung&lt;/author&gt;&lt;author&gt;MacWhinney, Brian&lt;/author&gt;&lt;author&gt;Ratner, Nan Bernstein&lt;/author&gt;&lt;/authors&gt;&lt;/contributors&gt;&lt;titles&gt;&lt;title&gt;The Index of Productive Syntax: Psychometric Properties and Suggested Modifications&lt;/title&gt;&lt;secondary-title&gt;American journal of speech-language pathology&lt;/secondary-title&gt;&lt;/titles&gt;&lt;periodical&gt;&lt;full-title&gt;American Journal of Speech-Language Pathology&lt;/full-title&gt;&lt;/periodical&gt;&lt;pages&gt;1-18&lt;/pages&gt;&lt;dates&gt;&lt;year&gt;2021&lt;/year&gt;&lt;/dates&gt;&lt;isbn&gt;1558-9110&lt;/isbn&gt;&lt;urls&gt;&lt;/urls&gt;&lt;custom2&gt;9135028&lt;/custom2&gt;&lt;/record&gt;&lt;/Cite&gt;&lt;Cite&gt;&lt;Author&gt;MacWhinney&lt;/Author&gt;&lt;Year&gt;2020&lt;/Year&gt;&lt;RecNum&gt;12326&lt;/RecNum&gt;&lt;record&gt;&lt;rec-number&gt;12326&lt;/rec-number&gt;&lt;foreign-keys&gt;&lt;key app="EN" db-id="x9tev2svzdfza6extd1vrdxgddwx2f0z2rtf" timestamp="1634667423" guid="25746280-307c-47ed-98af-858499de21c1"&gt;12326&lt;/key&gt;&lt;/foreign-keys&gt;&lt;ref-type name="Journal Article"&gt;17&lt;/ref-type&gt;&lt;contributors&gt;&lt;authors&gt;&lt;author&gt;MacWhinney, Brian&lt;/author&gt;&lt;author&gt;Roberts, Jenny&lt;/author&gt;&lt;author&gt;Altenberg, Evelyn&lt;/author&gt;&lt;author&gt;Hunter, Madison&lt;/author&gt;&lt;/authors&gt;&lt;/contributors&gt;&lt;titles&gt;&lt;title&gt;Improving automatic IPSyn coding&lt;/title&gt;&lt;secondary-title&gt;Language, Speech, and Hearing Services in Schools&lt;/secondary-title&gt;&lt;/titles&gt;&lt;periodical&gt;&lt;full-title&gt;Language, Speech, and Hearing Services in Schools&lt;/full-title&gt;&lt;/periodical&gt;&lt;pages&gt;1187-1189&lt;/pages&gt;&lt;volume&gt;51&lt;/volume&gt;&lt;number&gt;4&lt;/number&gt;&lt;dates&gt;&lt;year&gt;2020&lt;/year&gt;&lt;/dates&gt;&lt;urls&gt;&lt;/urls&gt;&lt;custom2&gt;7842849&lt;/custom2&gt;&lt;electronic-resource-num&gt;10.1044/2020_LSHSS-20-00090&lt;/electronic-resource-num&gt;&lt;/record&gt;&lt;/Cite&gt;&lt;/EndNote&gt;</w:instrText>
      </w:r>
      <w:r w:rsidR="00585C20">
        <w:rPr>
          <w:lang w:val="en-US"/>
        </w:rPr>
        <w:fldChar w:fldCharType="separate"/>
      </w:r>
      <w:r w:rsidR="00585C20">
        <w:rPr>
          <w:noProof/>
          <w:lang w:val="en-US"/>
        </w:rPr>
        <w:t>(MacWhinney et al., 2020; Yang et al., 2021)</w:t>
      </w:r>
      <w:r w:rsidR="00585C20">
        <w:rPr>
          <w:lang w:val="en-US"/>
        </w:rPr>
        <w:fldChar w:fldCharType="end"/>
      </w:r>
      <w:r w:rsidRPr="002D332A">
        <w:rPr>
          <w:lang w:val="en-US"/>
        </w:rPr>
        <w:t xml:space="preserve"> we can create streamlined, automatic versions of </w:t>
      </w:r>
      <w:proofErr w:type="spellStart"/>
      <w:r w:rsidRPr="002D332A">
        <w:rPr>
          <w:lang w:val="en-US"/>
        </w:rPr>
        <w:t>IPSyn</w:t>
      </w:r>
      <w:proofErr w:type="spellEnd"/>
      <w:r w:rsidRPr="002D332A">
        <w:rPr>
          <w:lang w:val="en-US"/>
        </w:rPr>
        <w:t xml:space="preserve"> </w:t>
      </w:r>
      <w:r w:rsidR="00665061">
        <w:rPr>
          <w:lang w:val="en-US"/>
        </w:rPr>
        <w:t>for multiple languages</w:t>
      </w:r>
      <w:r w:rsidRPr="002D332A">
        <w:rPr>
          <w:lang w:val="en-US"/>
        </w:rPr>
        <w:t>.</w:t>
      </w:r>
    </w:p>
    <w:p w14:paraId="7B3DDD80" w14:textId="5D9C1C57" w:rsidR="002D332A" w:rsidRPr="002D332A" w:rsidRDefault="002D332A" w:rsidP="002D332A">
      <w:pPr>
        <w:widowControl w:val="0"/>
        <w:numPr>
          <w:ilvl w:val="0"/>
          <w:numId w:val="14"/>
        </w:numPr>
        <w:rPr>
          <w:lang w:val="en-US"/>
        </w:rPr>
      </w:pPr>
      <w:r w:rsidRPr="002D332A">
        <w:rPr>
          <w:lang w:val="en-US"/>
        </w:rPr>
        <w:t xml:space="preserve">Vocabulary diversity: CLAN provides four measures of vocabulary diversity: TTR (type token ratio), NDW (number of different words), MATTR (moving average type token ratio) </w:t>
      </w:r>
      <w:r w:rsidR="00585C20">
        <w:rPr>
          <w:lang w:val="en-US"/>
        </w:rPr>
        <w:fldChar w:fldCharType="begin"/>
      </w:r>
      <w:r w:rsidR="00585C20">
        <w:rPr>
          <w:lang w:val="en-US"/>
        </w:rPr>
        <w:instrText xml:space="preserve"> ADDIN EN.CITE &lt;EndNote&gt;&lt;Cite&gt;&lt;Author&gt;Covington&lt;/Author&gt;&lt;Year&gt;2010&lt;/Year&gt;&lt;RecNum&gt;12078&lt;/RecNum&gt;&lt;DisplayText&gt;(Covington &amp;amp; McFall, 2010)&lt;/DisplayText&gt;&lt;record&gt;&lt;rec-number&gt;12078&lt;/rec-number&gt;&lt;foreign-keys&gt;&lt;key app="EN" db-id="x9tev2svzdfza6extd1vrdxgddwx2f0z2rtf" timestamp="1634667419" guid="46f993d5-4859-4c43-9e28-b4aa5300c98b"&gt;12078&lt;/key&gt;&lt;/foreign-keys&gt;&lt;ref-type name="Journal Article"&gt;17&lt;/ref-type&gt;&lt;contributors&gt;&lt;authors&gt;&lt;author&gt;Covington, Michael A&lt;/author&gt;&lt;author&gt;McFall, Joe D&lt;/author&gt;&lt;/authors&gt;&lt;/contributors&gt;&lt;auth-address&gt;Department of Communication Sciences and Disorders, Northwestern University, Evanston, IL, USA.&amp;#xD;Department of Communication Sciences and Disorders, Northwestern University, Evanston, IL, USA ; Cognitive Neurology and Alzheimer&amp;apos;s Disease Center, Northwestern University, Evanston, IL, USA ; Department of Neurology, Northwestern University, Chicago, IL, USA.&lt;/auth-address&gt;&lt;titles&gt;&lt;title&gt;Cutting the Gordian knot: The moving-average type–token ratio (MATTR)&lt;/title&gt;&lt;secondary-title&gt;Journal of Quantitative Linguistics&lt;/secondary-title&gt;&lt;/titles&gt;&lt;periodical&gt;&lt;full-title&gt;Journal of Quantitative Linguistics&lt;/full-title&gt;&lt;/periodical&gt;&lt;pages&gt;94-100&lt;/pages&gt;&lt;volume&gt;17&lt;/volume&gt;&lt;number&gt;2&lt;/number&gt;&lt;edition&gt;2012/01/01&lt;/edition&gt;&lt;keywords&gt;&lt;keyword&gt;Agrammatic aphasia&lt;/keyword&gt;&lt;keyword&gt;Anomic aphasia&lt;/keyword&gt;&lt;keyword&gt;Comprehension&lt;/keyword&gt;&lt;keyword&gt;Production&lt;/keyword&gt;&lt;keyword&gt;Sentence&lt;/keyword&gt;&lt;keyword&gt;Verb&lt;/keyword&gt;&lt;/keywords&gt;&lt;dates&gt;&lt;year&gt;2010&lt;/year&gt;&lt;/dates&gt;&lt;isbn&gt;0929-6174&lt;/isbn&gt;&lt;accession-num&gt;26379358&lt;/accession-num&gt;&lt;urls&gt;&lt;related-urls&gt;&lt;url&gt;https://www.ncbi.nlm.nih.gov/pubmed/26379358&lt;/url&gt;&lt;/related-urls&gt;&lt;/urls&gt;&lt;custom2&gt;PMC4569132&lt;/custom2&gt;&lt;electronic-resource-num&gt;10.1080/02687038.2012.693584&lt;/electronic-resource-num&gt;&lt;/record&gt;&lt;/Cite&gt;&lt;/EndNote&gt;</w:instrText>
      </w:r>
      <w:r w:rsidR="00585C20">
        <w:rPr>
          <w:lang w:val="en-US"/>
        </w:rPr>
        <w:fldChar w:fldCharType="separate"/>
      </w:r>
      <w:r w:rsidR="00585C20">
        <w:rPr>
          <w:noProof/>
          <w:lang w:val="en-US"/>
        </w:rPr>
        <w:t>(Covington &amp; McFall, 2010)</w:t>
      </w:r>
      <w:r w:rsidR="00585C20">
        <w:rPr>
          <w:lang w:val="en-US"/>
        </w:rPr>
        <w:fldChar w:fldCharType="end"/>
      </w:r>
      <w:r w:rsidRPr="002D332A">
        <w:rPr>
          <w:lang w:val="en-US"/>
        </w:rPr>
        <w:t xml:space="preserve">, and </w:t>
      </w:r>
      <w:proofErr w:type="spellStart"/>
      <w:r w:rsidRPr="002D332A">
        <w:rPr>
          <w:lang w:val="en-US"/>
        </w:rPr>
        <w:t>vocD</w:t>
      </w:r>
      <w:proofErr w:type="spellEnd"/>
      <w:r w:rsidRPr="002D332A">
        <w:rPr>
          <w:lang w:val="en-US"/>
        </w:rPr>
        <w:t xml:space="preserve"> </w:t>
      </w:r>
      <w:r w:rsidR="00585C20">
        <w:rPr>
          <w:lang w:val="en-US"/>
        </w:rPr>
        <w:fldChar w:fldCharType="begin"/>
      </w:r>
      <w:r w:rsidR="00585C20">
        <w:rPr>
          <w:lang w:val="en-US"/>
        </w:rPr>
        <w:instrText xml:space="preserve"> ADDIN EN.CITE &lt;EndNote&gt;&lt;Cite&gt;&lt;Author&gt;Malvern&lt;/Author&gt;&lt;Year&gt;1997&lt;/Year&gt;&lt;RecNum&gt;7060&lt;/RecNum&gt;&lt;DisplayText&gt;(Malvern &amp;amp; Richards, 1997)&lt;/DisplayText&gt;&lt;record&gt;&lt;rec-number&gt;7060&lt;/rec-number&gt;&lt;foreign-keys&gt;&lt;key app="EN" db-id="x9tev2svzdfza6extd1vrdxgddwx2f0z2rtf" timestamp="1634667225" guid="2785dbcc-d1ca-4398-a6c4-0b331e90c59c"&gt;7060&lt;/key&gt;&lt;/foreign-keys&gt;&lt;ref-type name="Book Section"&gt;5&lt;/ref-type&gt;&lt;contributors&gt;&lt;authors&gt;&lt;author&gt;Malvern, David&lt;/author&gt;&lt;author&gt;Richards, Brian&lt;/author&gt;&lt;/authors&gt;&lt;secondary-authors&gt;&lt;author&gt;Ryan, A.&lt;/author&gt;&lt;author&gt;Wray, A.&lt;/author&gt;&lt;/secondary-authors&gt;&lt;/contributors&gt;&lt;titles&gt;&lt;title&gt;A new measure of lexical diversity&lt;/title&gt;&lt;secondary-title&gt;Evolving models of language&lt;/secondary-title&gt;&lt;/titles&gt;&lt;pages&gt;58-71&lt;/pages&gt;&lt;keywords&gt;&lt;keyword&gt;CHILDES&lt;/keyword&gt;&lt;/keywords&gt;&lt;dates&gt;&lt;year&gt;1997&lt;/year&gt;&lt;/dates&gt;&lt;pub-location&gt;Clevedon&lt;/pub-location&gt;&lt;publisher&gt;Multilingual Matters&lt;/publisher&gt;&lt;urls&gt;&lt;/urls&gt;&lt;/record&gt;&lt;/Cite&gt;&lt;/EndNote&gt;</w:instrText>
      </w:r>
      <w:r w:rsidR="00585C20">
        <w:rPr>
          <w:lang w:val="en-US"/>
        </w:rPr>
        <w:fldChar w:fldCharType="separate"/>
      </w:r>
      <w:r w:rsidR="00585C20">
        <w:rPr>
          <w:noProof/>
          <w:lang w:val="en-US"/>
        </w:rPr>
        <w:t>(Malvern &amp; Richards, 1997)</w:t>
      </w:r>
      <w:r w:rsidR="00585C20">
        <w:rPr>
          <w:lang w:val="en-US"/>
        </w:rPr>
        <w:fldChar w:fldCharType="end"/>
      </w:r>
      <w:r w:rsidRPr="002D332A">
        <w:rPr>
          <w:lang w:val="en-US"/>
        </w:rPr>
        <w:t xml:space="preserve">. Analysis through MATTR and </w:t>
      </w:r>
      <w:proofErr w:type="spellStart"/>
      <w:r w:rsidRPr="002D332A">
        <w:rPr>
          <w:lang w:val="en-US"/>
        </w:rPr>
        <w:t>vocD</w:t>
      </w:r>
      <w:proofErr w:type="spellEnd"/>
      <w:r w:rsidRPr="002D332A">
        <w:rPr>
          <w:lang w:val="en-US"/>
        </w:rPr>
        <w:t xml:space="preserve"> requires use of lemmas on the %mor line which is now possible across the </w:t>
      </w:r>
      <w:r w:rsidR="007F3FA2">
        <w:rPr>
          <w:lang w:val="en-US"/>
        </w:rPr>
        <w:t>27</w:t>
      </w:r>
      <w:r w:rsidRPr="002D332A">
        <w:rPr>
          <w:lang w:val="en-US"/>
        </w:rPr>
        <w:t xml:space="preserve"> languages to which UD has been applied.</w:t>
      </w:r>
    </w:p>
    <w:p w14:paraId="0F676832" w14:textId="278F8A5E" w:rsidR="002D332A" w:rsidRPr="002D332A" w:rsidRDefault="002D332A" w:rsidP="002D332A">
      <w:pPr>
        <w:widowControl w:val="0"/>
        <w:numPr>
          <w:ilvl w:val="0"/>
          <w:numId w:val="14"/>
        </w:numPr>
        <w:rPr>
          <w:lang w:val="en-US"/>
        </w:rPr>
      </w:pPr>
      <w:r w:rsidRPr="002D332A">
        <w:rPr>
          <w:lang w:val="en-US"/>
        </w:rPr>
        <w:t xml:space="preserve">GF analysis: Although a basic level of GF analysis is built </w:t>
      </w:r>
      <w:r w:rsidR="00665061" w:rsidRPr="002D332A">
        <w:rPr>
          <w:lang w:val="en-US"/>
        </w:rPr>
        <w:t>into</w:t>
      </w:r>
      <w:r w:rsidRPr="002D332A">
        <w:rPr>
          <w:lang w:val="en-US"/>
        </w:rPr>
        <w:t xml:space="preserve"> KIDEVAL, there are many types of crosslinguistic analysis that will be best conducted using programs like FREQ on the %mor line across languages.  For example, we can now look consistently at learning of tense marking across all these languages and observe how that feature is acquired in comparison with other features.</w:t>
      </w:r>
    </w:p>
    <w:p w14:paraId="0D1500D6" w14:textId="50509E5D" w:rsidR="002D332A" w:rsidRPr="002D332A" w:rsidRDefault="002D332A" w:rsidP="002D332A">
      <w:pPr>
        <w:widowControl w:val="0"/>
        <w:numPr>
          <w:ilvl w:val="0"/>
          <w:numId w:val="14"/>
        </w:numPr>
        <w:rPr>
          <w:lang w:val="en-US"/>
        </w:rPr>
      </w:pPr>
      <w:r w:rsidRPr="002D332A">
        <w:rPr>
          <w:lang w:val="en-US"/>
        </w:rPr>
        <w:t xml:space="preserve">GR analysis: It is now possible to use </w:t>
      </w:r>
      <w:proofErr w:type="spellStart"/>
      <w:r w:rsidRPr="002D332A">
        <w:rPr>
          <w:lang w:val="en-US"/>
        </w:rPr>
        <w:t>GraphViz</w:t>
      </w:r>
      <w:proofErr w:type="spellEnd"/>
      <w:r w:rsidRPr="002D332A">
        <w:rPr>
          <w:lang w:val="en-US"/>
        </w:rPr>
        <w:t xml:space="preserve"> to visualize the syntactic structure for all </w:t>
      </w:r>
      <w:r w:rsidR="007F3FA2">
        <w:rPr>
          <w:lang w:val="en-US"/>
        </w:rPr>
        <w:t>27</w:t>
      </w:r>
      <w:r w:rsidRPr="002D332A">
        <w:rPr>
          <w:lang w:val="en-US"/>
        </w:rPr>
        <w:t xml:space="preserve"> languages. In addition, Section 7.9.14 of the CLAN manual describes how to use FREQ with the UD %</w:t>
      </w:r>
      <w:proofErr w:type="spellStart"/>
      <w:r w:rsidRPr="002D332A">
        <w:rPr>
          <w:lang w:val="en-US"/>
        </w:rPr>
        <w:t>gra</w:t>
      </w:r>
      <w:proofErr w:type="spellEnd"/>
      <w:r w:rsidRPr="002D332A">
        <w:rPr>
          <w:lang w:val="en-US"/>
        </w:rPr>
        <w:t xml:space="preserve"> line to study the emergence of more complex relations, such as </w:t>
      </w:r>
      <w:proofErr w:type="spellStart"/>
      <w:r w:rsidRPr="002D332A">
        <w:rPr>
          <w:lang w:val="en-US"/>
        </w:rPr>
        <w:t>xcomp</w:t>
      </w:r>
      <w:proofErr w:type="spellEnd"/>
      <w:r w:rsidRPr="002D332A">
        <w:rPr>
          <w:lang w:val="en-US"/>
        </w:rPr>
        <w:t xml:space="preserve"> (a clausal complement without its own subject) or </w:t>
      </w:r>
      <w:proofErr w:type="spellStart"/>
      <w:r w:rsidRPr="002D332A">
        <w:rPr>
          <w:lang w:val="en-US"/>
        </w:rPr>
        <w:t>expl:pass</w:t>
      </w:r>
      <w:proofErr w:type="spellEnd"/>
      <w:r w:rsidRPr="002D332A">
        <w:rPr>
          <w:lang w:val="en-US"/>
        </w:rPr>
        <w:t xml:space="preserve"> (a reflexive marker of a middle or passive clause), as well as combinations of GRs.</w:t>
      </w:r>
    </w:p>
    <w:p w14:paraId="79CDCDD5" w14:textId="58B7AA69" w:rsidR="002D332A" w:rsidRPr="002D332A" w:rsidRDefault="002D332A" w:rsidP="002D332A">
      <w:pPr>
        <w:widowControl w:val="0"/>
        <w:numPr>
          <w:ilvl w:val="0"/>
          <w:numId w:val="14"/>
        </w:numPr>
        <w:rPr>
          <w:lang w:val="en-US"/>
        </w:rPr>
      </w:pPr>
      <w:r w:rsidRPr="002D332A">
        <w:rPr>
          <w:lang w:val="en-US"/>
        </w:rPr>
        <w:t xml:space="preserve">Cross-tier analysis: We are currently building a new </w:t>
      </w:r>
      <w:r w:rsidR="00665061">
        <w:rPr>
          <w:lang w:val="en-US"/>
        </w:rPr>
        <w:t>program called FLUPOS</w:t>
      </w:r>
      <w:r w:rsidRPr="002D332A">
        <w:rPr>
          <w:lang w:val="en-US"/>
        </w:rPr>
        <w:t xml:space="preserve"> for tracking features across multiple coding tiers, including the main line, %mor, %</w:t>
      </w:r>
      <w:proofErr w:type="spellStart"/>
      <w:r w:rsidRPr="002D332A">
        <w:rPr>
          <w:lang w:val="en-US"/>
        </w:rPr>
        <w:t>gra</w:t>
      </w:r>
      <w:proofErr w:type="spellEnd"/>
      <w:r w:rsidRPr="002D332A">
        <w:rPr>
          <w:lang w:val="en-US"/>
        </w:rPr>
        <w:t xml:space="preserve">, and the %pho line for phonology. One particularly important application of </w:t>
      </w:r>
      <w:r w:rsidR="00665061">
        <w:rPr>
          <w:lang w:val="en-US"/>
        </w:rPr>
        <w:t>FLUPOS</w:t>
      </w:r>
      <w:r w:rsidRPr="002D332A">
        <w:rPr>
          <w:lang w:val="en-US"/>
        </w:rPr>
        <w:t xml:space="preserve"> will be to determine the degree to which disfluencies are proportionally higher with certain lexical, morphological, phonological, and syntactic configurations.</w:t>
      </w:r>
    </w:p>
    <w:p w14:paraId="675E5824" w14:textId="77777777" w:rsidR="002D332A" w:rsidRPr="002D332A" w:rsidRDefault="002D332A" w:rsidP="002D332A">
      <w:pPr>
        <w:widowControl w:val="0"/>
        <w:rPr>
          <w:lang w:val="en-US"/>
        </w:rPr>
      </w:pPr>
    </w:p>
    <w:p w14:paraId="29684F58" w14:textId="64F82FAA" w:rsidR="002D332A" w:rsidRPr="002D332A" w:rsidRDefault="002D332A" w:rsidP="002D332A">
      <w:pPr>
        <w:widowControl w:val="0"/>
        <w:rPr>
          <w:lang w:val="en-US"/>
        </w:rPr>
      </w:pPr>
      <w:r w:rsidRPr="002D332A">
        <w:rPr>
          <w:lang w:val="en-US"/>
        </w:rPr>
        <w:t>The combination of these new %mor and %</w:t>
      </w:r>
      <w:proofErr w:type="spellStart"/>
      <w:r w:rsidRPr="002D332A">
        <w:rPr>
          <w:lang w:val="en-US"/>
        </w:rPr>
        <w:t>gra</w:t>
      </w:r>
      <w:proofErr w:type="spellEnd"/>
      <w:r w:rsidRPr="002D332A">
        <w:rPr>
          <w:lang w:val="en-US"/>
        </w:rPr>
        <w:t xml:space="preserve"> tiers for these </w:t>
      </w:r>
      <w:r w:rsidR="007F3FA2">
        <w:rPr>
          <w:lang w:val="en-US"/>
        </w:rPr>
        <w:t>27</w:t>
      </w:r>
      <w:r w:rsidRPr="002D332A">
        <w:rPr>
          <w:lang w:val="en-US"/>
        </w:rPr>
        <w:t xml:space="preserve"> languages, along with current analytic methods and ones we plan to build will provide us with a strong</w:t>
      </w:r>
      <w:r w:rsidR="00C24377">
        <w:rPr>
          <w:lang w:val="en-US"/>
        </w:rPr>
        <w:t>er</w:t>
      </w:r>
      <w:r w:rsidRPr="002D332A">
        <w:rPr>
          <w:lang w:val="en-US"/>
        </w:rPr>
        <w:t xml:space="preserve"> quantitative foundation for crosslinguistic analysis of language development. We will be able to track the impact of language structure and </w:t>
      </w:r>
      <w:r w:rsidR="00665061">
        <w:rPr>
          <w:lang w:val="en-US"/>
        </w:rPr>
        <w:t>input</w:t>
      </w:r>
      <w:r w:rsidRPr="002D332A">
        <w:rPr>
          <w:lang w:val="en-US"/>
        </w:rPr>
        <w:t xml:space="preserve"> on the development of lexicon, morphology, and syntax in a set of languages that goes well beyond the limits of data from only WEIRD participants.</w:t>
      </w:r>
    </w:p>
    <w:bookmarkEnd w:id="0"/>
    <w:bookmarkEnd w:id="4"/>
    <w:p w14:paraId="3B428191" w14:textId="77777777" w:rsidR="00413D66" w:rsidRDefault="00413D66" w:rsidP="00416E43">
      <w:pPr>
        <w:widowControl w:val="0"/>
        <w:rPr>
          <w:b/>
          <w:bCs/>
          <w:lang w:val="en-US"/>
        </w:rPr>
      </w:pPr>
    </w:p>
    <w:p w14:paraId="6B601786" w14:textId="60736B4F" w:rsidR="00BC2428" w:rsidRPr="00327E3E" w:rsidRDefault="00BC2428" w:rsidP="002C5589">
      <w:pPr>
        <w:widowControl w:val="0"/>
        <w:rPr>
          <w:lang w:val="en-US"/>
        </w:rPr>
      </w:pPr>
    </w:p>
    <w:p w14:paraId="46E8AAD0" w14:textId="65B641BE" w:rsidR="00BC2428" w:rsidRPr="00327E3E" w:rsidRDefault="00BC2428" w:rsidP="002D332A">
      <w:pPr>
        <w:pStyle w:val="Heading1"/>
        <w:rPr>
          <w:lang w:val="en-US"/>
        </w:rPr>
      </w:pPr>
      <w:r w:rsidRPr="00327E3E">
        <w:rPr>
          <w:lang w:val="en-US"/>
        </w:rPr>
        <w:t xml:space="preserve">Authorship and </w:t>
      </w:r>
      <w:proofErr w:type="spellStart"/>
      <w:r w:rsidRPr="00327E3E">
        <w:rPr>
          <w:lang w:val="en-US"/>
        </w:rPr>
        <w:t>Contributorship</w:t>
      </w:r>
      <w:proofErr w:type="spellEnd"/>
      <w:r w:rsidRPr="00327E3E">
        <w:rPr>
          <w:lang w:val="en-US"/>
        </w:rPr>
        <w:t xml:space="preserve"> Statement</w:t>
      </w:r>
    </w:p>
    <w:p w14:paraId="6DCC29F0" w14:textId="6F06E85D" w:rsidR="00BC2428" w:rsidRPr="00327E3E" w:rsidRDefault="00BC2428" w:rsidP="002C5589">
      <w:pPr>
        <w:widowControl w:val="0"/>
        <w:rPr>
          <w:lang w:val="en-US"/>
        </w:rPr>
      </w:pPr>
    </w:p>
    <w:p w14:paraId="71E7BF68" w14:textId="3D5BD173" w:rsidR="002D332A" w:rsidRPr="002D332A" w:rsidRDefault="002D332A" w:rsidP="002D332A">
      <w:pPr>
        <w:widowControl w:val="0"/>
        <w:rPr>
          <w:lang w:val="en-US"/>
        </w:rPr>
      </w:pPr>
      <w:r w:rsidRPr="002D332A">
        <w:rPr>
          <w:lang w:val="en-US"/>
        </w:rPr>
        <w:t>Houjun Liu is the author of the Batchalign</w:t>
      </w:r>
      <w:r w:rsidR="009A4CF5">
        <w:rPr>
          <w:lang w:val="en-US"/>
        </w:rPr>
        <w:t>2</w:t>
      </w:r>
      <w:r w:rsidRPr="002D332A">
        <w:rPr>
          <w:lang w:val="en-US"/>
        </w:rPr>
        <w:t xml:space="preserve"> program and Brian MacWhinney applied </w:t>
      </w:r>
      <w:r w:rsidRPr="002D332A">
        <w:rPr>
          <w:lang w:val="en-US"/>
        </w:rPr>
        <w:lastRenderedPageBreak/>
        <w:t xml:space="preserve">the program to analyze corpora in </w:t>
      </w:r>
      <w:r w:rsidR="007F3FA2">
        <w:rPr>
          <w:lang w:val="en-US"/>
        </w:rPr>
        <w:t>27</w:t>
      </w:r>
      <w:r w:rsidRPr="002D332A">
        <w:rPr>
          <w:lang w:val="en-US"/>
        </w:rPr>
        <w:t xml:space="preserve"> languages. Both authors shared in the conception of the work, writing of this report, and approval of the final version. Both ensure that questions related to the accuracy or integrity of any part of the work will be appropriately investigated and resolved. </w:t>
      </w:r>
    </w:p>
    <w:p w14:paraId="2D81D8D6" w14:textId="77777777" w:rsidR="002D332A" w:rsidRDefault="002D332A" w:rsidP="002D332A">
      <w:pPr>
        <w:widowControl w:val="0"/>
        <w:rPr>
          <w:b/>
          <w:bCs/>
          <w:lang w:val="en-US"/>
        </w:rPr>
      </w:pPr>
    </w:p>
    <w:p w14:paraId="62A6DB89" w14:textId="76AB87B3" w:rsidR="002D332A" w:rsidRDefault="002D332A" w:rsidP="002D332A">
      <w:pPr>
        <w:pStyle w:val="Heading1"/>
        <w:rPr>
          <w:lang w:val="en-US"/>
        </w:rPr>
      </w:pPr>
      <w:r w:rsidRPr="002D332A">
        <w:rPr>
          <w:lang w:val="en-US"/>
        </w:rPr>
        <w:t xml:space="preserve">Data, code and materials availability statement </w:t>
      </w:r>
    </w:p>
    <w:p w14:paraId="1B7EAC43" w14:textId="77777777" w:rsidR="002D332A" w:rsidRPr="002D332A" w:rsidRDefault="002D332A" w:rsidP="002D332A">
      <w:pPr>
        <w:rPr>
          <w:lang w:val="en-US"/>
        </w:rPr>
      </w:pPr>
    </w:p>
    <w:p w14:paraId="3641000B" w14:textId="50F6202F" w:rsidR="002D332A" w:rsidRPr="002D332A" w:rsidRDefault="002D332A" w:rsidP="002D332A">
      <w:pPr>
        <w:widowControl w:val="0"/>
        <w:rPr>
          <w:lang w:val="en-US"/>
        </w:rPr>
      </w:pPr>
      <w:r w:rsidRPr="002D332A">
        <w:rPr>
          <w:lang w:val="en-US"/>
        </w:rPr>
        <w:t xml:space="preserve">Batchalign2 is available from </w:t>
      </w:r>
      <w:hyperlink r:id="rId23">
        <w:r w:rsidRPr="002D332A">
          <w:rPr>
            <w:rStyle w:val="Hyperlink"/>
            <w:lang w:val="en-US"/>
          </w:rPr>
          <w:t>https://github.com/talkbank/batchalign2</w:t>
        </w:r>
      </w:hyperlink>
      <w:r w:rsidRPr="002D332A">
        <w:rPr>
          <w:lang w:val="en-US"/>
        </w:rPr>
        <w:t xml:space="preserve">. The utterance segmentation models trained using the manner described in (Liu et al. 2023), as well as fine-tuned, language specific Whisper models, are additionally available for US English and Mandarin; these models are available at </w:t>
      </w:r>
      <w:hyperlink r:id="rId24">
        <w:r w:rsidRPr="002D332A">
          <w:rPr>
            <w:rStyle w:val="Hyperlink"/>
            <w:lang w:val="en-US"/>
          </w:rPr>
          <w:t>https://huggingface.co/talkbank</w:t>
        </w:r>
      </w:hyperlink>
      <w:r w:rsidRPr="002D332A">
        <w:rPr>
          <w:lang w:val="en-US"/>
        </w:rPr>
        <w:t xml:space="preserve">.  The tagged corpora for the </w:t>
      </w:r>
      <w:r w:rsidR="007F3FA2">
        <w:rPr>
          <w:lang w:val="en-US"/>
        </w:rPr>
        <w:t>27</w:t>
      </w:r>
      <w:r w:rsidRPr="002D332A">
        <w:rPr>
          <w:lang w:val="en-US"/>
        </w:rPr>
        <w:t xml:space="preserve"> languages discussed here are available from </w:t>
      </w:r>
      <w:hyperlink r:id="rId25" w:history="1">
        <w:r w:rsidRPr="002D332A">
          <w:rPr>
            <w:rStyle w:val="Hyperlink"/>
            <w:lang w:val="en-US"/>
          </w:rPr>
          <w:t>https://childes.talkbank.org</w:t>
        </w:r>
      </w:hyperlink>
      <w:r w:rsidRPr="002D332A">
        <w:rPr>
          <w:lang w:val="en-US"/>
        </w:rPr>
        <w:t xml:space="preserve">.  </w:t>
      </w:r>
      <w:r w:rsidR="00665061" w:rsidRPr="002D332A">
        <w:rPr>
          <w:lang w:val="en-US"/>
        </w:rPr>
        <w:t>All</w:t>
      </w:r>
      <w:r w:rsidRPr="002D332A">
        <w:rPr>
          <w:lang w:val="en-US"/>
        </w:rPr>
        <w:t xml:space="preserve"> the corpora in CHILDES </w:t>
      </w:r>
      <w:r w:rsidR="00665061">
        <w:rPr>
          <w:lang w:val="en-US"/>
        </w:rPr>
        <w:t xml:space="preserve">are open-access and </w:t>
      </w:r>
      <w:r w:rsidRPr="002D332A">
        <w:rPr>
          <w:lang w:val="en-US"/>
        </w:rPr>
        <w:t>have associated DOIs.</w:t>
      </w:r>
    </w:p>
    <w:p w14:paraId="16D51AEA" w14:textId="08765356" w:rsidR="004A3F23" w:rsidRDefault="004A3F23" w:rsidP="00F76772">
      <w:pPr>
        <w:widowControl w:val="0"/>
        <w:rPr>
          <w:lang w:val="en-US"/>
        </w:rPr>
      </w:pPr>
    </w:p>
    <w:p w14:paraId="0305F8FA" w14:textId="77777777" w:rsidR="004A3F23" w:rsidRDefault="004A3F23" w:rsidP="002D332A">
      <w:pPr>
        <w:pStyle w:val="Heading1"/>
        <w:rPr>
          <w:lang w:val="en-US"/>
        </w:rPr>
      </w:pPr>
      <w:r w:rsidRPr="00914C5F">
        <w:rPr>
          <w:lang w:val="en-US"/>
        </w:rPr>
        <w:t>License</w:t>
      </w:r>
    </w:p>
    <w:p w14:paraId="3E131242" w14:textId="77777777" w:rsidR="004A3F23" w:rsidRDefault="004A3F23" w:rsidP="004A3F23">
      <w:pPr>
        <w:rPr>
          <w:b/>
          <w:bCs/>
          <w:lang w:val="en-US"/>
        </w:rPr>
      </w:pPr>
    </w:p>
    <w:p w14:paraId="0905CA17" w14:textId="2E2F7A81" w:rsidR="004A3F23" w:rsidRDefault="004A3F23" w:rsidP="004A3F23">
      <w:pPr>
        <w:rPr>
          <w:lang w:val="en-US"/>
        </w:rPr>
      </w:pPr>
      <w:r w:rsidRPr="001653FF">
        <w:rPr>
          <w:i/>
          <w:iCs/>
          <w:lang w:val="en-US"/>
        </w:rPr>
        <w:t>Language Development Research</w:t>
      </w:r>
      <w:r w:rsidRPr="00914C5F">
        <w:rPr>
          <w:lang w:val="en-US"/>
        </w:rPr>
        <w:t xml:space="preserve"> </w:t>
      </w:r>
      <w:r w:rsidR="00253E88">
        <w:rPr>
          <w:lang w:val="en-US"/>
        </w:rPr>
        <w:t>(</w:t>
      </w:r>
      <w:r w:rsidR="00253E88" w:rsidRPr="00253E88">
        <w:rPr>
          <w:lang w:val="en-US"/>
        </w:rPr>
        <w:t>ISSN 2771-7976</w:t>
      </w:r>
      <w:r w:rsidR="00253E88">
        <w:rPr>
          <w:lang w:val="en-US"/>
        </w:rPr>
        <w:t xml:space="preserve">) </w:t>
      </w:r>
      <w:r w:rsidRPr="00914C5F">
        <w:rPr>
          <w:lang w:val="en-US"/>
        </w:rPr>
        <w:t>is published by TalkBank and the Carnegie Mellon University Library Publishing Service. Copyright © 202</w:t>
      </w:r>
      <w:r w:rsidR="00BB5B8E">
        <w:rPr>
          <w:lang w:val="en-US"/>
        </w:rPr>
        <w:t>3</w:t>
      </w:r>
      <w:r w:rsidRPr="00914C5F">
        <w:rPr>
          <w:lang w:val="en-US"/>
        </w:rPr>
        <w:t xml:space="preserve"> The Author</w:t>
      </w:r>
      <w:r w:rsidR="00253E88">
        <w:rPr>
          <w:lang w:val="en-US"/>
        </w:rPr>
        <w:t>(</w:t>
      </w:r>
      <w:r w:rsidRPr="00914C5F">
        <w:rPr>
          <w:lang w:val="en-US"/>
        </w:rPr>
        <w:t>s</w:t>
      </w:r>
      <w:r w:rsidR="00253E88">
        <w:rPr>
          <w:lang w:val="en-US"/>
        </w:rPr>
        <w:t>)</w:t>
      </w:r>
      <w:r>
        <w:rPr>
          <w:lang w:val="en-US"/>
        </w:rPr>
        <w:t>.</w:t>
      </w:r>
      <w:r w:rsidRPr="00914C5F">
        <w:rPr>
          <w:lang w:val="en-US"/>
        </w:rPr>
        <w:t xml:space="preserve"> This work is distributed under the terms of the Creative Commons Attribution-Non</w:t>
      </w:r>
      <w:r>
        <w:rPr>
          <w:lang w:val="en-US"/>
        </w:rPr>
        <w:t>c</w:t>
      </w:r>
      <w:r w:rsidRPr="00914C5F">
        <w:rPr>
          <w:lang w:val="en-US"/>
        </w:rPr>
        <w:t>ommercial 4.0 International license (</w:t>
      </w:r>
      <w:hyperlink r:id="rId26" w:history="1">
        <w:r w:rsidRPr="00076DE1">
          <w:rPr>
            <w:rStyle w:val="Hyperlink"/>
            <w:lang w:val="en-US"/>
          </w:rPr>
          <w:t>https://creativecommons.org/licenses/by-nc/4.0/</w:t>
        </w:r>
      </w:hyperlink>
      <w:r>
        <w:rPr>
          <w:lang w:val="en-US"/>
        </w:rPr>
        <w:t>), which permits</w:t>
      </w:r>
      <w:r w:rsidRPr="00914C5F">
        <w:rPr>
          <w:lang w:val="en-US"/>
        </w:rPr>
        <w:t xml:space="preserve"> any use, reproduction and distribution of the work for noncommercial purposes without further permission provided the original work is attributed as specified under the terms available via the </w:t>
      </w:r>
      <w:r>
        <w:rPr>
          <w:lang w:val="en-US"/>
        </w:rPr>
        <w:t>above</w:t>
      </w:r>
      <w:r w:rsidRPr="00914C5F">
        <w:rPr>
          <w:lang w:val="en-US"/>
        </w:rPr>
        <w:t xml:space="preserve"> link to the Creative Commons website.</w:t>
      </w:r>
    </w:p>
    <w:p w14:paraId="113C9FB6" w14:textId="77777777" w:rsidR="002D332A" w:rsidRPr="00914C5F" w:rsidRDefault="002D332A" w:rsidP="004A3F23">
      <w:pPr>
        <w:rPr>
          <w:lang w:val="en-US"/>
        </w:rPr>
      </w:pPr>
    </w:p>
    <w:p w14:paraId="68391BC9" w14:textId="77777777" w:rsidR="00585C20" w:rsidRDefault="002D332A" w:rsidP="002D332A">
      <w:pPr>
        <w:pStyle w:val="Heading1"/>
        <w:rPr>
          <w:lang w:val="en-US"/>
        </w:rPr>
      </w:pPr>
      <w:r>
        <w:rPr>
          <w:lang w:val="en-US"/>
        </w:rPr>
        <w:t xml:space="preserve">References </w:t>
      </w:r>
    </w:p>
    <w:p w14:paraId="007E30A5" w14:textId="77777777" w:rsidR="00585C20" w:rsidRDefault="00585C20" w:rsidP="002D332A">
      <w:pPr>
        <w:pStyle w:val="Heading1"/>
        <w:rPr>
          <w:lang w:val="en-US"/>
        </w:rPr>
      </w:pPr>
    </w:p>
    <w:p w14:paraId="47E30439" w14:textId="77777777" w:rsidR="008E775C" w:rsidRPr="008E775C" w:rsidRDefault="00585C20" w:rsidP="008E775C">
      <w:pPr>
        <w:pStyle w:val="EndNoteBibliography"/>
        <w:spacing w:after="0"/>
        <w:ind w:left="720" w:hanging="720"/>
        <w:rPr>
          <w:noProof/>
        </w:rPr>
      </w:pPr>
      <w:r>
        <w:fldChar w:fldCharType="begin"/>
      </w:r>
      <w:r>
        <w:instrText xml:space="preserve"> ADDIN EN.REFLIST </w:instrText>
      </w:r>
      <w:r>
        <w:fldChar w:fldCharType="separate"/>
      </w:r>
      <w:r w:rsidR="008E775C" w:rsidRPr="008E775C">
        <w:rPr>
          <w:noProof/>
        </w:rPr>
        <w:t xml:space="preserve">Bellman, R. (1966). Dynamic programming. </w:t>
      </w:r>
      <w:r w:rsidR="008E775C" w:rsidRPr="008E775C">
        <w:rPr>
          <w:i/>
          <w:noProof/>
        </w:rPr>
        <w:t>Science</w:t>
      </w:r>
      <w:r w:rsidR="008E775C" w:rsidRPr="008E775C">
        <w:rPr>
          <w:noProof/>
        </w:rPr>
        <w:t>,</w:t>
      </w:r>
      <w:r w:rsidR="008E775C" w:rsidRPr="008E775C">
        <w:rPr>
          <w:i/>
          <w:noProof/>
        </w:rPr>
        <w:t xml:space="preserve"> 153</w:t>
      </w:r>
      <w:r w:rsidR="008E775C" w:rsidRPr="008E775C">
        <w:rPr>
          <w:noProof/>
        </w:rPr>
        <w:t xml:space="preserve">(3731), 34-37. PMC </w:t>
      </w:r>
    </w:p>
    <w:p w14:paraId="66C775E3" w14:textId="77777777" w:rsidR="008E775C" w:rsidRPr="008E775C" w:rsidRDefault="008E775C" w:rsidP="008E775C">
      <w:pPr>
        <w:pStyle w:val="EndNoteBibliography"/>
        <w:spacing w:after="0"/>
        <w:ind w:left="720" w:hanging="720"/>
        <w:rPr>
          <w:noProof/>
        </w:rPr>
      </w:pPr>
      <w:r w:rsidRPr="008E775C">
        <w:rPr>
          <w:noProof/>
        </w:rPr>
        <w:t xml:space="preserve">Berndt, D. J., &amp; Clifford, J. (1994). Using dynamic time warping to find patterns in time series. Proceedings of the 3rd international conference on knowledge discovery and data mining, </w:t>
      </w:r>
    </w:p>
    <w:p w14:paraId="3A7DA46D" w14:textId="14666C92" w:rsidR="008E775C" w:rsidRPr="008E775C" w:rsidRDefault="008E775C" w:rsidP="008E775C">
      <w:pPr>
        <w:pStyle w:val="EndNoteBibliography"/>
        <w:spacing w:after="0"/>
        <w:ind w:left="720" w:hanging="720"/>
        <w:rPr>
          <w:noProof/>
        </w:rPr>
      </w:pPr>
      <w:r w:rsidRPr="008E775C">
        <w:rPr>
          <w:noProof/>
        </w:rPr>
        <w:t xml:space="preserve">Bernstein Ratner, N., &amp; MacWhinney, B. (2020). TalkBank resources for psycholinguistic analysis and clinical practice. In A. Pareja-Lora, M. Blume, &amp; B. Lust (Eds.), </w:t>
      </w:r>
      <w:r w:rsidRPr="008E775C">
        <w:rPr>
          <w:i/>
          <w:noProof/>
        </w:rPr>
        <w:t>Development of Linguistic Linked Open Data Resources for Collaborative Data-Intensive Research in the Language Sciences</w:t>
      </w:r>
      <w:r w:rsidRPr="008E775C">
        <w:rPr>
          <w:noProof/>
        </w:rPr>
        <w:t xml:space="preserve"> (pp. 131-150). MIT Press. </w:t>
      </w:r>
      <w:hyperlink r:id="rId27" w:history="1">
        <w:r w:rsidRPr="008E775C">
          <w:rPr>
            <w:rStyle w:val="Hyperlink"/>
            <w:noProof/>
          </w:rPr>
          <w:t>https://psyling.talkbank.org/years/2018/RatnerMacW.pdf</w:t>
        </w:r>
      </w:hyperlink>
      <w:r w:rsidRPr="008E775C">
        <w:rPr>
          <w:noProof/>
        </w:rPr>
        <w:t xml:space="preserve"> </w:t>
      </w:r>
    </w:p>
    <w:p w14:paraId="4AFF9D3E" w14:textId="4EEC1CB0" w:rsidR="008E775C" w:rsidRPr="008E775C" w:rsidRDefault="008E775C" w:rsidP="008E775C">
      <w:pPr>
        <w:pStyle w:val="EndNoteBibliography"/>
        <w:spacing w:after="0"/>
        <w:ind w:left="720" w:hanging="720"/>
        <w:rPr>
          <w:noProof/>
        </w:rPr>
      </w:pPr>
      <w:r w:rsidRPr="008E775C">
        <w:rPr>
          <w:noProof/>
        </w:rPr>
        <w:t xml:space="preserve">Bernstein Ratner, N., &amp; MacWhinney, B. (2023). Assessment and therapy goal planning using free computerized language analysis software. </w:t>
      </w:r>
      <w:r w:rsidRPr="008E775C">
        <w:rPr>
          <w:i/>
          <w:noProof/>
        </w:rPr>
        <w:t>Perspectives of the ASHA Special Interest Groups</w:t>
      </w:r>
      <w:r w:rsidRPr="008E775C">
        <w:rPr>
          <w:noProof/>
        </w:rPr>
        <w:t>,</w:t>
      </w:r>
      <w:r w:rsidRPr="008E775C">
        <w:rPr>
          <w:i/>
          <w:noProof/>
        </w:rPr>
        <w:t xml:space="preserve"> 8</w:t>
      </w:r>
      <w:r w:rsidRPr="008E775C">
        <w:rPr>
          <w:noProof/>
        </w:rPr>
        <w:t xml:space="preserve">(1), 19-31. </w:t>
      </w:r>
      <w:hyperlink r:id="rId28" w:history="1">
        <w:r w:rsidRPr="008E775C">
          <w:rPr>
            <w:rStyle w:val="Hyperlink"/>
            <w:noProof/>
          </w:rPr>
          <w:t>https://doi.org/10.1044/2022_PERSP-22-00156</w:t>
        </w:r>
      </w:hyperlink>
      <w:r w:rsidRPr="008E775C">
        <w:rPr>
          <w:noProof/>
        </w:rPr>
        <w:t xml:space="preserve"> PMC </w:t>
      </w:r>
    </w:p>
    <w:p w14:paraId="7891D506" w14:textId="77777777" w:rsidR="008E775C" w:rsidRPr="008E775C" w:rsidRDefault="008E775C" w:rsidP="008E775C">
      <w:pPr>
        <w:pStyle w:val="EndNoteBibliography"/>
        <w:spacing w:after="0"/>
        <w:ind w:left="720" w:hanging="720"/>
        <w:rPr>
          <w:noProof/>
        </w:rPr>
      </w:pPr>
      <w:r w:rsidRPr="008E775C">
        <w:rPr>
          <w:noProof/>
        </w:rPr>
        <w:lastRenderedPageBreak/>
        <w:t xml:space="preserve">Bishop, D. (1982). </w:t>
      </w:r>
      <w:r w:rsidRPr="008E775C">
        <w:rPr>
          <w:i/>
          <w:noProof/>
        </w:rPr>
        <w:t>The test of reception of grammar</w:t>
      </w:r>
      <w:r w:rsidRPr="008E775C">
        <w:rPr>
          <w:noProof/>
        </w:rPr>
        <w:t xml:space="preserve">. Medical Research Council. </w:t>
      </w:r>
    </w:p>
    <w:p w14:paraId="0A7FF7FF" w14:textId="77777777" w:rsidR="008E775C" w:rsidRPr="008E775C" w:rsidRDefault="008E775C" w:rsidP="008E775C">
      <w:pPr>
        <w:pStyle w:val="EndNoteBibliography"/>
        <w:spacing w:after="0"/>
        <w:ind w:left="720" w:hanging="720"/>
        <w:rPr>
          <w:noProof/>
        </w:rPr>
      </w:pPr>
      <w:r w:rsidRPr="008E775C">
        <w:rPr>
          <w:noProof/>
        </w:rPr>
        <w:t xml:space="preserve">Bloch, O. (1921). Les premiers stades du langage de l’enfant. </w:t>
      </w:r>
      <w:r w:rsidRPr="008E775C">
        <w:rPr>
          <w:i/>
          <w:noProof/>
        </w:rPr>
        <w:t>Journal de Psychologie</w:t>
      </w:r>
      <w:r w:rsidRPr="008E775C">
        <w:rPr>
          <w:noProof/>
        </w:rPr>
        <w:t>,</w:t>
      </w:r>
      <w:r w:rsidRPr="008E775C">
        <w:rPr>
          <w:i/>
          <w:noProof/>
        </w:rPr>
        <w:t xml:space="preserve"> 18</w:t>
      </w:r>
      <w:r w:rsidRPr="008E775C">
        <w:rPr>
          <w:noProof/>
        </w:rPr>
        <w:t xml:space="preserve">, 693-712. PMC </w:t>
      </w:r>
    </w:p>
    <w:p w14:paraId="0BF7DD05" w14:textId="77777777" w:rsidR="008E775C" w:rsidRPr="008E775C" w:rsidRDefault="008E775C" w:rsidP="008E775C">
      <w:pPr>
        <w:pStyle w:val="EndNoteBibliography"/>
        <w:spacing w:after="0"/>
        <w:ind w:left="720" w:hanging="720"/>
        <w:rPr>
          <w:noProof/>
        </w:rPr>
      </w:pPr>
      <w:r w:rsidRPr="008E775C">
        <w:rPr>
          <w:noProof/>
        </w:rPr>
        <w:t xml:space="preserve">Bouma, G., Van Noord, G., &amp; Malouf, R. (2001). Alpino: Wide-coverage computational analysis of Dutch. In </w:t>
      </w:r>
      <w:r w:rsidRPr="008E775C">
        <w:rPr>
          <w:i/>
          <w:noProof/>
        </w:rPr>
        <w:t>Computational linguistics in the Netherlands 2000</w:t>
      </w:r>
      <w:r w:rsidRPr="008E775C">
        <w:rPr>
          <w:noProof/>
        </w:rPr>
        <w:t xml:space="preserve"> (pp. 45-59). Brill. </w:t>
      </w:r>
    </w:p>
    <w:p w14:paraId="1246FF36" w14:textId="77777777" w:rsidR="008E775C" w:rsidRPr="008E775C" w:rsidRDefault="008E775C" w:rsidP="008E775C">
      <w:pPr>
        <w:pStyle w:val="EndNoteBibliography"/>
        <w:spacing w:after="0"/>
        <w:ind w:left="720" w:hanging="720"/>
        <w:rPr>
          <w:noProof/>
        </w:rPr>
      </w:pPr>
      <w:r w:rsidRPr="008E775C">
        <w:rPr>
          <w:noProof/>
        </w:rPr>
        <w:t xml:space="preserve">Bredin, H. (2023). pyannote. audio 2.1 speaker diarization pipeline: principle, benchmark, and recipe. 24th INTERSPEECH Conference (INTERSPEECH 2023), </w:t>
      </w:r>
    </w:p>
    <w:p w14:paraId="0DAA35EB" w14:textId="3E83B10C" w:rsidR="008E775C" w:rsidRPr="008E775C" w:rsidRDefault="008E775C" w:rsidP="008E775C">
      <w:pPr>
        <w:pStyle w:val="EndNoteBibliography"/>
        <w:spacing w:after="0"/>
        <w:ind w:left="720" w:hanging="720"/>
        <w:rPr>
          <w:noProof/>
        </w:rPr>
      </w:pPr>
      <w:r w:rsidRPr="008E775C">
        <w:rPr>
          <w:noProof/>
        </w:rPr>
        <w:t xml:space="preserve">Brown, R. (1973). </w:t>
      </w:r>
      <w:r w:rsidRPr="008E775C">
        <w:rPr>
          <w:i/>
          <w:noProof/>
        </w:rPr>
        <w:t>A first language: The early stages</w:t>
      </w:r>
      <w:r w:rsidRPr="008E775C">
        <w:rPr>
          <w:noProof/>
        </w:rPr>
        <w:t xml:space="preserve">. Harvard University Press. </w:t>
      </w:r>
      <w:hyperlink r:id="rId29" w:history="1">
        <w:r w:rsidRPr="008E775C">
          <w:rPr>
            <w:rStyle w:val="Hyperlink"/>
            <w:noProof/>
          </w:rPr>
          <w:t>https://doi.org/10.4159/harvard.9780674732469</w:t>
        </w:r>
      </w:hyperlink>
      <w:r w:rsidRPr="008E775C">
        <w:rPr>
          <w:noProof/>
        </w:rPr>
        <w:t xml:space="preserve"> </w:t>
      </w:r>
    </w:p>
    <w:p w14:paraId="42E6FD2E" w14:textId="77777777" w:rsidR="008E775C" w:rsidRPr="008E775C" w:rsidRDefault="008E775C" w:rsidP="008E775C">
      <w:pPr>
        <w:pStyle w:val="EndNoteBibliography"/>
        <w:spacing w:after="0"/>
        <w:ind w:left="720" w:hanging="720"/>
        <w:rPr>
          <w:noProof/>
        </w:rPr>
      </w:pPr>
      <w:r w:rsidRPr="008E775C">
        <w:rPr>
          <w:noProof/>
        </w:rPr>
        <w:t xml:space="preserve">Brownrigg, D. R. (1984). The weighted median filter. </w:t>
      </w:r>
      <w:r w:rsidRPr="008E775C">
        <w:rPr>
          <w:i/>
          <w:noProof/>
        </w:rPr>
        <w:t>Communications of the ACM</w:t>
      </w:r>
      <w:r w:rsidRPr="008E775C">
        <w:rPr>
          <w:noProof/>
        </w:rPr>
        <w:t>,</w:t>
      </w:r>
      <w:r w:rsidRPr="008E775C">
        <w:rPr>
          <w:i/>
          <w:noProof/>
        </w:rPr>
        <w:t xml:space="preserve"> 27</w:t>
      </w:r>
      <w:r w:rsidRPr="008E775C">
        <w:rPr>
          <w:noProof/>
        </w:rPr>
        <w:t xml:space="preserve">(8), 807-818. PMC </w:t>
      </w:r>
    </w:p>
    <w:p w14:paraId="336B151A" w14:textId="77777777" w:rsidR="008E775C" w:rsidRPr="008E775C" w:rsidRDefault="008E775C" w:rsidP="008E775C">
      <w:pPr>
        <w:pStyle w:val="EndNoteBibliography"/>
        <w:spacing w:after="0"/>
        <w:ind w:left="720" w:hanging="720"/>
        <w:rPr>
          <w:noProof/>
        </w:rPr>
      </w:pPr>
      <w:r w:rsidRPr="008E775C">
        <w:rPr>
          <w:noProof/>
        </w:rPr>
        <w:t xml:space="preserve">Chang, C.-j., &amp; McCabe, A. (2013). Evaluation in Mandarin Chinese children’s personal narratives. </w:t>
      </w:r>
      <w:r w:rsidRPr="008E775C">
        <w:rPr>
          <w:i/>
          <w:noProof/>
        </w:rPr>
        <w:t>Studies in Narrative (SiN)</w:t>
      </w:r>
      <w:r w:rsidRPr="008E775C">
        <w:rPr>
          <w:noProof/>
        </w:rPr>
        <w:t xml:space="preserve">. PMC </w:t>
      </w:r>
    </w:p>
    <w:p w14:paraId="479B08E7" w14:textId="77777777" w:rsidR="008E775C" w:rsidRPr="008E775C" w:rsidRDefault="008E775C" w:rsidP="008E775C">
      <w:pPr>
        <w:pStyle w:val="EndNoteBibliography"/>
        <w:spacing w:after="0"/>
        <w:ind w:left="720" w:hanging="720"/>
        <w:rPr>
          <w:noProof/>
        </w:rPr>
      </w:pPr>
      <w:r w:rsidRPr="008E775C">
        <w:rPr>
          <w:noProof/>
        </w:rPr>
        <w:t xml:space="preserve">Chao, Y. R. (1951). The Cantian ideolect: An analysis of the Chinese spoken by a twenty-eight-months-old child. </w:t>
      </w:r>
      <w:r w:rsidRPr="008E775C">
        <w:rPr>
          <w:i/>
          <w:noProof/>
        </w:rPr>
        <w:t>University of California Publications in Semitic Philolology</w:t>
      </w:r>
      <w:r w:rsidRPr="008E775C">
        <w:rPr>
          <w:noProof/>
        </w:rPr>
        <w:t>,</w:t>
      </w:r>
      <w:r w:rsidRPr="008E775C">
        <w:rPr>
          <w:i/>
          <w:noProof/>
        </w:rPr>
        <w:t xml:space="preserve"> 1</w:t>
      </w:r>
      <w:r w:rsidRPr="008E775C">
        <w:rPr>
          <w:noProof/>
        </w:rPr>
        <w:t xml:space="preserve">, 27-44. PMC </w:t>
      </w:r>
    </w:p>
    <w:p w14:paraId="6735D60A" w14:textId="5ED63313" w:rsidR="008E775C" w:rsidRPr="008E775C" w:rsidRDefault="008E775C" w:rsidP="008E775C">
      <w:pPr>
        <w:pStyle w:val="EndNoteBibliography"/>
        <w:spacing w:after="0"/>
        <w:ind w:left="720" w:hanging="720"/>
        <w:rPr>
          <w:noProof/>
        </w:rPr>
      </w:pPr>
      <w:r w:rsidRPr="008E775C">
        <w:rPr>
          <w:noProof/>
        </w:rPr>
        <w:t xml:space="preserve">Covington, M. A., &amp; McFall, J. D. (2010). Cutting the Gordian knot: The moving-average type–token ratio (MATTR). </w:t>
      </w:r>
      <w:r w:rsidRPr="008E775C">
        <w:rPr>
          <w:i/>
          <w:noProof/>
        </w:rPr>
        <w:t>Journal of Quantitative Linguistics</w:t>
      </w:r>
      <w:r w:rsidRPr="008E775C">
        <w:rPr>
          <w:noProof/>
        </w:rPr>
        <w:t>,</w:t>
      </w:r>
      <w:r w:rsidRPr="008E775C">
        <w:rPr>
          <w:i/>
          <w:noProof/>
        </w:rPr>
        <w:t xml:space="preserve"> 17</w:t>
      </w:r>
      <w:r w:rsidRPr="008E775C">
        <w:rPr>
          <w:noProof/>
        </w:rPr>
        <w:t xml:space="preserve">(2), 94-100. </w:t>
      </w:r>
      <w:hyperlink r:id="rId30" w:history="1">
        <w:r w:rsidRPr="008E775C">
          <w:rPr>
            <w:rStyle w:val="Hyperlink"/>
            <w:noProof/>
          </w:rPr>
          <w:t>https://doi.org/10.1080/02687038.2012.693584</w:t>
        </w:r>
      </w:hyperlink>
      <w:r w:rsidRPr="008E775C">
        <w:rPr>
          <w:noProof/>
        </w:rPr>
        <w:t xml:space="preserve"> PMC PMC4569132 </w:t>
      </w:r>
    </w:p>
    <w:p w14:paraId="04805B1B" w14:textId="77777777" w:rsidR="008E775C" w:rsidRPr="008E775C" w:rsidRDefault="008E775C" w:rsidP="008E775C">
      <w:pPr>
        <w:pStyle w:val="EndNoteBibliography"/>
        <w:spacing w:after="0"/>
        <w:ind w:left="720" w:hanging="720"/>
        <w:rPr>
          <w:noProof/>
        </w:rPr>
      </w:pPr>
      <w:r w:rsidRPr="008E775C">
        <w:rPr>
          <w:noProof/>
        </w:rPr>
        <w:t xml:space="preserve">Crystal, D., Fletcher, P., &amp; Garman, M. (1989). </w:t>
      </w:r>
      <w:r w:rsidRPr="008E775C">
        <w:rPr>
          <w:i/>
          <w:noProof/>
        </w:rPr>
        <w:t>The grammatical analysis of language disability. Second Edition</w:t>
      </w:r>
      <w:r w:rsidRPr="008E775C">
        <w:rPr>
          <w:noProof/>
        </w:rPr>
        <w:t xml:space="preserve">. Cole and Whurr. </w:t>
      </w:r>
    </w:p>
    <w:p w14:paraId="33893034" w14:textId="77777777" w:rsidR="008E775C" w:rsidRPr="008E775C" w:rsidRDefault="008E775C" w:rsidP="008E775C">
      <w:pPr>
        <w:pStyle w:val="EndNoteBibliography"/>
        <w:spacing w:after="0"/>
        <w:ind w:left="720" w:hanging="720"/>
        <w:rPr>
          <w:noProof/>
        </w:rPr>
      </w:pPr>
      <w:r w:rsidRPr="008E775C">
        <w:rPr>
          <w:noProof/>
        </w:rPr>
        <w:t xml:space="preserve">Dale, P. S., &amp; Fenson, L. (1996). Lexical development norms for young children. </w:t>
      </w:r>
      <w:r w:rsidRPr="008E775C">
        <w:rPr>
          <w:i/>
          <w:noProof/>
        </w:rPr>
        <w:t>Behavior Research Methods, Instruments, and Computers</w:t>
      </w:r>
      <w:r w:rsidRPr="008E775C">
        <w:rPr>
          <w:noProof/>
        </w:rPr>
        <w:t>,</w:t>
      </w:r>
      <w:r w:rsidRPr="008E775C">
        <w:rPr>
          <w:i/>
          <w:noProof/>
        </w:rPr>
        <w:t xml:space="preserve"> 28</w:t>
      </w:r>
      <w:r w:rsidRPr="008E775C">
        <w:rPr>
          <w:noProof/>
        </w:rPr>
        <w:t xml:space="preserve">. PMC </w:t>
      </w:r>
    </w:p>
    <w:p w14:paraId="1EE470B9" w14:textId="77777777" w:rsidR="008E775C" w:rsidRPr="008E775C" w:rsidRDefault="008E775C" w:rsidP="008E775C">
      <w:pPr>
        <w:pStyle w:val="EndNoteBibliography"/>
        <w:spacing w:after="0"/>
        <w:ind w:left="720" w:hanging="720"/>
        <w:rPr>
          <w:noProof/>
        </w:rPr>
      </w:pPr>
      <w:r w:rsidRPr="008E775C">
        <w:rPr>
          <w:noProof/>
        </w:rPr>
        <w:t xml:space="preserve">De Marneffe, M.-C., Manning, C. D., Nivre, J., &amp; Zeman, D. (2021). Universal dependencies. </w:t>
      </w:r>
      <w:r w:rsidRPr="008E775C">
        <w:rPr>
          <w:i/>
          <w:noProof/>
        </w:rPr>
        <w:t>Computational Linguistics</w:t>
      </w:r>
      <w:r w:rsidRPr="008E775C">
        <w:rPr>
          <w:noProof/>
        </w:rPr>
        <w:t>,</w:t>
      </w:r>
      <w:r w:rsidRPr="008E775C">
        <w:rPr>
          <w:i/>
          <w:noProof/>
        </w:rPr>
        <w:t xml:space="preserve"> 47</w:t>
      </w:r>
      <w:r w:rsidRPr="008E775C">
        <w:rPr>
          <w:noProof/>
        </w:rPr>
        <w:t xml:space="preserve">(2), 255-308. PMC </w:t>
      </w:r>
    </w:p>
    <w:p w14:paraId="730F3E8B" w14:textId="77777777" w:rsidR="008E775C" w:rsidRPr="008E775C" w:rsidRDefault="008E775C" w:rsidP="008E775C">
      <w:pPr>
        <w:pStyle w:val="EndNoteBibliography"/>
        <w:spacing w:after="0"/>
        <w:ind w:left="720" w:hanging="720"/>
        <w:rPr>
          <w:noProof/>
        </w:rPr>
      </w:pPr>
      <w:r w:rsidRPr="008E775C">
        <w:rPr>
          <w:noProof/>
        </w:rPr>
        <w:t xml:space="preserve">Del Rio, M., Ha, P., McNamara, Q., Miller, C., &amp; Chandra, S. (2022). Earnings-22: A practical benchmark for accents in the wild. </w:t>
      </w:r>
      <w:r w:rsidRPr="008E775C">
        <w:rPr>
          <w:i/>
          <w:noProof/>
        </w:rPr>
        <w:t>arXiv preprint arXiv:2203.15591</w:t>
      </w:r>
      <w:r w:rsidRPr="008E775C">
        <w:rPr>
          <w:noProof/>
        </w:rPr>
        <w:t xml:space="preserve">. PMC </w:t>
      </w:r>
    </w:p>
    <w:p w14:paraId="532BD20C" w14:textId="77777777" w:rsidR="008E775C" w:rsidRPr="008E775C" w:rsidRDefault="008E775C" w:rsidP="008E775C">
      <w:pPr>
        <w:pStyle w:val="EndNoteBibliography"/>
        <w:spacing w:after="0"/>
        <w:ind w:left="720" w:hanging="720"/>
        <w:rPr>
          <w:noProof/>
        </w:rPr>
      </w:pPr>
      <w:r w:rsidRPr="008E775C">
        <w:rPr>
          <w:noProof/>
        </w:rPr>
        <w:t xml:space="preserve">Den, Y., Nakamura, J., Ogiso, T., &amp; Ogura, H. (2008). A Proper Approach to Japanese Morphological Analysis: Dictionary, Model, and Evaluation. LREC, </w:t>
      </w:r>
    </w:p>
    <w:p w14:paraId="09278D14" w14:textId="77777777" w:rsidR="008E775C" w:rsidRPr="008E775C" w:rsidRDefault="008E775C" w:rsidP="008E775C">
      <w:pPr>
        <w:pStyle w:val="EndNoteBibliography"/>
        <w:spacing w:after="0"/>
        <w:ind w:left="720" w:hanging="720"/>
        <w:rPr>
          <w:noProof/>
        </w:rPr>
      </w:pPr>
      <w:r w:rsidRPr="008E775C">
        <w:rPr>
          <w:noProof/>
        </w:rPr>
        <w:t xml:space="preserve">Devlin, J., Chang, M.-W., Lee, K., &amp; Toutanova, K. (2018). Bert: Pre-training of deep bidirectional transformers for language understanding. </w:t>
      </w:r>
      <w:r w:rsidRPr="008E775C">
        <w:rPr>
          <w:i/>
          <w:noProof/>
        </w:rPr>
        <w:t>arXiv preprint arXiv:1810.04805</w:t>
      </w:r>
      <w:r w:rsidRPr="008E775C">
        <w:rPr>
          <w:noProof/>
        </w:rPr>
        <w:t xml:space="preserve">. PMC </w:t>
      </w:r>
    </w:p>
    <w:p w14:paraId="5A2AACCC" w14:textId="77777777" w:rsidR="008E775C" w:rsidRPr="008E775C" w:rsidRDefault="008E775C" w:rsidP="008E775C">
      <w:pPr>
        <w:pStyle w:val="EndNoteBibliography"/>
        <w:spacing w:after="0"/>
        <w:ind w:left="720" w:hanging="720"/>
        <w:rPr>
          <w:noProof/>
        </w:rPr>
      </w:pPr>
      <w:r w:rsidRPr="008E775C">
        <w:rPr>
          <w:noProof/>
        </w:rPr>
        <w:t xml:space="preserve">Frank, M. C., Braginsky, M., Yurovsky, D., &amp; Marchman, V. A. (2021). </w:t>
      </w:r>
      <w:r w:rsidRPr="008E775C">
        <w:rPr>
          <w:i/>
          <w:noProof/>
        </w:rPr>
        <w:t>Variability and consistency in early language learning: The Wordbank project</w:t>
      </w:r>
      <w:r w:rsidRPr="008E775C">
        <w:rPr>
          <w:noProof/>
        </w:rPr>
        <w:t xml:space="preserve">. MIT Press. </w:t>
      </w:r>
    </w:p>
    <w:p w14:paraId="4BE505F5" w14:textId="77777777" w:rsidR="008E775C" w:rsidRPr="008E775C" w:rsidRDefault="008E775C" w:rsidP="008E775C">
      <w:pPr>
        <w:pStyle w:val="EndNoteBibliography"/>
        <w:spacing w:after="0"/>
        <w:ind w:left="720" w:hanging="720"/>
        <w:rPr>
          <w:noProof/>
        </w:rPr>
      </w:pPr>
      <w:r w:rsidRPr="008E775C">
        <w:rPr>
          <w:noProof/>
        </w:rPr>
        <w:t xml:space="preserve">Fraser, K. C., Ben-David, N., Hirst, G., Graham, N., &amp; Rochon, E. (2015). Sentence segmentation of aphasic speech. Proceedings of the 2015 conference of the </w:t>
      </w:r>
      <w:r w:rsidRPr="008E775C">
        <w:rPr>
          <w:noProof/>
        </w:rPr>
        <w:lastRenderedPageBreak/>
        <w:t xml:space="preserve">North American chapter of the Association for Computational Linguistics: Human language technologies, </w:t>
      </w:r>
    </w:p>
    <w:p w14:paraId="53C1EFD6" w14:textId="5CB248C8" w:rsidR="008E775C" w:rsidRPr="008E775C" w:rsidRDefault="008E775C" w:rsidP="008E775C">
      <w:pPr>
        <w:pStyle w:val="EndNoteBibliography"/>
        <w:spacing w:after="0"/>
        <w:ind w:left="720" w:hanging="720"/>
        <w:rPr>
          <w:noProof/>
        </w:rPr>
      </w:pPr>
      <w:r w:rsidRPr="008E775C">
        <w:rPr>
          <w:noProof/>
        </w:rPr>
        <w:t xml:space="preserve">Garbarino, J., Bernstein Ratner, N., &amp; MacWhinney, B. (2020). Use of computerized language analysis to assess child language. </w:t>
      </w:r>
      <w:r w:rsidRPr="008E775C">
        <w:rPr>
          <w:i/>
          <w:noProof/>
        </w:rPr>
        <w:t>Language, Speech, and Hearing Services in Schools</w:t>
      </w:r>
      <w:r w:rsidRPr="008E775C">
        <w:rPr>
          <w:noProof/>
        </w:rPr>
        <w:t>,</w:t>
      </w:r>
      <w:r w:rsidRPr="008E775C">
        <w:rPr>
          <w:i/>
          <w:noProof/>
        </w:rPr>
        <w:t xml:space="preserve"> 51</w:t>
      </w:r>
      <w:r w:rsidRPr="008E775C">
        <w:rPr>
          <w:noProof/>
        </w:rPr>
        <w:t xml:space="preserve">(2), 504-506. </w:t>
      </w:r>
      <w:hyperlink r:id="rId31" w:history="1">
        <w:r w:rsidRPr="008E775C">
          <w:rPr>
            <w:rStyle w:val="Hyperlink"/>
            <w:noProof/>
          </w:rPr>
          <w:t>https://doi.org/10.1044/2020_LSHSS-19-00118</w:t>
        </w:r>
      </w:hyperlink>
      <w:r w:rsidRPr="008E775C">
        <w:rPr>
          <w:noProof/>
        </w:rPr>
        <w:t xml:space="preserve"> PMC 7225019 </w:t>
      </w:r>
    </w:p>
    <w:p w14:paraId="761BFD9E" w14:textId="77777777" w:rsidR="008E775C" w:rsidRPr="008E775C" w:rsidRDefault="008E775C" w:rsidP="008E775C">
      <w:pPr>
        <w:pStyle w:val="EndNoteBibliography"/>
        <w:spacing w:after="0"/>
        <w:ind w:left="720" w:hanging="720"/>
        <w:rPr>
          <w:noProof/>
        </w:rPr>
      </w:pPr>
      <w:r w:rsidRPr="008E775C">
        <w:rPr>
          <w:noProof/>
        </w:rPr>
        <w:t xml:space="preserve">Goldman, R., &amp; Fristoe, M. (2000). </w:t>
      </w:r>
      <w:r w:rsidRPr="008E775C">
        <w:rPr>
          <w:i/>
          <w:noProof/>
        </w:rPr>
        <w:t>The Goldman-Fristoe Test of Articulation - 2</w:t>
      </w:r>
      <w:r w:rsidRPr="008E775C">
        <w:rPr>
          <w:noProof/>
        </w:rPr>
        <w:t xml:space="preserve">. Pearson Assessments. </w:t>
      </w:r>
    </w:p>
    <w:p w14:paraId="0E8BEA4A" w14:textId="77777777" w:rsidR="008E775C" w:rsidRPr="008E775C" w:rsidRDefault="008E775C" w:rsidP="008E775C">
      <w:pPr>
        <w:pStyle w:val="EndNoteBibliography"/>
        <w:spacing w:after="0"/>
        <w:ind w:left="720" w:hanging="720"/>
        <w:rPr>
          <w:noProof/>
        </w:rPr>
      </w:pPr>
      <w:r w:rsidRPr="008E775C">
        <w:rPr>
          <w:noProof/>
        </w:rPr>
        <w:t xml:space="preserve">Guillaume, P. (1927). Les débuts de la phrase dans le langage de l'enfant. </w:t>
      </w:r>
      <w:r w:rsidRPr="008E775C">
        <w:rPr>
          <w:i/>
          <w:noProof/>
        </w:rPr>
        <w:t>Journal de Psychologie</w:t>
      </w:r>
      <w:r w:rsidRPr="008E775C">
        <w:rPr>
          <w:noProof/>
        </w:rPr>
        <w:t>,</w:t>
      </w:r>
      <w:r w:rsidRPr="008E775C">
        <w:rPr>
          <w:i/>
          <w:noProof/>
        </w:rPr>
        <w:t xml:space="preserve"> 24</w:t>
      </w:r>
      <w:r w:rsidRPr="008E775C">
        <w:rPr>
          <w:noProof/>
        </w:rPr>
        <w:t xml:space="preserve">, 1-25. PMC </w:t>
      </w:r>
    </w:p>
    <w:p w14:paraId="48F5CFFB" w14:textId="77777777" w:rsidR="008E775C" w:rsidRPr="008E775C" w:rsidRDefault="008E775C" w:rsidP="008E775C">
      <w:pPr>
        <w:pStyle w:val="EndNoteBibliography"/>
        <w:spacing w:after="0"/>
        <w:ind w:left="720" w:hanging="720"/>
        <w:rPr>
          <w:noProof/>
        </w:rPr>
      </w:pPr>
      <w:r w:rsidRPr="008E775C">
        <w:rPr>
          <w:noProof/>
        </w:rPr>
        <w:t xml:space="preserve">Gvozdev, A. N. (1949). </w:t>
      </w:r>
      <w:r w:rsidRPr="008E775C">
        <w:rPr>
          <w:i/>
          <w:noProof/>
        </w:rPr>
        <w:t>Formirovaniye u rebenka grammaticheskogo stroya</w:t>
      </w:r>
      <w:r w:rsidRPr="008E775C">
        <w:rPr>
          <w:noProof/>
        </w:rPr>
        <w:t xml:space="preserve">. Akademija Pedagogika Nauk RSFSR. </w:t>
      </w:r>
    </w:p>
    <w:p w14:paraId="1A996F1B" w14:textId="77777777" w:rsidR="008E775C" w:rsidRPr="008E775C" w:rsidRDefault="008E775C" w:rsidP="008E775C">
      <w:pPr>
        <w:pStyle w:val="EndNoteBibliography"/>
        <w:spacing w:after="0"/>
        <w:ind w:left="720" w:hanging="720"/>
        <w:rPr>
          <w:noProof/>
        </w:rPr>
      </w:pPr>
      <w:r w:rsidRPr="008E775C">
        <w:rPr>
          <w:noProof/>
        </w:rPr>
        <w:t xml:space="preserve">Henrich, J., Heine, S. J., &amp; Norenzayan, A. (2010). The weirdest people in the world? </w:t>
      </w:r>
      <w:r w:rsidRPr="008E775C">
        <w:rPr>
          <w:i/>
          <w:noProof/>
        </w:rPr>
        <w:t>Behavioral and Brain Sciences</w:t>
      </w:r>
      <w:r w:rsidRPr="008E775C">
        <w:rPr>
          <w:noProof/>
        </w:rPr>
        <w:t>,</w:t>
      </w:r>
      <w:r w:rsidRPr="008E775C">
        <w:rPr>
          <w:i/>
          <w:noProof/>
        </w:rPr>
        <w:t xml:space="preserve"> 33</w:t>
      </w:r>
      <w:r w:rsidRPr="008E775C">
        <w:rPr>
          <w:noProof/>
        </w:rPr>
        <w:t xml:space="preserve">(2-3), 61-83. PMC </w:t>
      </w:r>
    </w:p>
    <w:p w14:paraId="02227BBA" w14:textId="77777777" w:rsidR="008E775C" w:rsidRPr="008E775C" w:rsidRDefault="008E775C" w:rsidP="008E775C">
      <w:pPr>
        <w:pStyle w:val="EndNoteBibliography"/>
        <w:spacing w:after="0"/>
        <w:ind w:left="720" w:hanging="720"/>
        <w:rPr>
          <w:noProof/>
        </w:rPr>
      </w:pPr>
      <w:r w:rsidRPr="008E775C">
        <w:rPr>
          <w:noProof/>
        </w:rPr>
        <w:t xml:space="preserve">Hou, R., Chang, H., Ma, B., Shan, S., &amp; Chen, X. (2019). Cross attention network for few-shot classification. </w:t>
      </w:r>
      <w:r w:rsidRPr="008E775C">
        <w:rPr>
          <w:i/>
          <w:noProof/>
        </w:rPr>
        <w:t>Advances in Neural Information Processing Systems</w:t>
      </w:r>
      <w:r w:rsidRPr="008E775C">
        <w:rPr>
          <w:noProof/>
        </w:rPr>
        <w:t>,</w:t>
      </w:r>
      <w:r w:rsidRPr="008E775C">
        <w:rPr>
          <w:i/>
          <w:noProof/>
        </w:rPr>
        <w:t xml:space="preserve"> 32</w:t>
      </w:r>
      <w:r w:rsidRPr="008E775C">
        <w:rPr>
          <w:noProof/>
        </w:rPr>
        <w:t xml:space="preserve">. PMC </w:t>
      </w:r>
    </w:p>
    <w:p w14:paraId="6690ABBF" w14:textId="77777777" w:rsidR="008E775C" w:rsidRPr="008E775C" w:rsidRDefault="008E775C" w:rsidP="008E775C">
      <w:pPr>
        <w:pStyle w:val="EndNoteBibliography"/>
        <w:spacing w:after="0"/>
        <w:ind w:left="720" w:hanging="720"/>
        <w:rPr>
          <w:noProof/>
        </w:rPr>
      </w:pPr>
      <w:r w:rsidRPr="008E775C">
        <w:rPr>
          <w:noProof/>
        </w:rPr>
        <w:t xml:space="preserve">Karniol, R. (2010). </w:t>
      </w:r>
      <w:r w:rsidRPr="008E775C">
        <w:rPr>
          <w:i/>
          <w:noProof/>
        </w:rPr>
        <w:t>Social development as preference management: How infants, children, and parents get what they want from one another</w:t>
      </w:r>
      <w:r w:rsidRPr="008E775C">
        <w:rPr>
          <w:noProof/>
        </w:rPr>
        <w:t xml:space="preserve">. Cambridge University Press. </w:t>
      </w:r>
    </w:p>
    <w:p w14:paraId="417EF6FC" w14:textId="77777777" w:rsidR="008E775C" w:rsidRPr="008E775C" w:rsidRDefault="008E775C" w:rsidP="008E775C">
      <w:pPr>
        <w:pStyle w:val="EndNoteBibliography"/>
        <w:spacing w:after="0"/>
        <w:ind w:left="720" w:hanging="720"/>
        <w:rPr>
          <w:noProof/>
        </w:rPr>
      </w:pPr>
      <w:r w:rsidRPr="008E775C">
        <w:rPr>
          <w:noProof/>
        </w:rPr>
        <w:t xml:space="preserve">Kenyeres, E. (1926). </w:t>
      </w:r>
      <w:r w:rsidRPr="008E775C">
        <w:rPr>
          <w:i/>
          <w:noProof/>
        </w:rPr>
        <w:t>A gyermek elsö szavai es a szófajók föllépése</w:t>
      </w:r>
      <w:r w:rsidRPr="008E775C">
        <w:rPr>
          <w:noProof/>
        </w:rPr>
        <w:t xml:space="preserve">. Kisdednevelés. </w:t>
      </w:r>
    </w:p>
    <w:p w14:paraId="2FDDD060" w14:textId="77777777" w:rsidR="008E775C" w:rsidRPr="008E775C" w:rsidRDefault="008E775C" w:rsidP="008E775C">
      <w:pPr>
        <w:pStyle w:val="EndNoteBibliography"/>
        <w:spacing w:after="0"/>
        <w:ind w:left="720" w:hanging="720"/>
        <w:rPr>
          <w:noProof/>
        </w:rPr>
      </w:pPr>
      <w:r w:rsidRPr="008E775C">
        <w:rPr>
          <w:noProof/>
        </w:rPr>
        <w:t xml:space="preserve">Lee, L. (1974). </w:t>
      </w:r>
      <w:r w:rsidRPr="008E775C">
        <w:rPr>
          <w:i/>
          <w:noProof/>
        </w:rPr>
        <w:t>Developmental Sentence Analysis</w:t>
      </w:r>
      <w:r w:rsidRPr="008E775C">
        <w:rPr>
          <w:noProof/>
        </w:rPr>
        <w:t xml:space="preserve">. Northwestern University Press. </w:t>
      </w:r>
    </w:p>
    <w:p w14:paraId="4403F52B" w14:textId="77777777" w:rsidR="008E775C" w:rsidRPr="008E775C" w:rsidRDefault="008E775C" w:rsidP="008E775C">
      <w:pPr>
        <w:pStyle w:val="EndNoteBibliography"/>
        <w:spacing w:after="0"/>
        <w:ind w:left="720" w:hanging="720"/>
        <w:rPr>
          <w:noProof/>
        </w:rPr>
      </w:pPr>
      <w:r w:rsidRPr="008E775C">
        <w:rPr>
          <w:noProof/>
        </w:rPr>
        <w:t xml:space="preserve">Leopold, W. (1939). </w:t>
      </w:r>
      <w:r w:rsidRPr="008E775C">
        <w:rPr>
          <w:i/>
          <w:noProof/>
        </w:rPr>
        <w:t>Speech development of a bilingual child: a linguist's record: Vol. 1. Vocabulary growth in the first two years</w:t>
      </w:r>
      <w:r w:rsidRPr="008E775C">
        <w:rPr>
          <w:noProof/>
        </w:rPr>
        <w:t xml:space="preserve"> (Vol. 1). Northwestern University Press. </w:t>
      </w:r>
    </w:p>
    <w:p w14:paraId="6A8D2711" w14:textId="77777777" w:rsidR="008E775C" w:rsidRPr="008E775C" w:rsidRDefault="008E775C" w:rsidP="008E775C">
      <w:pPr>
        <w:pStyle w:val="EndNoteBibliography"/>
        <w:spacing w:after="0"/>
        <w:ind w:left="720" w:hanging="720"/>
        <w:rPr>
          <w:noProof/>
        </w:rPr>
      </w:pPr>
      <w:r w:rsidRPr="008E775C">
        <w:rPr>
          <w:noProof/>
        </w:rPr>
        <w:t xml:space="preserve">Leopold, W. (1947). </w:t>
      </w:r>
      <w:r w:rsidRPr="008E775C">
        <w:rPr>
          <w:i/>
          <w:noProof/>
        </w:rPr>
        <w:t>Speech development of a bilingual child: a linguist's record: Vol. 2. Sound-learning in the first two years</w:t>
      </w:r>
      <w:r w:rsidRPr="008E775C">
        <w:rPr>
          <w:noProof/>
        </w:rPr>
        <w:t xml:space="preserve">. Northwestern University Press. </w:t>
      </w:r>
    </w:p>
    <w:p w14:paraId="296C5A91" w14:textId="77777777" w:rsidR="008E775C" w:rsidRPr="008E775C" w:rsidRDefault="008E775C" w:rsidP="008E775C">
      <w:pPr>
        <w:pStyle w:val="EndNoteBibliography"/>
        <w:spacing w:after="0"/>
        <w:ind w:left="720" w:hanging="720"/>
        <w:rPr>
          <w:noProof/>
        </w:rPr>
      </w:pPr>
      <w:r w:rsidRPr="008E775C">
        <w:rPr>
          <w:noProof/>
        </w:rPr>
        <w:t xml:space="preserve">Leopold, W. (1949a). </w:t>
      </w:r>
      <w:r w:rsidRPr="008E775C">
        <w:rPr>
          <w:i/>
          <w:noProof/>
        </w:rPr>
        <w:t>Speech development of a bilingual child: a linguist's record: Vol. 3. Grammar and general problems in the first two years</w:t>
      </w:r>
      <w:r w:rsidRPr="008E775C">
        <w:rPr>
          <w:noProof/>
        </w:rPr>
        <w:t xml:space="preserve">. Northwestern University Press. </w:t>
      </w:r>
    </w:p>
    <w:p w14:paraId="40A644B9" w14:textId="77777777" w:rsidR="008E775C" w:rsidRPr="008E775C" w:rsidRDefault="008E775C" w:rsidP="008E775C">
      <w:pPr>
        <w:pStyle w:val="EndNoteBibliography"/>
        <w:spacing w:after="0"/>
        <w:ind w:left="720" w:hanging="720"/>
        <w:rPr>
          <w:noProof/>
        </w:rPr>
      </w:pPr>
      <w:r w:rsidRPr="008E775C">
        <w:rPr>
          <w:noProof/>
        </w:rPr>
        <w:t xml:space="preserve">Leopold, W. (1949b). </w:t>
      </w:r>
      <w:r w:rsidRPr="008E775C">
        <w:rPr>
          <w:i/>
          <w:noProof/>
        </w:rPr>
        <w:t>Speech development of a bilingual child: a linguist's record: Vol. 4. Diary from age 2</w:t>
      </w:r>
      <w:r w:rsidRPr="008E775C">
        <w:rPr>
          <w:noProof/>
        </w:rPr>
        <w:t xml:space="preserve">. Northwestern University Press. </w:t>
      </w:r>
    </w:p>
    <w:p w14:paraId="27DAB271" w14:textId="77777777" w:rsidR="008E775C" w:rsidRPr="008E775C" w:rsidRDefault="008E775C" w:rsidP="008E775C">
      <w:pPr>
        <w:pStyle w:val="EndNoteBibliography"/>
        <w:spacing w:after="0"/>
        <w:ind w:left="720" w:hanging="720"/>
        <w:rPr>
          <w:noProof/>
        </w:rPr>
      </w:pPr>
      <w:r w:rsidRPr="008E775C">
        <w:rPr>
          <w:noProof/>
        </w:rPr>
        <w:t xml:space="preserve">Levenshtein, V. I. (1965). Binary codes capable of correcting deletions, insertions, and reversals. </w:t>
      </w:r>
      <w:r w:rsidRPr="008E775C">
        <w:rPr>
          <w:i/>
          <w:noProof/>
        </w:rPr>
        <w:t>Doklady Akademii Nauk SSSR</w:t>
      </w:r>
      <w:r w:rsidRPr="008E775C">
        <w:rPr>
          <w:noProof/>
        </w:rPr>
        <w:t>,</w:t>
      </w:r>
      <w:r w:rsidRPr="008E775C">
        <w:rPr>
          <w:i/>
          <w:noProof/>
        </w:rPr>
        <w:t xml:space="preserve"> 4</w:t>
      </w:r>
      <w:r w:rsidRPr="008E775C">
        <w:rPr>
          <w:noProof/>
        </w:rPr>
        <w:t xml:space="preserve">, 845-848. PMC </w:t>
      </w:r>
    </w:p>
    <w:p w14:paraId="6FE8B688" w14:textId="77777777" w:rsidR="008E775C" w:rsidRPr="008E775C" w:rsidRDefault="008E775C" w:rsidP="008E775C">
      <w:pPr>
        <w:pStyle w:val="EndNoteBibliography"/>
        <w:spacing w:after="0"/>
        <w:ind w:left="720" w:hanging="720"/>
        <w:rPr>
          <w:noProof/>
        </w:rPr>
      </w:pPr>
      <w:r w:rsidRPr="008E775C">
        <w:rPr>
          <w:noProof/>
        </w:rPr>
        <w:t xml:space="preserve">Li, L., &amp; Zhou, J. (2011). </w:t>
      </w:r>
      <w:r w:rsidRPr="008E775C">
        <w:rPr>
          <w:i/>
          <w:noProof/>
        </w:rPr>
        <w:t>Preschool children’s development reading comprehension of picture storybook: from a perspective of multimodal meaning making.</w:t>
      </w:r>
      <w:r w:rsidRPr="008E775C">
        <w:rPr>
          <w:noProof/>
        </w:rPr>
        <w:t xml:space="preserve"> East China Normal University]. Shanghai. </w:t>
      </w:r>
    </w:p>
    <w:p w14:paraId="2B0A925C" w14:textId="2A0B39A4" w:rsidR="008E775C" w:rsidRPr="008E775C" w:rsidRDefault="008E775C" w:rsidP="008E775C">
      <w:pPr>
        <w:pStyle w:val="EndNoteBibliography"/>
        <w:spacing w:after="0"/>
        <w:ind w:left="720" w:hanging="720"/>
        <w:rPr>
          <w:noProof/>
        </w:rPr>
      </w:pPr>
      <w:r w:rsidRPr="008E775C">
        <w:rPr>
          <w:noProof/>
        </w:rPr>
        <w:t xml:space="preserve">Liu, H., MacWhinney, B., Fromm, D., &amp; Lanzi, A. (2023). Automation of language sample analysis. </w:t>
      </w:r>
      <w:r w:rsidRPr="008E775C">
        <w:rPr>
          <w:i/>
          <w:noProof/>
        </w:rPr>
        <w:t>Journal of Speech, Language, and Hearing Research</w:t>
      </w:r>
      <w:r w:rsidRPr="008E775C">
        <w:rPr>
          <w:noProof/>
        </w:rPr>
        <w:t>,</w:t>
      </w:r>
      <w:r w:rsidRPr="008E775C">
        <w:rPr>
          <w:i/>
          <w:noProof/>
        </w:rPr>
        <w:t xml:space="preserve"> 66</w:t>
      </w:r>
      <w:r w:rsidRPr="008E775C">
        <w:rPr>
          <w:noProof/>
        </w:rPr>
        <w:t xml:space="preserve">, 2421-2433. </w:t>
      </w:r>
      <w:hyperlink r:id="rId32" w:history="1">
        <w:r w:rsidRPr="008E775C">
          <w:rPr>
            <w:rStyle w:val="Hyperlink"/>
            <w:noProof/>
          </w:rPr>
          <w:t>https://doi.org/10.1044/2023_JSLHR-22-00642</w:t>
        </w:r>
      </w:hyperlink>
      <w:r w:rsidRPr="008E775C">
        <w:rPr>
          <w:noProof/>
        </w:rPr>
        <w:t xml:space="preserve"> PMC </w:t>
      </w:r>
    </w:p>
    <w:p w14:paraId="6AFC23D3" w14:textId="35F07068" w:rsidR="008E775C" w:rsidRPr="008E775C" w:rsidRDefault="008E775C" w:rsidP="008E775C">
      <w:pPr>
        <w:pStyle w:val="EndNoteBibliography"/>
        <w:spacing w:after="0"/>
        <w:ind w:left="720" w:hanging="720"/>
        <w:rPr>
          <w:noProof/>
        </w:rPr>
      </w:pPr>
      <w:r w:rsidRPr="008E775C">
        <w:rPr>
          <w:noProof/>
        </w:rPr>
        <w:t xml:space="preserve">MacWhinney, B. (2000). </w:t>
      </w:r>
      <w:r w:rsidRPr="008E775C">
        <w:rPr>
          <w:i/>
          <w:noProof/>
        </w:rPr>
        <w:t>The CHILDES project: Tools for analyzing talk. 3rd edition</w:t>
      </w:r>
      <w:r w:rsidRPr="008E775C">
        <w:rPr>
          <w:noProof/>
        </w:rPr>
        <w:t xml:space="preserve">. Lawrence Erlbaum Associates. </w:t>
      </w:r>
      <w:hyperlink r:id="rId33" w:history="1">
        <w:r w:rsidRPr="008E775C">
          <w:rPr>
            <w:rStyle w:val="Hyperlink"/>
            <w:noProof/>
          </w:rPr>
          <w:t>https://www.amazon.com</w:t>
        </w:r>
      </w:hyperlink>
      <w:r w:rsidRPr="008E775C">
        <w:rPr>
          <w:noProof/>
        </w:rPr>
        <w:t xml:space="preserve"> </w:t>
      </w:r>
    </w:p>
    <w:p w14:paraId="43370BB1" w14:textId="66108ED8" w:rsidR="008E775C" w:rsidRPr="008E775C" w:rsidRDefault="008E775C" w:rsidP="008E775C">
      <w:pPr>
        <w:pStyle w:val="EndNoteBibliography"/>
        <w:spacing w:after="0"/>
        <w:ind w:left="720" w:hanging="720"/>
        <w:rPr>
          <w:noProof/>
        </w:rPr>
      </w:pPr>
      <w:r w:rsidRPr="008E775C">
        <w:rPr>
          <w:noProof/>
        </w:rPr>
        <w:lastRenderedPageBreak/>
        <w:t xml:space="preserve">MacWhinney, B. (2008). Enriching CHILDES for morphosyntactic analysis. In H. Behrens (Ed.), </w:t>
      </w:r>
      <w:r w:rsidRPr="008E775C">
        <w:rPr>
          <w:i/>
          <w:noProof/>
        </w:rPr>
        <w:t>Trends in corpus research: Finding structure in data</w:t>
      </w:r>
      <w:r w:rsidRPr="008E775C">
        <w:rPr>
          <w:noProof/>
        </w:rPr>
        <w:t xml:space="preserve"> (pp. 165-198). John Benjamins. </w:t>
      </w:r>
      <w:hyperlink r:id="rId34" w:history="1">
        <w:r w:rsidRPr="008E775C">
          <w:rPr>
            <w:rStyle w:val="Hyperlink"/>
            <w:noProof/>
          </w:rPr>
          <w:t>https://psyling.talkbank.org/years/2008/morphosyntax.pdf</w:t>
        </w:r>
      </w:hyperlink>
      <w:r w:rsidRPr="008E775C">
        <w:rPr>
          <w:noProof/>
        </w:rPr>
        <w:t xml:space="preserve"> </w:t>
      </w:r>
    </w:p>
    <w:p w14:paraId="494D621B" w14:textId="5AC01E0B" w:rsidR="008E775C" w:rsidRPr="008E775C" w:rsidRDefault="008E775C" w:rsidP="008E775C">
      <w:pPr>
        <w:pStyle w:val="EndNoteBibliography"/>
        <w:spacing w:after="0"/>
        <w:ind w:left="720" w:hanging="720"/>
        <w:rPr>
          <w:noProof/>
        </w:rPr>
      </w:pPr>
      <w:r w:rsidRPr="008E775C">
        <w:rPr>
          <w:noProof/>
        </w:rPr>
        <w:t xml:space="preserve">MacWhinney, B., &amp; Fromm, D. (2022). Language sample analysis with TalkBank: An update and review. </w:t>
      </w:r>
      <w:r w:rsidRPr="008E775C">
        <w:rPr>
          <w:i/>
          <w:noProof/>
        </w:rPr>
        <w:t>Frontiers in Communication</w:t>
      </w:r>
      <w:r w:rsidRPr="008E775C">
        <w:rPr>
          <w:noProof/>
        </w:rPr>
        <w:t>,</w:t>
      </w:r>
      <w:r w:rsidRPr="008E775C">
        <w:rPr>
          <w:i/>
          <w:noProof/>
        </w:rPr>
        <w:t xml:space="preserve"> 7</w:t>
      </w:r>
      <w:r w:rsidRPr="008E775C">
        <w:rPr>
          <w:noProof/>
        </w:rPr>
        <w:t xml:space="preserve">, 865498. </w:t>
      </w:r>
      <w:hyperlink r:id="rId35" w:history="1">
        <w:r w:rsidRPr="008E775C">
          <w:rPr>
            <w:rStyle w:val="Hyperlink"/>
            <w:noProof/>
          </w:rPr>
          <w:t>https://doi.org/10.3389/fcomm.2022.865498</w:t>
        </w:r>
      </w:hyperlink>
      <w:r w:rsidRPr="008E775C">
        <w:rPr>
          <w:noProof/>
        </w:rPr>
        <w:t xml:space="preserve"> PMC </w:t>
      </w:r>
    </w:p>
    <w:p w14:paraId="3F482EE8" w14:textId="0915BF8E" w:rsidR="008E775C" w:rsidRPr="008E775C" w:rsidRDefault="008E775C" w:rsidP="008E775C">
      <w:pPr>
        <w:pStyle w:val="EndNoteBibliography"/>
        <w:spacing w:after="0"/>
        <w:ind w:left="720" w:hanging="720"/>
        <w:rPr>
          <w:noProof/>
        </w:rPr>
      </w:pPr>
      <w:r w:rsidRPr="008E775C">
        <w:rPr>
          <w:noProof/>
        </w:rPr>
        <w:t xml:space="preserve">MacWhinney, B., Roberts, J., Altenberg, E., &amp; Hunter, M. (2020). Improving automatic IPSyn coding. </w:t>
      </w:r>
      <w:r w:rsidRPr="008E775C">
        <w:rPr>
          <w:i/>
          <w:noProof/>
        </w:rPr>
        <w:t>Language, Speech, and Hearing Services in Schools</w:t>
      </w:r>
      <w:r w:rsidRPr="008E775C">
        <w:rPr>
          <w:noProof/>
        </w:rPr>
        <w:t>,</w:t>
      </w:r>
      <w:r w:rsidRPr="008E775C">
        <w:rPr>
          <w:i/>
          <w:noProof/>
        </w:rPr>
        <w:t xml:space="preserve"> 51</w:t>
      </w:r>
      <w:r w:rsidRPr="008E775C">
        <w:rPr>
          <w:noProof/>
        </w:rPr>
        <w:t xml:space="preserve">(4), 1187-1189. </w:t>
      </w:r>
      <w:hyperlink r:id="rId36" w:history="1">
        <w:r w:rsidRPr="008E775C">
          <w:rPr>
            <w:rStyle w:val="Hyperlink"/>
            <w:noProof/>
          </w:rPr>
          <w:t>https://doi.org/10.1044/2020_LSHSS-20-00090</w:t>
        </w:r>
      </w:hyperlink>
      <w:r w:rsidRPr="008E775C">
        <w:rPr>
          <w:noProof/>
        </w:rPr>
        <w:t xml:space="preserve"> PMC 7842849 </w:t>
      </w:r>
    </w:p>
    <w:p w14:paraId="4EB7149C" w14:textId="67855EE2" w:rsidR="008E775C" w:rsidRPr="008E775C" w:rsidRDefault="008E775C" w:rsidP="008E775C">
      <w:pPr>
        <w:pStyle w:val="EndNoteBibliography"/>
        <w:spacing w:after="0"/>
        <w:ind w:left="720" w:hanging="720"/>
        <w:rPr>
          <w:noProof/>
        </w:rPr>
      </w:pPr>
      <w:r w:rsidRPr="008E775C">
        <w:rPr>
          <w:noProof/>
        </w:rPr>
        <w:t xml:space="preserve">MacWhinney, B., Spektor, L., Chen, F., &amp; Rose, Y. (2012). Best practices in the TalkBank framework. 8th International Conference on Language Resources and Evaluation (LREC), Istanbul. </w:t>
      </w:r>
      <w:hyperlink r:id="rId37" w:history="1">
        <w:r w:rsidRPr="008E775C">
          <w:rPr>
            <w:rStyle w:val="Hyperlink"/>
            <w:noProof/>
          </w:rPr>
          <w:t>https://psyling.talkbank.org/years/2012/LREC-best.pdf</w:t>
        </w:r>
      </w:hyperlink>
      <w:r w:rsidRPr="008E775C">
        <w:rPr>
          <w:noProof/>
        </w:rPr>
        <w:t xml:space="preserve"> </w:t>
      </w:r>
    </w:p>
    <w:p w14:paraId="3CF4E76A" w14:textId="77777777" w:rsidR="008E775C" w:rsidRPr="008E775C" w:rsidRDefault="008E775C" w:rsidP="008E775C">
      <w:pPr>
        <w:pStyle w:val="EndNoteBibliography"/>
        <w:spacing w:after="0"/>
        <w:ind w:left="720" w:hanging="720"/>
        <w:rPr>
          <w:noProof/>
        </w:rPr>
      </w:pPr>
      <w:r w:rsidRPr="008E775C">
        <w:rPr>
          <w:noProof/>
        </w:rPr>
        <w:t xml:space="preserve">Malvern, D., &amp; Richards, B. (1997). A new measure of lexical diversity. In A. Ryan &amp; A. Wray (Eds.), </w:t>
      </w:r>
      <w:r w:rsidRPr="008E775C">
        <w:rPr>
          <w:i/>
          <w:noProof/>
        </w:rPr>
        <w:t>Evolving models of language</w:t>
      </w:r>
      <w:r w:rsidRPr="008E775C">
        <w:rPr>
          <w:noProof/>
        </w:rPr>
        <w:t xml:space="preserve"> (pp. 58-71). Multilingual Matters. </w:t>
      </w:r>
    </w:p>
    <w:p w14:paraId="33346592" w14:textId="77777777" w:rsidR="008E775C" w:rsidRPr="008E775C" w:rsidRDefault="008E775C" w:rsidP="008E775C">
      <w:pPr>
        <w:pStyle w:val="EndNoteBibliography"/>
        <w:spacing w:after="0"/>
        <w:ind w:left="720" w:hanging="720"/>
        <w:rPr>
          <w:noProof/>
        </w:rPr>
      </w:pPr>
      <w:r w:rsidRPr="008E775C">
        <w:rPr>
          <w:noProof/>
        </w:rPr>
        <w:t xml:space="preserve">Moreno, P. J., Joerg, C. F., Van Thong, J.-M., &amp; Glickman, O. (1998). A recursive algorithm for the forced alignment of very long audio segments. ICSLP, </w:t>
      </w:r>
    </w:p>
    <w:p w14:paraId="5956685A" w14:textId="77777777" w:rsidR="008E775C" w:rsidRPr="008E775C" w:rsidRDefault="008E775C" w:rsidP="008E775C">
      <w:pPr>
        <w:pStyle w:val="EndNoteBibliography"/>
        <w:spacing w:after="0"/>
        <w:ind w:left="720" w:hanging="720"/>
        <w:rPr>
          <w:noProof/>
        </w:rPr>
      </w:pPr>
      <w:r w:rsidRPr="008E775C">
        <w:rPr>
          <w:noProof/>
        </w:rPr>
        <w:t xml:space="preserve">Niu, Z., Zhong, G., &amp; Yu, H. (2021). A review on the attention mechanism of deep learning. </w:t>
      </w:r>
      <w:r w:rsidRPr="008E775C">
        <w:rPr>
          <w:i/>
          <w:noProof/>
        </w:rPr>
        <w:t>Neurocomputing</w:t>
      </w:r>
      <w:r w:rsidRPr="008E775C">
        <w:rPr>
          <w:noProof/>
        </w:rPr>
        <w:t>,</w:t>
      </w:r>
      <w:r w:rsidRPr="008E775C">
        <w:rPr>
          <w:i/>
          <w:noProof/>
        </w:rPr>
        <w:t xml:space="preserve"> 452</w:t>
      </w:r>
      <w:r w:rsidRPr="008E775C">
        <w:rPr>
          <w:noProof/>
        </w:rPr>
        <w:t xml:space="preserve">, 48-62. PMC </w:t>
      </w:r>
    </w:p>
    <w:p w14:paraId="577DD29E" w14:textId="77777777" w:rsidR="008E775C" w:rsidRPr="008E775C" w:rsidRDefault="008E775C" w:rsidP="008E775C">
      <w:pPr>
        <w:pStyle w:val="EndNoteBibliography"/>
        <w:spacing w:after="0"/>
        <w:ind w:left="720" w:hanging="720"/>
        <w:rPr>
          <w:noProof/>
        </w:rPr>
      </w:pPr>
      <w:r w:rsidRPr="008E775C">
        <w:rPr>
          <w:noProof/>
        </w:rPr>
        <w:t xml:space="preserve">Nivre, J., De Marneffe, M.-C., Ginter, F., Goldberg, Y., Hajic, J., Manning, C. D., McDonald, R., Petrov, S., Pyysalo, S., &amp; Silveira, N. (2016). Universal dependencies v1: A multilingual treebank collection. Proceedings of the Tenth International Conference on Language Resources and Evaluation (LREC'16), </w:t>
      </w:r>
    </w:p>
    <w:p w14:paraId="30C97D05" w14:textId="77777777" w:rsidR="008E775C" w:rsidRPr="008E775C" w:rsidRDefault="008E775C" w:rsidP="008E775C">
      <w:pPr>
        <w:pStyle w:val="EndNoteBibliography"/>
        <w:spacing w:after="0"/>
        <w:ind w:left="720" w:hanging="720"/>
        <w:rPr>
          <w:noProof/>
        </w:rPr>
      </w:pPr>
      <w:r w:rsidRPr="008E775C">
        <w:rPr>
          <w:noProof/>
        </w:rPr>
        <w:t xml:space="preserve">Nivre, J., De Marneffe, M.-C., Ginter, F., Hajič, J., Manning, C. D., Pyysalo, S., Schuster, S., Tyers, F., &amp; Zeman, D. (2020). Universal Dependencies v2: An evergrowing multilingual treebank collection. </w:t>
      </w:r>
      <w:r w:rsidRPr="008E775C">
        <w:rPr>
          <w:i/>
          <w:noProof/>
        </w:rPr>
        <w:t>arXiv preprint arXiv:2004.10643</w:t>
      </w:r>
      <w:r w:rsidRPr="008E775C">
        <w:rPr>
          <w:noProof/>
        </w:rPr>
        <w:t xml:space="preserve">. PMC </w:t>
      </w:r>
    </w:p>
    <w:p w14:paraId="45712267" w14:textId="77777777" w:rsidR="008E775C" w:rsidRPr="008E775C" w:rsidRDefault="008E775C" w:rsidP="008E775C">
      <w:pPr>
        <w:pStyle w:val="EndNoteBibliography"/>
        <w:spacing w:after="0"/>
        <w:ind w:left="720" w:hanging="720"/>
        <w:rPr>
          <w:noProof/>
        </w:rPr>
      </w:pPr>
      <w:r w:rsidRPr="008E775C">
        <w:rPr>
          <w:noProof/>
        </w:rPr>
        <w:t xml:space="preserve">Ota, M. (2015). L1 phonology: phonological development. </w:t>
      </w:r>
      <w:r w:rsidRPr="008E775C">
        <w:rPr>
          <w:i/>
          <w:noProof/>
        </w:rPr>
        <w:t>The handbook of Japanese language and linguistics: Phonetics and phonology</w:t>
      </w:r>
      <w:r w:rsidRPr="008E775C">
        <w:rPr>
          <w:noProof/>
        </w:rPr>
        <w:t xml:space="preserve">, 681-717. PMC </w:t>
      </w:r>
    </w:p>
    <w:p w14:paraId="1F76F92F" w14:textId="30EA0219" w:rsidR="008E775C" w:rsidRPr="008E775C" w:rsidRDefault="008E775C" w:rsidP="008E775C">
      <w:pPr>
        <w:pStyle w:val="EndNoteBibliography"/>
        <w:spacing w:after="0"/>
        <w:ind w:left="720" w:hanging="720"/>
        <w:rPr>
          <w:noProof/>
        </w:rPr>
      </w:pPr>
      <w:r w:rsidRPr="008E775C">
        <w:rPr>
          <w:noProof/>
        </w:rPr>
        <w:t xml:space="preserve">Parisse, C., &amp; Le Normand, M.-T. (2000). Automatic disambiguation of the morphosyntax in spoken language corpora. </w:t>
      </w:r>
      <w:r w:rsidRPr="008E775C">
        <w:rPr>
          <w:i/>
          <w:noProof/>
        </w:rPr>
        <w:t>Behavior Research Methods, Instruments, and Computers</w:t>
      </w:r>
      <w:r w:rsidRPr="008E775C">
        <w:rPr>
          <w:noProof/>
        </w:rPr>
        <w:t>,</w:t>
      </w:r>
      <w:r w:rsidRPr="008E775C">
        <w:rPr>
          <w:i/>
          <w:noProof/>
        </w:rPr>
        <w:t xml:space="preserve"> 32</w:t>
      </w:r>
      <w:r w:rsidRPr="008E775C">
        <w:rPr>
          <w:noProof/>
        </w:rPr>
        <w:t xml:space="preserve">(3), 468-481. </w:t>
      </w:r>
      <w:hyperlink r:id="rId38" w:history="1">
        <w:r w:rsidRPr="008E775C">
          <w:rPr>
            <w:rStyle w:val="Hyperlink"/>
            <w:noProof/>
          </w:rPr>
          <w:t>https://doi.org/10.3758/bf03200818</w:t>
        </w:r>
      </w:hyperlink>
      <w:r w:rsidRPr="008E775C">
        <w:rPr>
          <w:noProof/>
        </w:rPr>
        <w:t xml:space="preserve"> PMC </w:t>
      </w:r>
    </w:p>
    <w:p w14:paraId="304D7F12" w14:textId="77777777" w:rsidR="008E775C" w:rsidRPr="008E775C" w:rsidRDefault="008E775C" w:rsidP="008E775C">
      <w:pPr>
        <w:pStyle w:val="EndNoteBibliography"/>
        <w:spacing w:after="0"/>
        <w:ind w:left="720" w:hanging="720"/>
        <w:rPr>
          <w:noProof/>
        </w:rPr>
      </w:pPr>
      <w:r w:rsidRPr="008E775C">
        <w:rPr>
          <w:noProof/>
        </w:rPr>
        <w:t xml:space="preserve">Pavlovitch, M. (1920). </w:t>
      </w:r>
      <w:r w:rsidRPr="008E775C">
        <w:rPr>
          <w:i/>
          <w:noProof/>
        </w:rPr>
        <w:t>Le langage enfantin: Acquisition du serbe et du francais par un enfant serbe</w:t>
      </w:r>
      <w:r w:rsidRPr="008E775C">
        <w:rPr>
          <w:noProof/>
        </w:rPr>
        <w:t xml:space="preserve">. Champion. </w:t>
      </w:r>
    </w:p>
    <w:p w14:paraId="321C790D" w14:textId="77777777" w:rsidR="008E775C" w:rsidRPr="008E775C" w:rsidRDefault="008E775C" w:rsidP="008E775C">
      <w:pPr>
        <w:pStyle w:val="EndNoteBibliography"/>
        <w:spacing w:after="0"/>
        <w:ind w:left="720" w:hanging="720"/>
        <w:rPr>
          <w:noProof/>
        </w:rPr>
      </w:pPr>
      <w:r w:rsidRPr="008E775C">
        <w:rPr>
          <w:noProof/>
        </w:rPr>
        <w:t xml:space="preserve">Ponori, T. E. (1871). A gyermeknyelvról. </w:t>
      </w:r>
      <w:r w:rsidRPr="008E775C">
        <w:rPr>
          <w:i/>
          <w:noProof/>
        </w:rPr>
        <w:t>Természettudományi Közlöny</w:t>
      </w:r>
      <w:r w:rsidRPr="008E775C">
        <w:rPr>
          <w:noProof/>
        </w:rPr>
        <w:t>,</w:t>
      </w:r>
      <w:r w:rsidRPr="008E775C">
        <w:rPr>
          <w:i/>
          <w:noProof/>
        </w:rPr>
        <w:t xml:space="preserve"> 3</w:t>
      </w:r>
      <w:r w:rsidRPr="008E775C">
        <w:rPr>
          <w:noProof/>
        </w:rPr>
        <w:t xml:space="preserve">, 117-125. PMC </w:t>
      </w:r>
    </w:p>
    <w:p w14:paraId="0853E60D" w14:textId="77777777" w:rsidR="008E775C" w:rsidRPr="008E775C" w:rsidRDefault="008E775C" w:rsidP="008E775C">
      <w:pPr>
        <w:pStyle w:val="EndNoteBibliography"/>
        <w:spacing w:after="0"/>
        <w:ind w:left="720" w:hanging="720"/>
        <w:rPr>
          <w:noProof/>
        </w:rPr>
      </w:pPr>
      <w:r w:rsidRPr="008E775C">
        <w:rPr>
          <w:noProof/>
        </w:rPr>
        <w:t xml:space="preserve">Qi, P., Zhang, Y., Zhang, Y., Bolton, J., &amp; Manning, C. D. (2020). Stanza: A Python natural language processing toolkit for many human languages. Proceedings </w:t>
      </w:r>
      <w:r w:rsidRPr="008E775C">
        <w:rPr>
          <w:noProof/>
        </w:rPr>
        <w:lastRenderedPageBreak/>
        <w:t xml:space="preserve">of the 58th Annual Meeting of the Association for Computational Linguistics: System Demonstrations, </w:t>
      </w:r>
    </w:p>
    <w:p w14:paraId="176B5E6D" w14:textId="77777777" w:rsidR="008E775C" w:rsidRPr="008E775C" w:rsidRDefault="008E775C" w:rsidP="008E775C">
      <w:pPr>
        <w:pStyle w:val="EndNoteBibliography"/>
        <w:spacing w:after="0"/>
        <w:ind w:left="720" w:hanging="720"/>
        <w:rPr>
          <w:noProof/>
        </w:rPr>
      </w:pPr>
      <w:r w:rsidRPr="008E775C">
        <w:rPr>
          <w:noProof/>
        </w:rPr>
        <w:t xml:space="preserve">Radford, A., Kim, J. W., Xu, T., Brockman, G., McLeavey, C., &amp; Sutskever, I. (2023). Robust speech recognition via large-scale weak supervision. International Conference on Machine Learning, </w:t>
      </w:r>
    </w:p>
    <w:p w14:paraId="0F230C61" w14:textId="38F0380D" w:rsidR="008E775C" w:rsidRPr="008E775C" w:rsidRDefault="008E775C" w:rsidP="008E775C">
      <w:pPr>
        <w:pStyle w:val="EndNoteBibliography"/>
        <w:spacing w:after="0"/>
        <w:ind w:left="720" w:hanging="720"/>
        <w:rPr>
          <w:noProof/>
        </w:rPr>
      </w:pPr>
      <w:r w:rsidRPr="008E775C">
        <w:rPr>
          <w:noProof/>
        </w:rPr>
        <w:t xml:space="preserve">Römer, U. (2019). </w:t>
      </w:r>
      <w:r w:rsidRPr="008E775C">
        <w:rPr>
          <w:i/>
          <w:noProof/>
        </w:rPr>
        <w:t>MICASE: Michigan corpus of academic spoken English</w:t>
      </w:r>
      <w:r w:rsidRPr="008E775C">
        <w:rPr>
          <w:noProof/>
        </w:rPr>
        <w:t xml:space="preserve">. </w:t>
      </w:r>
      <w:hyperlink r:id="rId39" w:history="1">
        <w:r w:rsidRPr="008E775C">
          <w:rPr>
            <w:rStyle w:val="Hyperlink"/>
            <w:noProof/>
          </w:rPr>
          <w:t>https://doi.org/doi:10.21415/QT9V-2J96</w:t>
        </w:r>
      </w:hyperlink>
    </w:p>
    <w:p w14:paraId="428D4649" w14:textId="2E48FB04" w:rsidR="008E775C" w:rsidRPr="008E775C" w:rsidRDefault="008E775C" w:rsidP="008E775C">
      <w:pPr>
        <w:pStyle w:val="EndNoteBibliography"/>
        <w:spacing w:after="0"/>
        <w:ind w:left="720" w:hanging="720"/>
        <w:rPr>
          <w:noProof/>
        </w:rPr>
      </w:pPr>
      <w:r w:rsidRPr="008E775C">
        <w:rPr>
          <w:noProof/>
        </w:rPr>
        <w:t xml:space="preserve">Sagae, K., Davis, E., Lavie, A., MacWhinney, B., &amp; Wintner, S. (2010). Morphosyntactic annotation of CHILDES transcripts. </w:t>
      </w:r>
      <w:r w:rsidRPr="008E775C">
        <w:rPr>
          <w:i/>
          <w:noProof/>
        </w:rPr>
        <w:t>Journal of Child Language</w:t>
      </w:r>
      <w:r w:rsidRPr="008E775C">
        <w:rPr>
          <w:noProof/>
        </w:rPr>
        <w:t>,</w:t>
      </w:r>
      <w:r w:rsidRPr="008E775C">
        <w:rPr>
          <w:i/>
          <w:noProof/>
        </w:rPr>
        <w:t xml:space="preserve"> 37</w:t>
      </w:r>
      <w:r w:rsidRPr="008E775C">
        <w:rPr>
          <w:noProof/>
        </w:rPr>
        <w:t xml:space="preserve">(3), 705-729. </w:t>
      </w:r>
      <w:hyperlink r:id="rId40" w:history="1">
        <w:r w:rsidRPr="008E775C">
          <w:rPr>
            <w:rStyle w:val="Hyperlink"/>
            <w:noProof/>
          </w:rPr>
          <w:t>https://doi.org/10.1017/S0305000909990407</w:t>
        </w:r>
      </w:hyperlink>
      <w:r w:rsidRPr="008E775C">
        <w:rPr>
          <w:noProof/>
        </w:rPr>
        <w:t xml:space="preserve"> PMC 4048841 </w:t>
      </w:r>
    </w:p>
    <w:p w14:paraId="437FE5A5" w14:textId="4BAF199F" w:rsidR="008E775C" w:rsidRPr="008E775C" w:rsidRDefault="008E775C" w:rsidP="008E775C">
      <w:pPr>
        <w:pStyle w:val="EndNoteBibliography"/>
        <w:spacing w:after="0"/>
        <w:ind w:left="720" w:hanging="720"/>
        <w:rPr>
          <w:noProof/>
        </w:rPr>
      </w:pPr>
      <w:r w:rsidRPr="008E775C">
        <w:rPr>
          <w:noProof/>
        </w:rPr>
        <w:t xml:space="preserve">Scarborough, H. (1990). Index of Productive Syntax. </w:t>
      </w:r>
      <w:r w:rsidRPr="008E775C">
        <w:rPr>
          <w:i/>
          <w:noProof/>
        </w:rPr>
        <w:t>Applied Psycholinguistics</w:t>
      </w:r>
      <w:r w:rsidRPr="008E775C">
        <w:rPr>
          <w:noProof/>
        </w:rPr>
        <w:t>,</w:t>
      </w:r>
      <w:r w:rsidRPr="008E775C">
        <w:rPr>
          <w:i/>
          <w:noProof/>
        </w:rPr>
        <w:t xml:space="preserve"> 11</w:t>
      </w:r>
      <w:r w:rsidRPr="008E775C">
        <w:rPr>
          <w:noProof/>
        </w:rPr>
        <w:t xml:space="preserve">(1), 1-22. </w:t>
      </w:r>
      <w:hyperlink r:id="rId41" w:history="1">
        <w:r w:rsidRPr="008E775C">
          <w:rPr>
            <w:rStyle w:val="Hyperlink"/>
            <w:noProof/>
          </w:rPr>
          <w:t>https://doi.org/10.1017/S0142716400008262</w:t>
        </w:r>
      </w:hyperlink>
      <w:r w:rsidRPr="008E775C">
        <w:rPr>
          <w:noProof/>
        </w:rPr>
        <w:t xml:space="preserve"> PMC </w:t>
      </w:r>
    </w:p>
    <w:p w14:paraId="0C34D430" w14:textId="77777777" w:rsidR="008E775C" w:rsidRPr="008E775C" w:rsidRDefault="008E775C" w:rsidP="008E775C">
      <w:pPr>
        <w:pStyle w:val="EndNoteBibliography"/>
        <w:spacing w:after="0"/>
        <w:ind w:left="720" w:hanging="720"/>
        <w:rPr>
          <w:noProof/>
        </w:rPr>
      </w:pPr>
      <w:r w:rsidRPr="008E775C">
        <w:rPr>
          <w:noProof/>
        </w:rPr>
        <w:t xml:space="preserve">Slobin, D. (1985). </w:t>
      </w:r>
      <w:r w:rsidRPr="008E775C">
        <w:rPr>
          <w:i/>
          <w:noProof/>
        </w:rPr>
        <w:t>The crosslinguistic study of language acquisition. Volume 1: The data</w:t>
      </w:r>
      <w:r w:rsidRPr="008E775C">
        <w:rPr>
          <w:noProof/>
        </w:rPr>
        <w:t xml:space="preserve">. Lawrence Erlbaum Associates. </w:t>
      </w:r>
    </w:p>
    <w:p w14:paraId="25FB594C" w14:textId="77777777" w:rsidR="008E775C" w:rsidRPr="008E775C" w:rsidRDefault="008E775C" w:rsidP="008E775C">
      <w:pPr>
        <w:pStyle w:val="EndNoteBibliography"/>
        <w:spacing w:after="0"/>
        <w:ind w:left="720" w:hanging="720"/>
        <w:rPr>
          <w:noProof/>
        </w:rPr>
      </w:pPr>
      <w:r w:rsidRPr="008E775C">
        <w:rPr>
          <w:noProof/>
        </w:rPr>
        <w:t xml:space="preserve">Smith, N. V. (1973). </w:t>
      </w:r>
      <w:r w:rsidRPr="008E775C">
        <w:rPr>
          <w:i/>
          <w:noProof/>
        </w:rPr>
        <w:t>The acquisition of phonology: A case study</w:t>
      </w:r>
      <w:r w:rsidRPr="008E775C">
        <w:rPr>
          <w:noProof/>
        </w:rPr>
        <w:t xml:space="preserve">. Cambridge University Press. </w:t>
      </w:r>
    </w:p>
    <w:p w14:paraId="02858B0B" w14:textId="77777777" w:rsidR="008E775C" w:rsidRPr="008E775C" w:rsidRDefault="008E775C" w:rsidP="008E775C">
      <w:pPr>
        <w:pStyle w:val="EndNoteBibliography"/>
        <w:spacing w:after="0"/>
        <w:ind w:left="720" w:hanging="720"/>
        <w:rPr>
          <w:noProof/>
        </w:rPr>
      </w:pPr>
      <w:r w:rsidRPr="008E775C">
        <w:rPr>
          <w:noProof/>
        </w:rPr>
        <w:t xml:space="preserve">Smoczynska, M. (2017). The acquisition of Polish. In </w:t>
      </w:r>
      <w:r w:rsidRPr="008E775C">
        <w:rPr>
          <w:i/>
          <w:noProof/>
        </w:rPr>
        <w:t>The crosslinguistic study of language acquisition</w:t>
      </w:r>
      <w:r w:rsidRPr="008E775C">
        <w:rPr>
          <w:noProof/>
        </w:rPr>
        <w:t xml:space="preserve"> (pp. 595-686). Psychology Press. </w:t>
      </w:r>
    </w:p>
    <w:p w14:paraId="59ED15A5" w14:textId="77777777" w:rsidR="008E775C" w:rsidRPr="008E775C" w:rsidRDefault="008E775C" w:rsidP="008E775C">
      <w:pPr>
        <w:pStyle w:val="EndNoteBibliography"/>
        <w:spacing w:after="0"/>
        <w:ind w:left="720" w:hanging="720"/>
        <w:rPr>
          <w:noProof/>
        </w:rPr>
      </w:pPr>
      <w:r w:rsidRPr="008E775C">
        <w:rPr>
          <w:noProof/>
        </w:rPr>
        <w:t xml:space="preserve">Stern, C., &amp; Stern, W. (1907). </w:t>
      </w:r>
      <w:r w:rsidRPr="008E775C">
        <w:rPr>
          <w:i/>
          <w:noProof/>
        </w:rPr>
        <w:t>Die Kindersprache</w:t>
      </w:r>
      <w:r w:rsidRPr="008E775C">
        <w:rPr>
          <w:noProof/>
        </w:rPr>
        <w:t xml:space="preserve">. Barth. </w:t>
      </w:r>
    </w:p>
    <w:p w14:paraId="47A0B9B8" w14:textId="77777777" w:rsidR="008E775C" w:rsidRPr="008E775C" w:rsidRDefault="008E775C" w:rsidP="008E775C">
      <w:pPr>
        <w:pStyle w:val="EndNoteBibliography"/>
        <w:spacing w:after="0"/>
        <w:ind w:left="720" w:hanging="720"/>
        <w:rPr>
          <w:noProof/>
        </w:rPr>
      </w:pPr>
      <w:r w:rsidRPr="008E775C">
        <w:rPr>
          <w:noProof/>
        </w:rPr>
        <w:t xml:space="preserve">Szuman, S. (1959). O wypowiedzianej oraz domyślnej treści wypowiedzi dziecka z pierwszychlat jego życia. </w:t>
      </w:r>
      <w:r w:rsidRPr="008E775C">
        <w:rPr>
          <w:i/>
          <w:noProof/>
        </w:rPr>
        <w:t>Przegląd Psychologiczny</w:t>
      </w:r>
      <w:r w:rsidRPr="008E775C">
        <w:rPr>
          <w:noProof/>
        </w:rPr>
        <w:t xml:space="preserve">. PMC </w:t>
      </w:r>
    </w:p>
    <w:p w14:paraId="61D5A7D0" w14:textId="0FCBC268" w:rsidR="008E775C" w:rsidRPr="008E775C" w:rsidRDefault="008E775C" w:rsidP="008E775C">
      <w:pPr>
        <w:pStyle w:val="EndNoteBibliography"/>
        <w:spacing w:after="0"/>
        <w:ind w:left="720" w:hanging="720"/>
        <w:rPr>
          <w:noProof/>
        </w:rPr>
      </w:pPr>
      <w:r w:rsidRPr="008E775C">
        <w:rPr>
          <w:noProof/>
        </w:rPr>
        <w:t xml:space="preserve">Tamis‐LeMonda, C. S., Kachergis, G., Masek, L. R., Gonzalez, S. L., Soska, K. C., Herzberg, O., Xu, M., Adolph, K. E., Gilmore, R. O., &amp; Bornstein, M. H. (2024). Comparing apples to manzanas and oranges to naranjas: A new measure of English‐Spanish vocabulary for dual language learners. </w:t>
      </w:r>
      <w:r w:rsidRPr="008E775C">
        <w:rPr>
          <w:i/>
          <w:noProof/>
        </w:rPr>
        <w:t>Infancy</w:t>
      </w:r>
      <w:r w:rsidRPr="008E775C">
        <w:rPr>
          <w:noProof/>
        </w:rPr>
        <w:t xml:space="preserve">. </w:t>
      </w:r>
      <w:hyperlink r:id="rId42" w:history="1">
        <w:r w:rsidRPr="008E775C">
          <w:rPr>
            <w:rStyle w:val="Hyperlink"/>
            <w:noProof/>
          </w:rPr>
          <w:t>https://doi.org/10.1111/infa.12571</w:t>
        </w:r>
      </w:hyperlink>
      <w:r w:rsidRPr="008E775C">
        <w:rPr>
          <w:noProof/>
        </w:rPr>
        <w:t xml:space="preserve"> PMC </w:t>
      </w:r>
    </w:p>
    <w:p w14:paraId="2B58B4C5" w14:textId="77777777" w:rsidR="008E775C" w:rsidRPr="008E775C" w:rsidRDefault="008E775C" w:rsidP="008E775C">
      <w:pPr>
        <w:pStyle w:val="EndNoteBibliography"/>
        <w:spacing w:after="0"/>
        <w:ind w:left="720" w:hanging="720"/>
        <w:rPr>
          <w:noProof/>
        </w:rPr>
      </w:pPr>
      <w:r w:rsidRPr="008E775C">
        <w:rPr>
          <w:noProof/>
        </w:rPr>
        <w:t xml:space="preserve">Tomasello, M. (1992). </w:t>
      </w:r>
      <w:r w:rsidRPr="008E775C">
        <w:rPr>
          <w:i/>
          <w:noProof/>
        </w:rPr>
        <w:t>First verbs: A case study of early grammatical development</w:t>
      </w:r>
      <w:r w:rsidRPr="008E775C">
        <w:rPr>
          <w:noProof/>
        </w:rPr>
        <w:t xml:space="preserve">. Cambridge University Press. </w:t>
      </w:r>
    </w:p>
    <w:p w14:paraId="34D90199" w14:textId="77777777" w:rsidR="008E775C" w:rsidRPr="008E775C" w:rsidRDefault="008E775C" w:rsidP="008E775C">
      <w:pPr>
        <w:pStyle w:val="EndNoteBibliography"/>
        <w:ind w:left="720" w:hanging="720"/>
        <w:rPr>
          <w:noProof/>
        </w:rPr>
      </w:pPr>
      <w:r w:rsidRPr="008E775C">
        <w:rPr>
          <w:noProof/>
        </w:rPr>
        <w:t xml:space="preserve">Yang, J. S., MacWhinney, B., &amp; Ratner, N. B. (2021). The Index of Productive Syntax: Psychometric Properties and Suggested Modifications. </w:t>
      </w:r>
      <w:r w:rsidRPr="008E775C">
        <w:rPr>
          <w:i/>
          <w:noProof/>
        </w:rPr>
        <w:t>American Journal of Speech-Language Pathology</w:t>
      </w:r>
      <w:r w:rsidRPr="008E775C">
        <w:rPr>
          <w:noProof/>
        </w:rPr>
        <w:t xml:space="preserve">, 1-18. PMC 9135028 </w:t>
      </w:r>
    </w:p>
    <w:p w14:paraId="3AB8791A" w14:textId="120DC205" w:rsidR="00EC77E6" w:rsidRDefault="00585C20" w:rsidP="002D332A">
      <w:pPr>
        <w:pStyle w:val="Heading1"/>
        <w:rPr>
          <w:lang w:val="en-US"/>
        </w:rPr>
      </w:pPr>
      <w:r>
        <w:rPr>
          <w:lang w:val="en-US"/>
        </w:rPr>
        <w:fldChar w:fldCharType="end"/>
      </w:r>
    </w:p>
    <w:sectPr w:rsidR="00EC77E6" w:rsidSect="00EE74CA">
      <w:headerReference w:type="even" r:id="rId43"/>
      <w:headerReference w:type="default" r:id="rId44"/>
      <w:footerReference w:type="even" r:id="rId45"/>
      <w:footerReference w:type="default" r:id="rId46"/>
      <w:pgSz w:w="11900" w:h="16840"/>
      <w:pgMar w:top="1418" w:right="1418" w:bottom="2268" w:left="141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8086D" w14:textId="77777777" w:rsidR="00AE4963" w:rsidRDefault="00AE4963" w:rsidP="00596FFC">
      <w:r>
        <w:separator/>
      </w:r>
    </w:p>
    <w:p w14:paraId="69B82239" w14:textId="77777777" w:rsidR="00AE4963" w:rsidRDefault="00AE4963" w:rsidP="00596FFC"/>
    <w:p w14:paraId="5805E2BC" w14:textId="77777777" w:rsidR="00AE4963" w:rsidRDefault="00AE4963" w:rsidP="00596FFC"/>
    <w:p w14:paraId="74D83410" w14:textId="77777777" w:rsidR="00AE4963" w:rsidRDefault="00AE4963" w:rsidP="00596FFC"/>
    <w:p w14:paraId="25524DFD" w14:textId="77777777" w:rsidR="00AE4963" w:rsidRDefault="00AE4963" w:rsidP="00596FFC"/>
    <w:p w14:paraId="6186A645" w14:textId="77777777" w:rsidR="00AE4963" w:rsidRDefault="00AE4963" w:rsidP="00596FFC"/>
  </w:endnote>
  <w:endnote w:type="continuationSeparator" w:id="0">
    <w:p w14:paraId="3AB4686D" w14:textId="77777777" w:rsidR="00AE4963" w:rsidRDefault="00AE4963" w:rsidP="00596FFC">
      <w:r>
        <w:continuationSeparator/>
      </w:r>
    </w:p>
    <w:p w14:paraId="3616EE85" w14:textId="77777777" w:rsidR="00AE4963" w:rsidRDefault="00AE4963" w:rsidP="00596FFC"/>
    <w:p w14:paraId="28C944C0" w14:textId="77777777" w:rsidR="00AE4963" w:rsidRDefault="00AE4963" w:rsidP="00596FFC"/>
    <w:p w14:paraId="4C5F4AD2" w14:textId="77777777" w:rsidR="00AE4963" w:rsidRDefault="00AE4963" w:rsidP="00596FFC"/>
    <w:p w14:paraId="7EC648A8" w14:textId="77777777" w:rsidR="00AE4963" w:rsidRDefault="00AE4963" w:rsidP="00596FFC"/>
    <w:p w14:paraId="17DE443A" w14:textId="77777777" w:rsidR="00AE4963" w:rsidRDefault="00AE4963" w:rsidP="00596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1A8C034-8791-D24A-A54F-3F18A14AFB90}"/>
  </w:font>
  <w:font w:name="Times New Roman">
    <w:panose1 w:val="02020603050405020304"/>
    <w:charset w:val="00"/>
    <w:family w:val="roman"/>
    <w:pitch w:val="variable"/>
    <w:sig w:usb0="E0002EFF" w:usb1="C000785B" w:usb2="00000009" w:usb3="00000000" w:csb0="000001FF" w:csb1="00000000"/>
    <w:embedRegular r:id="rId2" w:fontKey="{9A1E2D9B-F222-BA4B-8881-93478AA3080B}"/>
    <w:embedBold r:id="rId3" w:fontKey="{F574C8D5-8286-2942-8D37-F19FEA608F7D}"/>
    <w:embedItalic r:id="rId4" w:fontKey="{DB6C4D1C-661A-994E-AEE2-0F2FB4BA521C}"/>
    <w:embedBoldItalic r:id="rId5" w:fontKey="{0D36972A-EADF-1545-BFB1-A138396F8AAC}"/>
  </w:font>
  <w:font w:name="Courier New">
    <w:panose1 w:val="02070309020205020404"/>
    <w:charset w:val="00"/>
    <w:family w:val="modern"/>
    <w:pitch w:val="fixed"/>
    <w:sig w:usb0="E0002EFF" w:usb1="C0007843" w:usb2="00000009" w:usb3="00000000" w:csb0="000001FF" w:csb1="00000000"/>
    <w:embedRegular r:id="rId6" w:fontKey="{6D834221-C5AC-9148-90D0-9CE2F84C40ED}"/>
  </w:font>
  <w:font w:name="Wingdings">
    <w:panose1 w:val="05000000000000000000"/>
    <w:charset w:val="4D"/>
    <w:family w:val="decorative"/>
    <w:pitch w:val="variable"/>
    <w:sig w:usb0="00000003" w:usb1="00000000" w:usb2="00000000" w:usb3="00000000" w:csb0="80000001" w:csb1="00000000"/>
    <w:embedRegular r:id="rId7" w:fontKey="{9AFA113F-E163-1749-A982-0F3248FA9C4A}"/>
  </w:font>
  <w:font w:name="Source Serif Pro">
    <w:panose1 w:val="02040603050405020204"/>
    <w:charset w:val="00"/>
    <w:family w:val="roman"/>
    <w:pitch w:val="variable"/>
    <w:sig w:usb0="20000287" w:usb1="02000003" w:usb2="00000000" w:usb3="00000000" w:csb0="0000019F" w:csb1="00000000"/>
    <w:embedRegular r:id="rId8" w:fontKey="{56C1C1E0-0931-9D49-B866-18445A0B6AF7}"/>
    <w:embedBold r:id="rId9" w:fontKey="{682C1E10-237C-4F46-B325-69E5400A9DBC}"/>
    <w:embedItalic r:id="rId10" w:fontKey="{DE5D41F1-18BB-3D4D-9F94-73C004F8A78E}"/>
    <w:embedBoldItalic r:id="rId11" w:fontKey="{E7DD52FD-28A7-E14F-A27E-136503965C36}"/>
  </w:font>
  <w:font w:name="Calibri">
    <w:panose1 w:val="020F0502020204030204"/>
    <w:charset w:val="00"/>
    <w:family w:val="swiss"/>
    <w:pitch w:val="variable"/>
    <w:sig w:usb0="E4002EFF" w:usb1="C200247B" w:usb2="00000009" w:usb3="00000000" w:csb0="000001FF" w:csb1="00000000"/>
    <w:embedRegular r:id="rId12" w:fontKey="{AA647E9A-5127-AC4F-BEFE-879B9842F70D}"/>
    <w:embedBold r:id="rId13" w:fontKey="{56263F16-E9CC-464B-91EB-53CCAC3C9B90}"/>
    <w:embedItalic r:id="rId14" w:fontKey="{5BE6F10B-088F-A248-900C-C7A748AB2710}"/>
  </w:font>
  <w:font w:name="Calibri Light">
    <w:panose1 w:val="020F0302020204030204"/>
    <w:charset w:val="00"/>
    <w:family w:val="swiss"/>
    <w:pitch w:val="variable"/>
    <w:sig w:usb0="E0002AFF" w:usb1="C000247B" w:usb2="00000009" w:usb3="00000000" w:csb0="000001FF" w:csb1="00000000"/>
    <w:embedRegular r:id="rId15" w:fontKey="{D8C2EF94-BD75-F54E-B579-5DFE9B66F9BA}"/>
    <w:embedBold r:id="rId16" w:fontKey="{EEBD33E6-2A54-3649-890E-A012DD2D7FCE}"/>
  </w:font>
  <w:font w:name="PMingLiU">
    <w:altName w:val="新細明體"/>
    <w:panose1 w:val="02020500000000000000"/>
    <w:charset w:val="88"/>
    <w:family w:val="roman"/>
    <w:pitch w:val="variable"/>
    <w:sig w:usb0="A00002FF" w:usb1="28CFFCFA" w:usb2="00000016" w:usb3="00000000" w:csb0="00100001" w:csb1="00000000"/>
  </w:font>
  <w:font w:name="Source Sans Pro">
    <w:panose1 w:val="020B0503030403020204"/>
    <w:charset w:val="00"/>
    <w:family w:val="swiss"/>
    <w:pitch w:val="variable"/>
    <w:sig w:usb0="600002F7" w:usb1="02000001" w:usb2="00000000" w:usb3="00000000" w:csb0="0000019F" w:csb1="00000000"/>
    <w:embedBold r:id="rId17" w:fontKey="{FEB47C2F-F945-BF48-B26F-E711FE1F8DD0}"/>
  </w:font>
  <w:font w:name="Arial">
    <w:panose1 w:val="020B0604020202020204"/>
    <w:charset w:val="00"/>
    <w:family w:val="swiss"/>
    <w:pitch w:val="variable"/>
    <w:sig w:usb0="E0002EFF" w:usb1="C000785B" w:usb2="00000009" w:usb3="00000000" w:csb0="000001FF" w:csb1="00000000"/>
    <w:embedRegular r:id="rId18" w:fontKey="{9B4E1B83-FD6A-5949-B222-8AF9B45A621C}"/>
  </w:font>
  <w:font w:name="Consolas">
    <w:panose1 w:val="020B0609020204030204"/>
    <w:charset w:val="00"/>
    <w:family w:val="modern"/>
    <w:pitch w:val="fixed"/>
    <w:sig w:usb0="E10002FF" w:usb1="4000FCFF" w:usb2="00000009" w:usb3="00000000" w:csb0="0000019F" w:csb1="00000000"/>
    <w:embedRegular r:id="rId19" w:fontKey="{322A5FE5-B3FE-194E-B62A-03CA505C3FCD}"/>
    <w:embedBold r:id="rId20" w:fontKey="{FB27386A-340D-2E49-A83C-03A11F69C4EE}"/>
    <w:embedItalic r:id="rId21" w:fontKey="{BCBC3065-61D2-6243-B1E9-3E174F10BED0}"/>
    <w:embedBoldItalic r:id="rId22" w:fontKey="{1A7A786C-5E11-F24F-B6FB-14B49F7A59DC}"/>
  </w:font>
  <w:font w:name="Cambria">
    <w:panose1 w:val="02040503050406030204"/>
    <w:charset w:val="00"/>
    <w:family w:val="roman"/>
    <w:pitch w:val="variable"/>
    <w:sig w:usb0="E00006FF" w:usb1="420024FF" w:usb2="02000000" w:usb3="00000000" w:csb0="0000019F" w:csb1="00000000"/>
    <w:embedRegular r:id="rId23" w:fontKey="{9E05057B-18A9-284F-ADE6-06CE23411DFD}"/>
  </w:font>
  <w:font w:name="MS Mincho">
    <w:altName w:val="ＭＳ 明朝"/>
    <w:panose1 w:val="02020609040205080304"/>
    <w:charset w:val="80"/>
    <w:family w:val="modern"/>
    <w:pitch w:val="fixed"/>
    <w:sig w:usb0="E00002FF" w:usb1="6AC7FDFB" w:usb2="08000012" w:usb3="00000000" w:csb0="0002009F" w:csb1="00000000"/>
    <w:embedRegular r:id="rId24" w:subsetted="1" w:fontKey="{FBE05AC9-A313-EA4E-BC7B-55E0E91304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9582596"/>
      <w:docPartObj>
        <w:docPartGallery w:val="Page Numbers (Bottom of Page)"/>
        <w:docPartUnique/>
      </w:docPartObj>
    </w:sdtPr>
    <w:sdtContent>
      <w:p w14:paraId="67CA0367" w14:textId="12CEB8E3" w:rsidR="00A35BE3" w:rsidRDefault="00A35BE3" w:rsidP="000234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5F4F">
          <w:rPr>
            <w:rStyle w:val="PageNumber"/>
            <w:noProof/>
          </w:rPr>
          <w:t>22</w:t>
        </w:r>
        <w:r>
          <w:rPr>
            <w:rStyle w:val="PageNumber"/>
          </w:rPr>
          <w:fldChar w:fldCharType="end"/>
        </w:r>
      </w:p>
    </w:sdtContent>
  </w:sdt>
  <w:p w14:paraId="489FE907" w14:textId="77777777" w:rsidR="00596FFC" w:rsidRDefault="00596FFC" w:rsidP="00A35B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8F35" w14:textId="355ABB84" w:rsidR="00283925" w:rsidRDefault="00CC31B2">
    <w:pPr>
      <w:pStyle w:val="Footer"/>
    </w:pPr>
    <w:r>
      <w:t xml:space="preserve">Volume </w:t>
    </w:r>
    <w:r w:rsidR="00943726">
      <w:t>3</w:t>
    </w:r>
    <w:r>
      <w:t>, Issue 1, 31 December 202</w:t>
    </w:r>
    <w:r w:rsidR="00971B77">
      <w:t>3</w:t>
    </w:r>
  </w:p>
  <w:p w14:paraId="6BFE7357" w14:textId="77777777" w:rsidR="00596FFC" w:rsidRDefault="00596FFC" w:rsidP="00A35B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56F89" w14:textId="77777777" w:rsidR="00AE4963" w:rsidRDefault="00AE4963" w:rsidP="00596FFC">
      <w:r>
        <w:separator/>
      </w:r>
    </w:p>
  </w:footnote>
  <w:footnote w:type="continuationSeparator" w:id="0">
    <w:p w14:paraId="59E70B5E" w14:textId="77777777" w:rsidR="00AE4963" w:rsidRDefault="00AE4963" w:rsidP="00596FFC">
      <w:r>
        <w:continuationSeparator/>
      </w:r>
    </w:p>
    <w:p w14:paraId="0FABF031" w14:textId="77777777" w:rsidR="00AE4963" w:rsidRDefault="00AE4963" w:rsidP="00596FFC"/>
    <w:p w14:paraId="522A2F83" w14:textId="77777777" w:rsidR="00AE4963" w:rsidRDefault="00AE4963" w:rsidP="00596FFC"/>
    <w:p w14:paraId="376D98C5" w14:textId="77777777" w:rsidR="00AE4963" w:rsidRDefault="00AE4963" w:rsidP="00596FFC"/>
    <w:p w14:paraId="028A91CA" w14:textId="77777777" w:rsidR="00AE4963" w:rsidRDefault="00AE4963" w:rsidP="00596FFC"/>
    <w:p w14:paraId="1907AC28" w14:textId="77777777" w:rsidR="00AE4963" w:rsidRDefault="00AE4963" w:rsidP="00596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8982280"/>
      <w:docPartObj>
        <w:docPartGallery w:val="Page Numbers (Top of Page)"/>
        <w:docPartUnique/>
      </w:docPartObj>
    </w:sdtPr>
    <w:sdtContent>
      <w:p w14:paraId="3CFF4C48" w14:textId="5ED64249" w:rsidR="00A35BE3" w:rsidRDefault="00A35BE3" w:rsidP="005F5B5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5F4F">
          <w:rPr>
            <w:rStyle w:val="PageNumber"/>
            <w:noProof/>
          </w:rPr>
          <w:t>22</w:t>
        </w:r>
        <w:r>
          <w:rPr>
            <w:rStyle w:val="PageNumber"/>
          </w:rPr>
          <w:fldChar w:fldCharType="end"/>
        </w:r>
      </w:p>
    </w:sdtContent>
  </w:sdt>
  <w:sdt>
    <w:sdtPr>
      <w:rPr>
        <w:rStyle w:val="PageNumber"/>
      </w:rPr>
      <w:id w:val="-528876641"/>
      <w:docPartObj>
        <w:docPartGallery w:val="Page Numbers (Top of Page)"/>
        <w:docPartUnique/>
      </w:docPartObj>
    </w:sdtPr>
    <w:sdtContent>
      <w:p w14:paraId="2B5DBEE6" w14:textId="42AF1D6D" w:rsidR="00596FFC" w:rsidRDefault="00596FFC" w:rsidP="00A35BE3">
        <w:pPr>
          <w:pStyle w:val="Header"/>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335F4F">
          <w:rPr>
            <w:rStyle w:val="PageNumber"/>
            <w:noProof/>
          </w:rPr>
          <w:t>22</w:t>
        </w:r>
        <w:r>
          <w:rPr>
            <w:rStyle w:val="PageNumber"/>
          </w:rPr>
          <w:fldChar w:fldCharType="end"/>
        </w:r>
      </w:p>
    </w:sdtContent>
  </w:sdt>
  <w:p w14:paraId="0ECA18E3" w14:textId="39D453AB" w:rsidR="00E650F7" w:rsidRDefault="00E650F7" w:rsidP="00596FFC">
    <w:pPr>
      <w:ind w:right="360"/>
      <w:rPr>
        <w:rStyle w:val="PageNumber"/>
      </w:rPr>
    </w:pPr>
  </w:p>
  <w:p w14:paraId="7DAE1F55" w14:textId="77777777" w:rsidR="00E650F7" w:rsidRDefault="00E650F7" w:rsidP="00596FFC"/>
  <w:p w14:paraId="1C5D6118" w14:textId="77777777" w:rsidR="00C20BFE" w:rsidRDefault="00C20BFE" w:rsidP="00596FFC"/>
  <w:p w14:paraId="77F4086C" w14:textId="77777777" w:rsidR="00C20BFE" w:rsidRDefault="00C20BFE" w:rsidP="00596FFC"/>
  <w:p w14:paraId="59C65508" w14:textId="77777777" w:rsidR="00C20BFE" w:rsidRDefault="00C20BFE" w:rsidP="00596FFC"/>
  <w:p w14:paraId="130B3F6B" w14:textId="77777777" w:rsidR="006343E4" w:rsidRDefault="006343E4" w:rsidP="00596FFC"/>
  <w:p w14:paraId="3925D23F" w14:textId="77777777" w:rsidR="006343E4" w:rsidRDefault="006343E4" w:rsidP="00596F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i/>
        <w:iCs w:val="0"/>
      </w:rPr>
      <w:id w:val="2086958022"/>
      <w:docPartObj>
        <w:docPartGallery w:val="Page Numbers (Top of Page)"/>
        <w:docPartUnique/>
      </w:docPartObj>
    </w:sdtPr>
    <w:sdtEndPr>
      <w:rPr>
        <w:rStyle w:val="PageNumber"/>
        <w:szCs w:val="20"/>
      </w:rPr>
    </w:sdtEndPr>
    <w:sdtContent>
      <w:p w14:paraId="158402CA" w14:textId="435C027E" w:rsidR="005F5B51" w:rsidRPr="005F5B51" w:rsidRDefault="005F5B51" w:rsidP="003D012E">
        <w:pPr>
          <w:pStyle w:val="Header"/>
          <w:framePr w:wrap="none" w:vAnchor="text" w:hAnchor="margin" w:xAlign="right" w:y="1"/>
          <w:rPr>
            <w:rStyle w:val="PageNumber"/>
            <w:i/>
            <w:iCs w:val="0"/>
            <w:szCs w:val="20"/>
          </w:rPr>
        </w:pPr>
        <w:r w:rsidRPr="005F5B51">
          <w:rPr>
            <w:rStyle w:val="PageNumber"/>
            <w:i/>
            <w:iCs w:val="0"/>
            <w:szCs w:val="20"/>
          </w:rPr>
          <w:fldChar w:fldCharType="begin"/>
        </w:r>
        <w:r w:rsidRPr="005F5B51">
          <w:rPr>
            <w:rStyle w:val="PageNumber"/>
            <w:iCs w:val="0"/>
            <w:szCs w:val="20"/>
          </w:rPr>
          <w:instrText xml:space="preserve"> PAGE </w:instrText>
        </w:r>
        <w:r w:rsidRPr="005F5B51">
          <w:rPr>
            <w:rStyle w:val="PageNumber"/>
            <w:i/>
            <w:iCs w:val="0"/>
            <w:szCs w:val="20"/>
          </w:rPr>
          <w:fldChar w:fldCharType="separate"/>
        </w:r>
        <w:r w:rsidRPr="005F5B51">
          <w:rPr>
            <w:rStyle w:val="PageNumber"/>
            <w:iCs w:val="0"/>
            <w:noProof/>
            <w:szCs w:val="20"/>
          </w:rPr>
          <w:t>1</w:t>
        </w:r>
        <w:r w:rsidRPr="005F5B51">
          <w:rPr>
            <w:rStyle w:val="PageNumber"/>
            <w:i/>
            <w:iCs w:val="0"/>
            <w:szCs w:val="20"/>
          </w:rPr>
          <w:fldChar w:fldCharType="end"/>
        </w:r>
      </w:p>
    </w:sdtContent>
  </w:sdt>
  <w:p w14:paraId="4C696019" w14:textId="0015FAAC" w:rsidR="00E650F7" w:rsidRPr="001A1000" w:rsidRDefault="005F5B51" w:rsidP="005F5B51">
    <w:pPr>
      <w:pStyle w:val="Header"/>
      <w:tabs>
        <w:tab w:val="center" w:pos="4536"/>
        <w:tab w:val="left" w:pos="7442"/>
      </w:tabs>
      <w:jc w:val="left"/>
      <w:rPr>
        <w:i/>
        <w:iCs w:val="0"/>
      </w:rPr>
    </w:pPr>
    <w:r w:rsidRPr="005F5B51">
      <w:rPr>
        <w:iCs w:val="0"/>
      </w:rPr>
      <w:tab/>
    </w:r>
    <w:r w:rsidR="00E650F7" w:rsidRPr="001A1000">
      <w:rPr>
        <w:i/>
        <w:iCs w:val="0"/>
      </w:rPr>
      <w:t>Language Development Research</w:t>
    </w:r>
    <w:r w:rsidRPr="001A1000">
      <w:rPr>
        <w:i/>
        <w:iCs w:val="0"/>
      </w:rPr>
      <w:tab/>
    </w:r>
  </w:p>
  <w:p w14:paraId="013C5B98" w14:textId="77777777" w:rsidR="00C20BFE" w:rsidRDefault="00C20BFE" w:rsidP="00596FFC"/>
  <w:p w14:paraId="2ECE5F4C" w14:textId="77777777" w:rsidR="00C20BFE" w:rsidRDefault="00C20BFE" w:rsidP="00596FFC"/>
  <w:p w14:paraId="038D50A2" w14:textId="77777777" w:rsidR="00C20BFE" w:rsidRDefault="00C20BFE" w:rsidP="00596FFC"/>
  <w:p w14:paraId="50833CA8" w14:textId="77777777" w:rsidR="006343E4" w:rsidRDefault="006343E4" w:rsidP="00596FFC"/>
  <w:p w14:paraId="559D129C" w14:textId="77777777" w:rsidR="006343E4" w:rsidRDefault="006343E4" w:rsidP="00596F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73243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6ECB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2807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8E14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6E8B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E56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000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5CDD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CC6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884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DDA2252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10A83DA5"/>
    <w:multiLevelType w:val="hybridMultilevel"/>
    <w:tmpl w:val="6180D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843A7F"/>
    <w:multiLevelType w:val="hybridMultilevel"/>
    <w:tmpl w:val="CD6C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301728B"/>
    <w:multiLevelType w:val="multilevel"/>
    <w:tmpl w:val="33EC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027623">
    <w:abstractNumId w:val="13"/>
  </w:num>
  <w:num w:numId="2" w16cid:durableId="1801142719">
    <w:abstractNumId w:val="0"/>
  </w:num>
  <w:num w:numId="3" w16cid:durableId="171652771">
    <w:abstractNumId w:val="1"/>
  </w:num>
  <w:num w:numId="4" w16cid:durableId="1087850713">
    <w:abstractNumId w:val="2"/>
  </w:num>
  <w:num w:numId="5" w16cid:durableId="181287632">
    <w:abstractNumId w:val="3"/>
  </w:num>
  <w:num w:numId="6" w16cid:durableId="1373656563">
    <w:abstractNumId w:val="8"/>
  </w:num>
  <w:num w:numId="7" w16cid:durableId="85423278">
    <w:abstractNumId w:val="4"/>
  </w:num>
  <w:num w:numId="8" w16cid:durableId="1798644941">
    <w:abstractNumId w:val="5"/>
  </w:num>
  <w:num w:numId="9" w16cid:durableId="1184444749">
    <w:abstractNumId w:val="6"/>
  </w:num>
  <w:num w:numId="10" w16cid:durableId="1029912004">
    <w:abstractNumId w:val="7"/>
  </w:num>
  <w:num w:numId="11" w16cid:durableId="2017145269">
    <w:abstractNumId w:val="9"/>
  </w:num>
  <w:num w:numId="12" w16cid:durableId="206379519">
    <w:abstractNumId w:val="10"/>
  </w:num>
  <w:num w:numId="13" w16cid:durableId="438067841">
    <w:abstractNumId w:val="12"/>
  </w:num>
  <w:num w:numId="14" w16cid:durableId="20015425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Source Serif Pro&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Study&lt;record-ids&gt;&lt;item&gt;1611&lt;/item&gt;&lt;item&gt;1632&lt;/item&gt;&lt;item&gt;2100&lt;/item&gt;&lt;item&gt;2375&lt;/item&gt;&lt;item&gt;2378&lt;/item&gt;&lt;item&gt;3022&lt;/item&gt;&lt;item&gt;3114&lt;/item&gt;&lt;item&gt;3600&lt;/item&gt;&lt;item&gt;3612&lt;/item&gt;&lt;item&gt;3725&lt;/item&gt;&lt;item&gt;4205&lt;/item&gt;&lt;item&gt;4206&lt;/item&gt;&lt;item&gt;4223&lt;/item&gt;&lt;item&gt;4659&lt;/item&gt;&lt;item&gt;4716&lt;/item&gt;&lt;item&gt;5264&lt;/item&gt;&lt;item&gt;5520&lt;/item&gt;&lt;item&gt;5790&lt;/item&gt;&lt;item&gt;7060&lt;/item&gt;&lt;item&gt;9856&lt;/item&gt;&lt;item&gt;10604&lt;/item&gt;&lt;item&gt;10656&lt;/item&gt;&lt;item&gt;10664&lt;/item&gt;&lt;item&gt;10668&lt;/item&gt;&lt;item&gt;11950&lt;/item&gt;&lt;item&gt;12078&lt;/item&gt;&lt;item&gt;12080&lt;/item&gt;&lt;item&gt;12145&lt;/item&gt;&lt;item&gt;12319&lt;/item&gt;&lt;item&gt;12323&lt;/item&gt;&lt;item&gt;12326&lt;/item&gt;&lt;item&gt;12561&lt;/item&gt;&lt;item&gt;12915&lt;/item&gt;&lt;item&gt;13003&lt;/item&gt;&lt;item&gt;13044&lt;/item&gt;&lt;item&gt;13065&lt;/item&gt;&lt;item&gt;13084&lt;/item&gt;&lt;item&gt;13184&lt;/item&gt;&lt;item&gt;13185&lt;/item&gt;&lt;item&gt;13186&lt;/item&gt;&lt;item&gt;13187&lt;/item&gt;&lt;item&gt;13188&lt;/item&gt;&lt;item&gt;13189&lt;/item&gt;&lt;item&gt;13193&lt;/item&gt;&lt;item&gt;13195&lt;/item&gt;&lt;item&gt;13196&lt;/item&gt;&lt;item&gt;13199&lt;/item&gt;&lt;item&gt;13200&lt;/item&gt;&lt;item&gt;13213&lt;/item&gt;&lt;item&gt;13216&lt;/item&gt;&lt;item&gt;13217&lt;/item&gt;&lt;item&gt;13218&lt;/item&gt;&lt;item&gt;13219&lt;/item&gt;&lt;item&gt;13220&lt;/item&gt;&lt;item&gt;13221&lt;/item&gt;&lt;item&gt;13222&lt;/item&gt;&lt;item&gt;13223&lt;/item&gt;&lt;item&gt;13225&lt;/item&gt;&lt;item&gt;13226&lt;/item&gt;&lt;item&gt;13228&lt;/item&gt;&lt;item&gt;13230&lt;/item&gt;&lt;item&gt;13236&lt;/item&gt;&lt;item&gt;13247&lt;/item&gt;&lt;item&gt;13248&lt;/item&gt;&lt;/record-ids&gt;&lt;/item&gt;&lt;/Libraries&gt;"/>
    <w:docVar w:name="EN.UseJSCitationFormat" w:val="False"/>
  </w:docVars>
  <w:rsids>
    <w:rsidRoot w:val="00882ED1"/>
    <w:rsid w:val="0001712E"/>
    <w:rsid w:val="00023426"/>
    <w:rsid w:val="0003124E"/>
    <w:rsid w:val="00031830"/>
    <w:rsid w:val="0004025A"/>
    <w:rsid w:val="00041986"/>
    <w:rsid w:val="00053536"/>
    <w:rsid w:val="000729FF"/>
    <w:rsid w:val="00077002"/>
    <w:rsid w:val="00090DDF"/>
    <w:rsid w:val="000A5F14"/>
    <w:rsid w:val="000B0A82"/>
    <w:rsid w:val="000B3A38"/>
    <w:rsid w:val="000D7895"/>
    <w:rsid w:val="00153EF3"/>
    <w:rsid w:val="001653FF"/>
    <w:rsid w:val="00174C84"/>
    <w:rsid w:val="00180BBC"/>
    <w:rsid w:val="001A1000"/>
    <w:rsid w:val="001A2D9A"/>
    <w:rsid w:val="001A2DE7"/>
    <w:rsid w:val="001A6B14"/>
    <w:rsid w:val="001A6C44"/>
    <w:rsid w:val="001B06B8"/>
    <w:rsid w:val="001C41DB"/>
    <w:rsid w:val="001F4776"/>
    <w:rsid w:val="00211665"/>
    <w:rsid w:val="0022788C"/>
    <w:rsid w:val="00253E88"/>
    <w:rsid w:val="00283925"/>
    <w:rsid w:val="002A47AB"/>
    <w:rsid w:val="002A6591"/>
    <w:rsid w:val="002B769E"/>
    <w:rsid w:val="002C5589"/>
    <w:rsid w:val="002D332A"/>
    <w:rsid w:val="002D5A5A"/>
    <w:rsid w:val="002E7208"/>
    <w:rsid w:val="002F0A57"/>
    <w:rsid w:val="003053C6"/>
    <w:rsid w:val="003060C4"/>
    <w:rsid w:val="00322E47"/>
    <w:rsid w:val="00327E3E"/>
    <w:rsid w:val="00335F4F"/>
    <w:rsid w:val="00353814"/>
    <w:rsid w:val="00354A55"/>
    <w:rsid w:val="00360154"/>
    <w:rsid w:val="00363B1F"/>
    <w:rsid w:val="00370CA6"/>
    <w:rsid w:val="00380195"/>
    <w:rsid w:val="003959A5"/>
    <w:rsid w:val="003B4FC7"/>
    <w:rsid w:val="003E275A"/>
    <w:rsid w:val="00405385"/>
    <w:rsid w:val="00412F06"/>
    <w:rsid w:val="00413D66"/>
    <w:rsid w:val="004153D3"/>
    <w:rsid w:val="00416E43"/>
    <w:rsid w:val="004229EE"/>
    <w:rsid w:val="00422E8A"/>
    <w:rsid w:val="00456D4C"/>
    <w:rsid w:val="004609F5"/>
    <w:rsid w:val="00463479"/>
    <w:rsid w:val="004878DA"/>
    <w:rsid w:val="00493F16"/>
    <w:rsid w:val="004A3F23"/>
    <w:rsid w:val="004B3246"/>
    <w:rsid w:val="004C6636"/>
    <w:rsid w:val="004D31AC"/>
    <w:rsid w:val="004F13F4"/>
    <w:rsid w:val="005010FD"/>
    <w:rsid w:val="005147D6"/>
    <w:rsid w:val="005152A7"/>
    <w:rsid w:val="00520B02"/>
    <w:rsid w:val="005229D0"/>
    <w:rsid w:val="00535627"/>
    <w:rsid w:val="00576A6B"/>
    <w:rsid w:val="005855A2"/>
    <w:rsid w:val="00585C20"/>
    <w:rsid w:val="00596FFC"/>
    <w:rsid w:val="005A20DA"/>
    <w:rsid w:val="005A5B0C"/>
    <w:rsid w:val="005E47BD"/>
    <w:rsid w:val="005F5B51"/>
    <w:rsid w:val="00610A4B"/>
    <w:rsid w:val="00623C24"/>
    <w:rsid w:val="00624CC2"/>
    <w:rsid w:val="00624DCB"/>
    <w:rsid w:val="00631D47"/>
    <w:rsid w:val="006343E4"/>
    <w:rsid w:val="00641DC0"/>
    <w:rsid w:val="00665061"/>
    <w:rsid w:val="00690870"/>
    <w:rsid w:val="00696C94"/>
    <w:rsid w:val="006A227B"/>
    <w:rsid w:val="006A3956"/>
    <w:rsid w:val="006B1411"/>
    <w:rsid w:val="006C7548"/>
    <w:rsid w:val="006E150A"/>
    <w:rsid w:val="006E1D94"/>
    <w:rsid w:val="00703F54"/>
    <w:rsid w:val="007229AC"/>
    <w:rsid w:val="00726F54"/>
    <w:rsid w:val="00727248"/>
    <w:rsid w:val="00742BA9"/>
    <w:rsid w:val="0074520A"/>
    <w:rsid w:val="0075598A"/>
    <w:rsid w:val="00757342"/>
    <w:rsid w:val="007644AF"/>
    <w:rsid w:val="0079418F"/>
    <w:rsid w:val="007973C3"/>
    <w:rsid w:val="007A1409"/>
    <w:rsid w:val="007C45D5"/>
    <w:rsid w:val="007C70E5"/>
    <w:rsid w:val="007F3FA2"/>
    <w:rsid w:val="00807DD7"/>
    <w:rsid w:val="008312E1"/>
    <w:rsid w:val="00841BE6"/>
    <w:rsid w:val="008426C2"/>
    <w:rsid w:val="008452F4"/>
    <w:rsid w:val="00856747"/>
    <w:rsid w:val="00877E26"/>
    <w:rsid w:val="00882ED1"/>
    <w:rsid w:val="008917A4"/>
    <w:rsid w:val="008A2ECC"/>
    <w:rsid w:val="008C5A85"/>
    <w:rsid w:val="008C657C"/>
    <w:rsid w:val="008E775C"/>
    <w:rsid w:val="008F44E2"/>
    <w:rsid w:val="008F6A5D"/>
    <w:rsid w:val="00914917"/>
    <w:rsid w:val="00914C5F"/>
    <w:rsid w:val="0092094C"/>
    <w:rsid w:val="0093641B"/>
    <w:rsid w:val="00943726"/>
    <w:rsid w:val="00971633"/>
    <w:rsid w:val="00971B77"/>
    <w:rsid w:val="00973F2F"/>
    <w:rsid w:val="009778F6"/>
    <w:rsid w:val="00987ECD"/>
    <w:rsid w:val="00993082"/>
    <w:rsid w:val="00993ACC"/>
    <w:rsid w:val="009A4CF5"/>
    <w:rsid w:val="009B306C"/>
    <w:rsid w:val="009D1EF8"/>
    <w:rsid w:val="009D406B"/>
    <w:rsid w:val="009F4F67"/>
    <w:rsid w:val="00A0124B"/>
    <w:rsid w:val="00A32966"/>
    <w:rsid w:val="00A3564A"/>
    <w:rsid w:val="00A35BE3"/>
    <w:rsid w:val="00A6620C"/>
    <w:rsid w:val="00A83224"/>
    <w:rsid w:val="00A942E0"/>
    <w:rsid w:val="00AA2E56"/>
    <w:rsid w:val="00AA7E42"/>
    <w:rsid w:val="00AB30A3"/>
    <w:rsid w:val="00AB3654"/>
    <w:rsid w:val="00AD71F9"/>
    <w:rsid w:val="00AE4963"/>
    <w:rsid w:val="00AE563C"/>
    <w:rsid w:val="00B024B8"/>
    <w:rsid w:val="00B03436"/>
    <w:rsid w:val="00B11D33"/>
    <w:rsid w:val="00B22280"/>
    <w:rsid w:val="00B57958"/>
    <w:rsid w:val="00B617F6"/>
    <w:rsid w:val="00B924CC"/>
    <w:rsid w:val="00B925C3"/>
    <w:rsid w:val="00BB1551"/>
    <w:rsid w:val="00BB5B8E"/>
    <w:rsid w:val="00BB7010"/>
    <w:rsid w:val="00BC2428"/>
    <w:rsid w:val="00BD220F"/>
    <w:rsid w:val="00BD4288"/>
    <w:rsid w:val="00BE67FC"/>
    <w:rsid w:val="00BE7DB0"/>
    <w:rsid w:val="00C20BFE"/>
    <w:rsid w:val="00C24377"/>
    <w:rsid w:val="00C30248"/>
    <w:rsid w:val="00C30D3E"/>
    <w:rsid w:val="00C346E6"/>
    <w:rsid w:val="00C60816"/>
    <w:rsid w:val="00C72E44"/>
    <w:rsid w:val="00C745E8"/>
    <w:rsid w:val="00C84663"/>
    <w:rsid w:val="00CC31B2"/>
    <w:rsid w:val="00CC3203"/>
    <w:rsid w:val="00CE15F0"/>
    <w:rsid w:val="00D05254"/>
    <w:rsid w:val="00D36661"/>
    <w:rsid w:val="00D36D4E"/>
    <w:rsid w:val="00D537A3"/>
    <w:rsid w:val="00D61D4C"/>
    <w:rsid w:val="00D714DD"/>
    <w:rsid w:val="00D821FD"/>
    <w:rsid w:val="00D921EB"/>
    <w:rsid w:val="00D96B5A"/>
    <w:rsid w:val="00DB625E"/>
    <w:rsid w:val="00DC4419"/>
    <w:rsid w:val="00DD059A"/>
    <w:rsid w:val="00DE1171"/>
    <w:rsid w:val="00DF11BF"/>
    <w:rsid w:val="00E132CB"/>
    <w:rsid w:val="00E15C75"/>
    <w:rsid w:val="00E21AD3"/>
    <w:rsid w:val="00E3205E"/>
    <w:rsid w:val="00E45009"/>
    <w:rsid w:val="00E650F7"/>
    <w:rsid w:val="00E81963"/>
    <w:rsid w:val="00E86727"/>
    <w:rsid w:val="00E91D84"/>
    <w:rsid w:val="00E954D5"/>
    <w:rsid w:val="00EA712D"/>
    <w:rsid w:val="00EC77E6"/>
    <w:rsid w:val="00EE6C4E"/>
    <w:rsid w:val="00EE74CA"/>
    <w:rsid w:val="00EF235D"/>
    <w:rsid w:val="00F314AC"/>
    <w:rsid w:val="00F40CF3"/>
    <w:rsid w:val="00F57B14"/>
    <w:rsid w:val="00F6589D"/>
    <w:rsid w:val="00F76772"/>
    <w:rsid w:val="00F80817"/>
    <w:rsid w:val="00F8329E"/>
    <w:rsid w:val="00FA3E15"/>
    <w:rsid w:val="00FC3B97"/>
    <w:rsid w:val="00FC4B88"/>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75651"/>
  <w14:defaultImageDpi w14:val="32767"/>
  <w15:chartTrackingRefBased/>
  <w15:docId w15:val="{E2B84531-04FD-5A46-A3B1-271B0D98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erif Pro" w:eastAsiaTheme="minorHAnsi" w:hAnsi="Source Serif Pro" w:cs="Times New Roman"/>
        <w:color w:val="000000" w:themeColor="text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LDR Normal,Body"/>
    <w:qFormat/>
    <w:rsid w:val="00354A55"/>
    <w:pPr>
      <w:snapToGrid w:val="0"/>
      <w:spacing w:line="280" w:lineRule="exact"/>
      <w:jc w:val="both"/>
    </w:pPr>
    <w:rPr>
      <w:rFonts w:eastAsia="Times New Roman"/>
      <w:color w:val="auto"/>
      <w:sz w:val="24"/>
      <w:lang w:eastAsia="en-GB"/>
    </w:rPr>
  </w:style>
  <w:style w:type="paragraph" w:styleId="Heading1">
    <w:name w:val="heading 1"/>
    <w:aliases w:val="LDR Heading 1"/>
    <w:basedOn w:val="Normal"/>
    <w:next w:val="Normal"/>
    <w:link w:val="Heading1Char"/>
    <w:uiPriority w:val="9"/>
    <w:qFormat/>
    <w:rsid w:val="00596FFC"/>
    <w:pPr>
      <w:jc w:val="center"/>
      <w:outlineLvl w:val="0"/>
    </w:pPr>
    <w:rPr>
      <w:b/>
      <w:bCs/>
    </w:rPr>
  </w:style>
  <w:style w:type="paragraph" w:styleId="Heading2">
    <w:name w:val="heading 2"/>
    <w:aliases w:val="LDR Heading 2"/>
    <w:basedOn w:val="Normal"/>
    <w:next w:val="Normal"/>
    <w:link w:val="Heading2Char"/>
    <w:uiPriority w:val="9"/>
    <w:unhideWhenUsed/>
    <w:qFormat/>
    <w:rsid w:val="00A35BE3"/>
    <w:pPr>
      <w:outlineLvl w:val="1"/>
    </w:pPr>
    <w:rPr>
      <w:b/>
      <w:bCs/>
    </w:rPr>
  </w:style>
  <w:style w:type="paragraph" w:styleId="Heading3">
    <w:name w:val="heading 3"/>
    <w:aliases w:val="LDR Heading 3"/>
    <w:basedOn w:val="Normal"/>
    <w:next w:val="Normal"/>
    <w:link w:val="Heading3Char"/>
    <w:uiPriority w:val="9"/>
    <w:unhideWhenUsed/>
    <w:qFormat/>
    <w:rsid w:val="00A35BE3"/>
    <w:pPr>
      <w:outlineLvl w:val="2"/>
    </w:pPr>
    <w:rPr>
      <w:b/>
      <w:bCs/>
      <w:i/>
      <w:iCs/>
    </w:rPr>
  </w:style>
  <w:style w:type="paragraph" w:styleId="Heading4">
    <w:name w:val="heading 4"/>
    <w:aliases w:val="LDR Heading 4"/>
    <w:basedOn w:val="Normal"/>
    <w:next w:val="Normal"/>
    <w:link w:val="Heading4Char"/>
    <w:uiPriority w:val="9"/>
    <w:unhideWhenUsed/>
    <w:qFormat/>
    <w:rsid w:val="00A35BE3"/>
    <w:pPr>
      <w:outlineLvl w:val="3"/>
    </w:pPr>
    <w:rPr>
      <w:b/>
      <w:bCs/>
    </w:rPr>
  </w:style>
  <w:style w:type="paragraph" w:styleId="Heading5">
    <w:name w:val="heading 5"/>
    <w:aliases w:val="LDR Heading 5"/>
    <w:basedOn w:val="Normal"/>
    <w:next w:val="Normal"/>
    <w:link w:val="Heading5Char"/>
    <w:uiPriority w:val="9"/>
    <w:unhideWhenUsed/>
    <w:qFormat/>
    <w:rsid w:val="00A35BE3"/>
    <w:pPr>
      <w:ind w:firstLine="720"/>
      <w:outlineLvl w:val="4"/>
    </w:pPr>
    <w:rPr>
      <w:b/>
      <w:bCs/>
      <w:i/>
      <w:iCs/>
    </w:rPr>
  </w:style>
  <w:style w:type="paragraph" w:styleId="Heading6">
    <w:name w:val="heading 6"/>
    <w:basedOn w:val="Normal"/>
    <w:next w:val="BodyText"/>
    <w:link w:val="Heading6Char"/>
    <w:uiPriority w:val="9"/>
    <w:unhideWhenUsed/>
    <w:qFormat/>
    <w:rsid w:val="002D332A"/>
    <w:pPr>
      <w:keepNext/>
      <w:keepLines/>
      <w:snapToGrid/>
      <w:spacing w:before="200" w:line="240" w:lineRule="auto"/>
      <w:jc w:val="left"/>
      <w:outlineLvl w:val="5"/>
    </w:pPr>
    <w:rPr>
      <w:rFonts w:asciiTheme="majorHAnsi" w:eastAsiaTheme="majorEastAsia" w:hAnsiTheme="majorHAnsi" w:cstheme="majorBidi"/>
      <w:color w:val="4472C4" w:themeColor="accent1"/>
      <w:lang w:val="en-US" w:eastAsia="en-US"/>
    </w:rPr>
  </w:style>
  <w:style w:type="paragraph" w:styleId="Heading7">
    <w:name w:val="heading 7"/>
    <w:basedOn w:val="Normal"/>
    <w:next w:val="BodyText"/>
    <w:link w:val="Heading7Char"/>
    <w:uiPriority w:val="9"/>
    <w:unhideWhenUsed/>
    <w:qFormat/>
    <w:rsid w:val="002D332A"/>
    <w:pPr>
      <w:keepNext/>
      <w:keepLines/>
      <w:snapToGrid/>
      <w:spacing w:before="200" w:line="240" w:lineRule="auto"/>
      <w:jc w:val="left"/>
      <w:outlineLvl w:val="6"/>
    </w:pPr>
    <w:rPr>
      <w:rFonts w:asciiTheme="majorHAnsi" w:eastAsiaTheme="majorEastAsia" w:hAnsiTheme="majorHAnsi" w:cstheme="majorBidi"/>
      <w:color w:val="4472C4" w:themeColor="accent1"/>
      <w:lang w:val="en-US" w:eastAsia="en-US"/>
    </w:rPr>
  </w:style>
  <w:style w:type="paragraph" w:styleId="Heading8">
    <w:name w:val="heading 8"/>
    <w:basedOn w:val="Normal"/>
    <w:next w:val="BodyText"/>
    <w:link w:val="Heading8Char"/>
    <w:uiPriority w:val="9"/>
    <w:unhideWhenUsed/>
    <w:qFormat/>
    <w:rsid w:val="002D332A"/>
    <w:pPr>
      <w:keepNext/>
      <w:keepLines/>
      <w:snapToGrid/>
      <w:spacing w:before="200" w:line="240" w:lineRule="auto"/>
      <w:jc w:val="left"/>
      <w:outlineLvl w:val="7"/>
    </w:pPr>
    <w:rPr>
      <w:rFonts w:asciiTheme="majorHAnsi" w:eastAsiaTheme="majorEastAsia" w:hAnsiTheme="majorHAnsi" w:cstheme="majorBidi"/>
      <w:color w:val="4472C4" w:themeColor="accent1"/>
      <w:lang w:val="en-US" w:eastAsia="en-US"/>
    </w:rPr>
  </w:style>
  <w:style w:type="paragraph" w:styleId="Heading9">
    <w:name w:val="heading 9"/>
    <w:basedOn w:val="Normal"/>
    <w:next w:val="BodyText"/>
    <w:link w:val="Heading9Char"/>
    <w:uiPriority w:val="9"/>
    <w:unhideWhenUsed/>
    <w:qFormat/>
    <w:rsid w:val="002D332A"/>
    <w:pPr>
      <w:keepNext/>
      <w:keepLines/>
      <w:snapToGrid/>
      <w:spacing w:before="200" w:line="240" w:lineRule="auto"/>
      <w:jc w:val="left"/>
      <w:outlineLvl w:val="8"/>
    </w:pPr>
    <w:rPr>
      <w:rFonts w:asciiTheme="majorHAnsi" w:eastAsiaTheme="majorEastAsia" w:hAnsiTheme="majorHAnsi" w:cstheme="majorBidi"/>
      <w:color w:val="4472C4" w:themeColor="accent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DR Heading 1 Char"/>
    <w:basedOn w:val="DefaultParagraphFont"/>
    <w:link w:val="Heading1"/>
    <w:uiPriority w:val="9"/>
    <w:rsid w:val="00596FFC"/>
    <w:rPr>
      <w:rFonts w:eastAsiaTheme="minorEastAsia"/>
      <w:b/>
      <w:bCs/>
      <w:spacing w:val="-5"/>
      <w:kern w:val="24"/>
      <w:sz w:val="24"/>
    </w:rPr>
  </w:style>
  <w:style w:type="character" w:customStyle="1" w:styleId="Heading2Char">
    <w:name w:val="Heading 2 Char"/>
    <w:aliases w:val="LDR Heading 2 Char"/>
    <w:basedOn w:val="DefaultParagraphFont"/>
    <w:link w:val="Heading2"/>
    <w:uiPriority w:val="9"/>
    <w:rsid w:val="00A35BE3"/>
    <w:rPr>
      <w:rFonts w:eastAsiaTheme="minorEastAsia"/>
      <w:b/>
      <w:bCs/>
      <w:spacing w:val="-5"/>
      <w:kern w:val="24"/>
      <w:sz w:val="24"/>
    </w:rPr>
  </w:style>
  <w:style w:type="character" w:customStyle="1" w:styleId="Heading3Char">
    <w:name w:val="Heading 3 Char"/>
    <w:aliases w:val="LDR Heading 3 Char"/>
    <w:basedOn w:val="DefaultParagraphFont"/>
    <w:link w:val="Heading3"/>
    <w:uiPriority w:val="9"/>
    <w:rsid w:val="00A35BE3"/>
    <w:rPr>
      <w:rFonts w:eastAsiaTheme="minorEastAsia"/>
      <w:b/>
      <w:bCs/>
      <w:i/>
      <w:iCs/>
      <w:spacing w:val="-5"/>
      <w:kern w:val="24"/>
      <w:sz w:val="24"/>
    </w:rPr>
  </w:style>
  <w:style w:type="character" w:customStyle="1" w:styleId="Heading4Char">
    <w:name w:val="Heading 4 Char"/>
    <w:aliases w:val="LDR Heading 4 Char"/>
    <w:basedOn w:val="DefaultParagraphFont"/>
    <w:link w:val="Heading4"/>
    <w:uiPriority w:val="9"/>
    <w:rsid w:val="00A35BE3"/>
    <w:rPr>
      <w:rFonts w:eastAsiaTheme="minorEastAsia"/>
      <w:b/>
      <w:bCs/>
      <w:spacing w:val="-5"/>
      <w:kern w:val="24"/>
      <w:sz w:val="24"/>
    </w:rPr>
  </w:style>
  <w:style w:type="character" w:customStyle="1" w:styleId="Heading5Char">
    <w:name w:val="Heading 5 Char"/>
    <w:aliases w:val="LDR Heading 5 Char"/>
    <w:basedOn w:val="DefaultParagraphFont"/>
    <w:link w:val="Heading5"/>
    <w:uiPriority w:val="9"/>
    <w:rsid w:val="00A35BE3"/>
    <w:rPr>
      <w:rFonts w:eastAsiaTheme="minorEastAsia"/>
      <w:b/>
      <w:bCs/>
      <w:i/>
      <w:iCs/>
      <w:spacing w:val="-5"/>
      <w:kern w:val="24"/>
      <w:sz w:val="24"/>
    </w:rPr>
  </w:style>
  <w:style w:type="paragraph" w:customStyle="1" w:styleId="LDRArticleMainTitle">
    <w:name w:val="LDR Article Main Title"/>
    <w:basedOn w:val="Normal"/>
    <w:next w:val="Normal"/>
    <w:qFormat/>
    <w:rsid w:val="00596FFC"/>
    <w:pPr>
      <w:spacing w:line="360" w:lineRule="exact"/>
      <w:jc w:val="center"/>
    </w:pPr>
    <w:rPr>
      <w:rFonts w:ascii="Source Sans Pro" w:hAnsi="Source Sans Pro"/>
      <w:b/>
      <w:bCs/>
      <w:sz w:val="32"/>
      <w:szCs w:val="32"/>
    </w:rPr>
  </w:style>
  <w:style w:type="character" w:styleId="Hyperlink">
    <w:name w:val="Hyperlink"/>
    <w:aliases w:val="LDR Hyperlink (including author emails)"/>
    <w:unhideWhenUsed/>
    <w:rsid w:val="00A35BE3"/>
    <w:rPr>
      <w:color w:val="0563C1" w:themeColor="hyperlink"/>
      <w:sz w:val="24"/>
      <w:u w:val="single"/>
    </w:rPr>
  </w:style>
  <w:style w:type="paragraph" w:customStyle="1" w:styleId="LDRAuthorsandAffiliations">
    <w:name w:val="LDR Authors and Affiliations"/>
    <w:basedOn w:val="Normal"/>
    <w:qFormat/>
    <w:rsid w:val="00596FFC"/>
    <w:pPr>
      <w:jc w:val="center"/>
    </w:pPr>
  </w:style>
  <w:style w:type="paragraph" w:styleId="Footer">
    <w:name w:val="footer"/>
    <w:basedOn w:val="Normal"/>
    <w:link w:val="FooterChar"/>
    <w:autoRedefine/>
    <w:uiPriority w:val="99"/>
    <w:unhideWhenUsed/>
    <w:qFormat/>
    <w:rsid w:val="00283925"/>
    <w:pPr>
      <w:tabs>
        <w:tab w:val="center" w:pos="4513"/>
        <w:tab w:val="right" w:pos="9026"/>
      </w:tabs>
      <w:spacing w:line="240" w:lineRule="auto"/>
      <w:jc w:val="center"/>
    </w:pPr>
    <w:rPr>
      <w:sz w:val="20"/>
    </w:rPr>
  </w:style>
  <w:style w:type="character" w:customStyle="1" w:styleId="FooterChar">
    <w:name w:val="Footer Char"/>
    <w:basedOn w:val="DefaultParagraphFont"/>
    <w:link w:val="Footer"/>
    <w:uiPriority w:val="99"/>
    <w:rsid w:val="00283925"/>
    <w:rPr>
      <w:rFonts w:eastAsia="Times New Roman"/>
      <w:color w:val="auto"/>
      <w:lang w:eastAsia="en-GB"/>
    </w:rPr>
  </w:style>
  <w:style w:type="paragraph" w:styleId="Header">
    <w:name w:val="header"/>
    <w:aliases w:val="LDR Running Head"/>
    <w:basedOn w:val="Normal"/>
    <w:link w:val="HeaderChar"/>
    <w:uiPriority w:val="99"/>
    <w:unhideWhenUsed/>
    <w:rsid w:val="00283925"/>
    <w:pPr>
      <w:ind w:right="360"/>
    </w:pPr>
    <w:rPr>
      <w:iCs/>
      <w:sz w:val="20"/>
    </w:rPr>
  </w:style>
  <w:style w:type="character" w:customStyle="1" w:styleId="HeaderChar">
    <w:name w:val="Header Char"/>
    <w:aliases w:val="LDR Running Head Char"/>
    <w:basedOn w:val="DefaultParagraphFont"/>
    <w:link w:val="Header"/>
    <w:uiPriority w:val="99"/>
    <w:rsid w:val="00283925"/>
    <w:rPr>
      <w:rFonts w:eastAsia="Times New Roman"/>
      <w:iCs/>
      <w:color w:val="auto"/>
      <w:lang w:eastAsia="en-GB"/>
    </w:rPr>
  </w:style>
  <w:style w:type="character" w:styleId="PageNumber">
    <w:name w:val="page number"/>
    <w:basedOn w:val="DefaultParagraphFont"/>
    <w:uiPriority w:val="99"/>
    <w:semiHidden/>
    <w:unhideWhenUsed/>
    <w:rsid w:val="00E650F7"/>
  </w:style>
  <w:style w:type="character" w:styleId="UnresolvedMention">
    <w:name w:val="Unresolved Mention"/>
    <w:basedOn w:val="DefaultParagraphFont"/>
    <w:uiPriority w:val="99"/>
    <w:rsid w:val="00841BE6"/>
    <w:rPr>
      <w:color w:val="605E5C"/>
      <w:shd w:val="clear" w:color="auto" w:fill="E1DFDD"/>
    </w:rPr>
  </w:style>
  <w:style w:type="paragraph" w:styleId="BalloonText">
    <w:name w:val="Balloon Text"/>
    <w:basedOn w:val="Normal"/>
    <w:link w:val="BalloonTextChar"/>
    <w:uiPriority w:val="99"/>
    <w:semiHidden/>
    <w:unhideWhenUsed/>
    <w:rsid w:val="00DC4419"/>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C4419"/>
    <w:rPr>
      <w:rFonts w:ascii="Times New Roman" w:eastAsiaTheme="minorEastAsia" w:hAnsi="Times New Roman"/>
      <w:sz w:val="18"/>
      <w:szCs w:val="18"/>
    </w:rPr>
  </w:style>
  <w:style w:type="table" w:styleId="TableGrid">
    <w:name w:val="Table Grid"/>
    <w:basedOn w:val="TableNormal"/>
    <w:uiPriority w:val="39"/>
    <w:rsid w:val="001C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4D31AC"/>
    <w:rPr>
      <w:color w:val="954F72" w:themeColor="followedHyperlink"/>
      <w:u w:val="single"/>
    </w:rPr>
  </w:style>
  <w:style w:type="paragraph" w:styleId="NormalWeb">
    <w:name w:val="Normal (Web)"/>
    <w:basedOn w:val="Normal"/>
    <w:uiPriority w:val="99"/>
    <w:semiHidden/>
    <w:unhideWhenUsed/>
    <w:rsid w:val="00BC2428"/>
    <w:pPr>
      <w:snapToGrid/>
      <w:spacing w:before="100" w:beforeAutospacing="1" w:after="100" w:afterAutospacing="1" w:line="240" w:lineRule="auto"/>
      <w:jc w:val="left"/>
    </w:pPr>
    <w:rPr>
      <w:rFonts w:ascii="Times New Roman" w:hAnsi="Times New Roman"/>
    </w:rPr>
  </w:style>
  <w:style w:type="character" w:styleId="Emphasis">
    <w:name w:val="Emphasis"/>
    <w:basedOn w:val="DefaultParagraphFont"/>
    <w:uiPriority w:val="20"/>
    <w:qFormat/>
    <w:rsid w:val="006A3956"/>
    <w:rPr>
      <w:i/>
      <w:iCs/>
    </w:rPr>
  </w:style>
  <w:style w:type="paragraph" w:customStyle="1" w:styleId="LDRAbstractandp1">
    <w:name w:val="LDR Abstract and p1"/>
    <w:basedOn w:val="LDRAuthorsandAffiliations"/>
    <w:qFormat/>
    <w:rsid w:val="007644AF"/>
    <w:pPr>
      <w:spacing w:line="240" w:lineRule="exact"/>
      <w:jc w:val="both"/>
    </w:pPr>
    <w:rPr>
      <w:bCs/>
      <w:sz w:val="20"/>
      <w:szCs w:val="20"/>
      <w:lang w:val="en-US"/>
    </w:rPr>
  </w:style>
  <w:style w:type="paragraph" w:styleId="NoSpacing">
    <w:name w:val="No Spacing"/>
    <w:uiPriority w:val="1"/>
    <w:qFormat/>
    <w:rsid w:val="007644AF"/>
    <w:pPr>
      <w:snapToGrid w:val="0"/>
      <w:jc w:val="both"/>
    </w:pPr>
    <w:rPr>
      <w:rFonts w:eastAsia="Times New Roman"/>
      <w:color w:val="auto"/>
      <w:sz w:val="24"/>
      <w:lang w:eastAsia="en-GB"/>
    </w:rPr>
  </w:style>
  <w:style w:type="paragraph" w:customStyle="1" w:styleId="Footnote">
    <w:name w:val="Footnote"/>
    <w:next w:val="FootnoteText"/>
    <w:autoRedefine/>
    <w:qFormat/>
    <w:rsid w:val="009D1EF8"/>
    <w:pPr>
      <w:spacing w:line="240" w:lineRule="exact"/>
    </w:pPr>
    <w:rPr>
      <w:rFonts w:eastAsia="Times New Roman"/>
      <w:bCs/>
      <w:color w:val="auto"/>
      <w:sz w:val="24"/>
      <w:szCs w:val="32"/>
      <w:lang w:val="en-US" w:eastAsia="en-GB"/>
    </w:rPr>
  </w:style>
  <w:style w:type="character" w:styleId="FootnoteReference">
    <w:name w:val="footnote reference"/>
    <w:basedOn w:val="DefaultParagraphFont"/>
    <w:unhideWhenUsed/>
    <w:rsid w:val="00726F54"/>
    <w:rPr>
      <w:vertAlign w:val="superscript"/>
    </w:rPr>
  </w:style>
  <w:style w:type="paragraph" w:styleId="FootnoteText">
    <w:name w:val="footnote text"/>
    <w:basedOn w:val="Normal"/>
    <w:link w:val="FootnoteTextChar"/>
    <w:uiPriority w:val="9"/>
    <w:unhideWhenUsed/>
    <w:qFormat/>
    <w:rsid w:val="00C30D3E"/>
    <w:pPr>
      <w:spacing w:line="240" w:lineRule="exact"/>
    </w:pPr>
    <w:rPr>
      <w:sz w:val="20"/>
      <w:szCs w:val="20"/>
    </w:rPr>
  </w:style>
  <w:style w:type="character" w:customStyle="1" w:styleId="FootnoteTextChar">
    <w:name w:val="Footnote Text Char"/>
    <w:basedOn w:val="DefaultParagraphFont"/>
    <w:link w:val="FootnoteText"/>
    <w:uiPriority w:val="99"/>
    <w:semiHidden/>
    <w:rsid w:val="00C30D3E"/>
    <w:rPr>
      <w:rFonts w:eastAsia="Times New Roman"/>
      <w:color w:val="auto"/>
      <w:szCs w:val="20"/>
      <w:lang w:eastAsia="en-GB"/>
    </w:rPr>
  </w:style>
  <w:style w:type="paragraph" w:customStyle="1" w:styleId="ReferencesNOTrightjustified">
    <w:name w:val="References NOT right justified"/>
    <w:basedOn w:val="Normal"/>
    <w:next w:val="Bibliography"/>
    <w:autoRedefine/>
    <w:qFormat/>
    <w:rsid w:val="003060C4"/>
    <w:pPr>
      <w:widowControl w:val="0"/>
    </w:pPr>
    <w:rPr>
      <w:lang w:val="en-US"/>
    </w:rPr>
  </w:style>
  <w:style w:type="paragraph" w:styleId="Bibliography">
    <w:name w:val="Bibliography"/>
    <w:basedOn w:val="Normal"/>
    <w:next w:val="Normal"/>
    <w:unhideWhenUsed/>
    <w:qFormat/>
    <w:rsid w:val="002F0A57"/>
  </w:style>
  <w:style w:type="character" w:customStyle="1" w:styleId="Heading6Char">
    <w:name w:val="Heading 6 Char"/>
    <w:basedOn w:val="DefaultParagraphFont"/>
    <w:link w:val="Heading6"/>
    <w:uiPriority w:val="9"/>
    <w:rsid w:val="002D332A"/>
    <w:rPr>
      <w:rFonts w:asciiTheme="majorHAnsi" w:eastAsiaTheme="majorEastAsia" w:hAnsiTheme="majorHAnsi" w:cstheme="majorBidi"/>
      <w:color w:val="4472C4" w:themeColor="accent1"/>
      <w:sz w:val="24"/>
      <w:lang w:val="en-US"/>
    </w:rPr>
  </w:style>
  <w:style w:type="character" w:customStyle="1" w:styleId="Heading7Char">
    <w:name w:val="Heading 7 Char"/>
    <w:basedOn w:val="DefaultParagraphFont"/>
    <w:link w:val="Heading7"/>
    <w:uiPriority w:val="9"/>
    <w:rsid w:val="002D332A"/>
    <w:rPr>
      <w:rFonts w:asciiTheme="majorHAnsi" w:eastAsiaTheme="majorEastAsia" w:hAnsiTheme="majorHAnsi" w:cstheme="majorBidi"/>
      <w:color w:val="4472C4" w:themeColor="accent1"/>
      <w:sz w:val="24"/>
      <w:lang w:val="en-US"/>
    </w:rPr>
  </w:style>
  <w:style w:type="character" w:customStyle="1" w:styleId="Heading8Char">
    <w:name w:val="Heading 8 Char"/>
    <w:basedOn w:val="DefaultParagraphFont"/>
    <w:link w:val="Heading8"/>
    <w:uiPriority w:val="9"/>
    <w:rsid w:val="002D332A"/>
    <w:rPr>
      <w:rFonts w:asciiTheme="majorHAnsi" w:eastAsiaTheme="majorEastAsia" w:hAnsiTheme="majorHAnsi" w:cstheme="majorBidi"/>
      <w:color w:val="4472C4" w:themeColor="accent1"/>
      <w:sz w:val="24"/>
      <w:lang w:val="en-US"/>
    </w:rPr>
  </w:style>
  <w:style w:type="character" w:customStyle="1" w:styleId="Heading9Char">
    <w:name w:val="Heading 9 Char"/>
    <w:basedOn w:val="DefaultParagraphFont"/>
    <w:link w:val="Heading9"/>
    <w:uiPriority w:val="9"/>
    <w:rsid w:val="002D332A"/>
    <w:rPr>
      <w:rFonts w:asciiTheme="majorHAnsi" w:eastAsiaTheme="majorEastAsia" w:hAnsiTheme="majorHAnsi" w:cstheme="majorBidi"/>
      <w:color w:val="4472C4" w:themeColor="accent1"/>
      <w:sz w:val="24"/>
      <w:lang w:val="en-US"/>
    </w:rPr>
  </w:style>
  <w:style w:type="paragraph" w:styleId="BodyText">
    <w:name w:val="Body Text"/>
    <w:basedOn w:val="Normal"/>
    <w:link w:val="BodyTextChar"/>
    <w:qFormat/>
    <w:rsid w:val="002D332A"/>
    <w:pPr>
      <w:snapToGrid/>
      <w:spacing w:line="240" w:lineRule="auto"/>
      <w:ind w:firstLine="360"/>
      <w:jc w:val="left"/>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2D332A"/>
    <w:rPr>
      <w:rFonts w:asciiTheme="minorHAnsi" w:hAnsiTheme="minorHAnsi" w:cstheme="minorBidi"/>
      <w:color w:val="auto"/>
      <w:sz w:val="24"/>
      <w:lang w:val="en-US"/>
    </w:rPr>
  </w:style>
  <w:style w:type="paragraph" w:customStyle="1" w:styleId="FirstParagraph">
    <w:name w:val="First Paragraph"/>
    <w:basedOn w:val="BodyText"/>
    <w:next w:val="BodyText"/>
    <w:link w:val="FirstParagraphChar"/>
    <w:qFormat/>
    <w:rsid w:val="002D332A"/>
  </w:style>
  <w:style w:type="paragraph" w:customStyle="1" w:styleId="Compact">
    <w:name w:val="Compact"/>
    <w:basedOn w:val="BodyText"/>
    <w:qFormat/>
    <w:rsid w:val="002D332A"/>
    <w:pPr>
      <w:spacing w:before="36" w:after="36"/>
    </w:pPr>
  </w:style>
  <w:style w:type="paragraph" w:styleId="Title">
    <w:name w:val="Title"/>
    <w:basedOn w:val="Normal"/>
    <w:next w:val="BodyText"/>
    <w:link w:val="TitleChar"/>
    <w:qFormat/>
    <w:rsid w:val="002D332A"/>
    <w:pPr>
      <w:keepNext/>
      <w:keepLines/>
      <w:snapToGrid/>
      <w:spacing w:before="480" w:after="240" w:line="240" w:lineRule="auto"/>
      <w:jc w:val="center"/>
    </w:pPr>
    <w:rPr>
      <w:rFonts w:asciiTheme="majorHAnsi" w:eastAsiaTheme="majorEastAsia" w:hAnsiTheme="majorHAnsi" w:cstheme="majorBidi"/>
      <w:b/>
      <w:bCs/>
      <w:color w:val="2D4F8E" w:themeColor="accent1" w:themeShade="B5"/>
      <w:sz w:val="36"/>
      <w:szCs w:val="36"/>
      <w:lang w:val="en-US" w:eastAsia="en-US"/>
    </w:rPr>
  </w:style>
  <w:style w:type="character" w:customStyle="1" w:styleId="TitleChar">
    <w:name w:val="Title Char"/>
    <w:basedOn w:val="DefaultParagraphFont"/>
    <w:link w:val="Title"/>
    <w:rsid w:val="002D332A"/>
    <w:rPr>
      <w:rFonts w:asciiTheme="majorHAnsi" w:eastAsiaTheme="majorEastAsia" w:hAnsiTheme="majorHAnsi" w:cstheme="majorBidi"/>
      <w:b/>
      <w:bCs/>
      <w:color w:val="2D4F8E" w:themeColor="accent1" w:themeShade="B5"/>
      <w:sz w:val="36"/>
      <w:szCs w:val="36"/>
      <w:lang w:val="en-US"/>
    </w:rPr>
  </w:style>
  <w:style w:type="paragraph" w:styleId="Subtitle">
    <w:name w:val="Subtitle"/>
    <w:basedOn w:val="Title"/>
    <w:next w:val="BodyText"/>
    <w:link w:val="SubtitleChar"/>
    <w:qFormat/>
    <w:rsid w:val="002D332A"/>
    <w:pPr>
      <w:spacing w:before="240"/>
    </w:pPr>
    <w:rPr>
      <w:sz w:val="30"/>
      <w:szCs w:val="30"/>
    </w:rPr>
  </w:style>
  <w:style w:type="character" w:customStyle="1" w:styleId="SubtitleChar">
    <w:name w:val="Subtitle Char"/>
    <w:basedOn w:val="DefaultParagraphFont"/>
    <w:link w:val="Subtitle"/>
    <w:rsid w:val="002D332A"/>
    <w:rPr>
      <w:rFonts w:asciiTheme="majorHAnsi" w:eastAsiaTheme="majorEastAsia" w:hAnsiTheme="majorHAnsi" w:cstheme="majorBidi"/>
      <w:b/>
      <w:bCs/>
      <w:color w:val="2D4F8E" w:themeColor="accent1" w:themeShade="B5"/>
      <w:sz w:val="30"/>
      <w:szCs w:val="30"/>
      <w:lang w:val="en-US"/>
    </w:rPr>
  </w:style>
  <w:style w:type="paragraph" w:customStyle="1" w:styleId="Author">
    <w:name w:val="Author"/>
    <w:next w:val="BodyText"/>
    <w:qFormat/>
    <w:rsid w:val="002D332A"/>
    <w:pPr>
      <w:keepNext/>
      <w:keepLines/>
      <w:spacing w:after="200"/>
      <w:jc w:val="center"/>
    </w:pPr>
    <w:rPr>
      <w:rFonts w:asciiTheme="minorHAnsi" w:hAnsiTheme="minorHAnsi" w:cstheme="minorBidi"/>
      <w:color w:val="auto"/>
      <w:sz w:val="24"/>
      <w:lang w:val="en-US"/>
    </w:rPr>
  </w:style>
  <w:style w:type="paragraph" w:styleId="Date">
    <w:name w:val="Date"/>
    <w:next w:val="BodyText"/>
    <w:link w:val="DateChar"/>
    <w:qFormat/>
    <w:rsid w:val="002D332A"/>
    <w:pPr>
      <w:keepNext/>
      <w:keepLines/>
      <w:spacing w:after="200"/>
      <w:jc w:val="center"/>
    </w:pPr>
    <w:rPr>
      <w:rFonts w:asciiTheme="minorHAnsi" w:hAnsiTheme="minorHAnsi" w:cstheme="minorBidi"/>
      <w:color w:val="auto"/>
      <w:sz w:val="24"/>
      <w:lang w:val="en-US"/>
    </w:rPr>
  </w:style>
  <w:style w:type="character" w:customStyle="1" w:styleId="DateChar">
    <w:name w:val="Date Char"/>
    <w:basedOn w:val="DefaultParagraphFont"/>
    <w:link w:val="Date"/>
    <w:rsid w:val="002D332A"/>
    <w:rPr>
      <w:rFonts w:asciiTheme="minorHAnsi" w:hAnsiTheme="minorHAnsi" w:cstheme="minorBidi"/>
      <w:color w:val="auto"/>
      <w:sz w:val="24"/>
      <w:lang w:val="en-US"/>
    </w:rPr>
  </w:style>
  <w:style w:type="paragraph" w:customStyle="1" w:styleId="AbstractTitle">
    <w:name w:val="Abstract Title"/>
    <w:basedOn w:val="Normal"/>
    <w:next w:val="Abstract"/>
    <w:qFormat/>
    <w:rsid w:val="002D332A"/>
    <w:pPr>
      <w:keepNext/>
      <w:keepLines/>
      <w:snapToGrid/>
      <w:spacing w:before="300" w:line="240" w:lineRule="auto"/>
      <w:jc w:val="center"/>
    </w:pPr>
    <w:rPr>
      <w:rFonts w:asciiTheme="minorHAnsi" w:eastAsiaTheme="minorHAnsi" w:hAnsiTheme="minorHAnsi" w:cstheme="minorBidi"/>
      <w:b/>
      <w:color w:val="345A8A"/>
      <w:sz w:val="20"/>
      <w:szCs w:val="20"/>
      <w:lang w:val="en-US" w:eastAsia="en-US"/>
    </w:rPr>
  </w:style>
  <w:style w:type="paragraph" w:customStyle="1" w:styleId="Abstract">
    <w:name w:val="Abstract"/>
    <w:basedOn w:val="Normal"/>
    <w:next w:val="BodyText"/>
    <w:qFormat/>
    <w:rsid w:val="002D332A"/>
    <w:pPr>
      <w:keepNext/>
      <w:keepLines/>
      <w:snapToGrid/>
      <w:spacing w:before="100" w:after="300" w:line="240" w:lineRule="auto"/>
      <w:jc w:val="left"/>
    </w:pPr>
    <w:rPr>
      <w:rFonts w:asciiTheme="minorHAnsi" w:eastAsiaTheme="minorHAnsi" w:hAnsiTheme="minorHAnsi" w:cstheme="minorBidi"/>
      <w:sz w:val="20"/>
      <w:szCs w:val="20"/>
      <w:lang w:val="en-US" w:eastAsia="en-US"/>
    </w:rPr>
  </w:style>
  <w:style w:type="paragraph" w:styleId="BlockText">
    <w:name w:val="Block Text"/>
    <w:basedOn w:val="BodyText"/>
    <w:next w:val="BodyText"/>
    <w:uiPriority w:val="9"/>
    <w:unhideWhenUsed/>
    <w:qFormat/>
    <w:rsid w:val="002D332A"/>
    <w:pPr>
      <w:spacing w:before="100" w:after="100"/>
      <w:ind w:left="480" w:right="480"/>
    </w:pPr>
  </w:style>
  <w:style w:type="paragraph" w:customStyle="1" w:styleId="FootnoteBlockText">
    <w:name w:val="Footnote Block Text"/>
    <w:uiPriority w:val="9"/>
    <w:unhideWhenUsed/>
    <w:qFormat/>
    <w:rsid w:val="002D332A"/>
    <w:pPr>
      <w:spacing w:before="100" w:after="100"/>
      <w:ind w:left="480" w:right="480"/>
    </w:pPr>
    <w:rPr>
      <w:rFonts w:asciiTheme="minorHAnsi" w:hAnsiTheme="minorHAnsi" w:cstheme="minorBidi"/>
      <w:color w:val="auto"/>
      <w:sz w:val="24"/>
      <w:lang w:val="en-US"/>
    </w:rPr>
  </w:style>
  <w:style w:type="table" w:customStyle="1" w:styleId="Table">
    <w:name w:val="Table"/>
    <w:semiHidden/>
    <w:unhideWhenUsed/>
    <w:qFormat/>
    <w:rsid w:val="002D332A"/>
    <w:pPr>
      <w:spacing w:after="200"/>
    </w:pPr>
    <w:rPr>
      <w:rFonts w:asciiTheme="minorHAnsi" w:hAnsiTheme="minorHAnsi" w:cstheme="minorBidi"/>
      <w:color w:val="auto"/>
      <w:sz w:val="24"/>
      <w:szCs w:val="20"/>
      <w:lang w:val="en-US" w:eastAsia="zh-C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2D332A"/>
    <w:pPr>
      <w:keepNext/>
      <w:keepLines/>
      <w:snapToGrid/>
      <w:spacing w:line="240" w:lineRule="auto"/>
      <w:jc w:val="left"/>
    </w:pPr>
    <w:rPr>
      <w:rFonts w:asciiTheme="minorHAnsi" w:eastAsiaTheme="minorHAnsi" w:hAnsiTheme="minorHAnsi" w:cstheme="minorBidi"/>
      <w:b/>
      <w:lang w:val="en-US" w:eastAsia="en-US"/>
    </w:rPr>
  </w:style>
  <w:style w:type="paragraph" w:customStyle="1" w:styleId="Definition">
    <w:name w:val="Definition"/>
    <w:basedOn w:val="Normal"/>
    <w:rsid w:val="002D332A"/>
    <w:pPr>
      <w:snapToGrid/>
      <w:spacing w:after="200" w:line="240" w:lineRule="auto"/>
      <w:jc w:val="left"/>
    </w:pPr>
    <w:rPr>
      <w:rFonts w:asciiTheme="minorHAnsi" w:eastAsiaTheme="minorHAnsi" w:hAnsiTheme="minorHAnsi" w:cstheme="minorBidi"/>
      <w:lang w:val="en-US" w:eastAsia="en-US"/>
    </w:rPr>
  </w:style>
  <w:style w:type="paragraph" w:styleId="Caption">
    <w:name w:val="caption"/>
    <w:basedOn w:val="Normal"/>
    <w:link w:val="CaptionChar"/>
    <w:rsid w:val="002D332A"/>
    <w:pPr>
      <w:snapToGrid/>
      <w:spacing w:after="120" w:line="240" w:lineRule="auto"/>
      <w:jc w:val="left"/>
    </w:pPr>
    <w:rPr>
      <w:rFonts w:asciiTheme="minorHAnsi" w:eastAsiaTheme="minorHAnsi" w:hAnsiTheme="minorHAnsi" w:cstheme="minorBidi"/>
      <w:i/>
      <w:lang w:val="en-US" w:eastAsia="en-US"/>
    </w:rPr>
  </w:style>
  <w:style w:type="paragraph" w:customStyle="1" w:styleId="TableCaption">
    <w:name w:val="Table Caption"/>
    <w:basedOn w:val="Caption"/>
    <w:rsid w:val="002D332A"/>
    <w:pPr>
      <w:keepNext/>
    </w:pPr>
  </w:style>
  <w:style w:type="paragraph" w:customStyle="1" w:styleId="ImageCaption">
    <w:name w:val="Image Caption"/>
    <w:basedOn w:val="Caption"/>
    <w:rsid w:val="002D332A"/>
  </w:style>
  <w:style w:type="paragraph" w:customStyle="1" w:styleId="Figure">
    <w:name w:val="Figure"/>
    <w:basedOn w:val="Normal"/>
    <w:rsid w:val="002D332A"/>
    <w:pPr>
      <w:snapToGrid/>
      <w:spacing w:after="200" w:line="240" w:lineRule="auto"/>
      <w:jc w:val="left"/>
    </w:pPr>
    <w:rPr>
      <w:rFonts w:asciiTheme="minorHAnsi" w:eastAsiaTheme="minorHAnsi" w:hAnsiTheme="minorHAnsi" w:cstheme="minorBidi"/>
      <w:lang w:val="en-US" w:eastAsia="en-US"/>
    </w:rPr>
  </w:style>
  <w:style w:type="paragraph" w:customStyle="1" w:styleId="CaptionedFigure">
    <w:name w:val="Captioned Figure"/>
    <w:basedOn w:val="Figure"/>
    <w:rsid w:val="002D332A"/>
    <w:pPr>
      <w:keepNext/>
    </w:pPr>
  </w:style>
  <w:style w:type="character" w:customStyle="1" w:styleId="CaptionChar">
    <w:name w:val="Caption Char"/>
    <w:basedOn w:val="DefaultParagraphFont"/>
    <w:link w:val="Caption"/>
    <w:rsid w:val="002D332A"/>
    <w:rPr>
      <w:rFonts w:asciiTheme="minorHAnsi" w:hAnsiTheme="minorHAnsi" w:cstheme="minorBidi"/>
      <w:i/>
      <w:color w:val="auto"/>
      <w:sz w:val="24"/>
      <w:lang w:val="en-US"/>
    </w:rPr>
  </w:style>
  <w:style w:type="character" w:customStyle="1" w:styleId="VerbatimChar">
    <w:name w:val="Verbatim Char"/>
    <w:basedOn w:val="CaptionChar"/>
    <w:link w:val="SourceCode"/>
    <w:rsid w:val="002D332A"/>
    <w:rPr>
      <w:rFonts w:ascii="Consolas" w:hAnsi="Consolas" w:cstheme="minorBidi"/>
      <w:i/>
      <w:color w:val="auto"/>
      <w:sz w:val="22"/>
      <w:lang w:val="en-US"/>
    </w:rPr>
  </w:style>
  <w:style w:type="character" w:customStyle="1" w:styleId="SectionNumber">
    <w:name w:val="Section Number"/>
    <w:basedOn w:val="CaptionChar"/>
    <w:rsid w:val="002D332A"/>
    <w:rPr>
      <w:rFonts w:asciiTheme="minorHAnsi" w:hAnsiTheme="minorHAnsi" w:cstheme="minorBidi"/>
      <w:i/>
      <w:color w:val="auto"/>
      <w:sz w:val="24"/>
      <w:lang w:val="en-US"/>
    </w:rPr>
  </w:style>
  <w:style w:type="paragraph" w:styleId="TOCHeading">
    <w:name w:val="TOC Heading"/>
    <w:basedOn w:val="Heading1"/>
    <w:next w:val="BodyText"/>
    <w:uiPriority w:val="39"/>
    <w:unhideWhenUsed/>
    <w:qFormat/>
    <w:rsid w:val="002D332A"/>
    <w:pPr>
      <w:keepNext/>
      <w:keepLines/>
      <w:snapToGrid/>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customStyle="1" w:styleId="SourceCode">
    <w:name w:val="Source Code"/>
    <w:basedOn w:val="Normal"/>
    <w:link w:val="VerbatimChar"/>
    <w:rsid w:val="002D332A"/>
    <w:pPr>
      <w:wordWrap w:val="0"/>
      <w:snapToGrid/>
      <w:spacing w:after="200" w:line="240" w:lineRule="auto"/>
      <w:jc w:val="left"/>
    </w:pPr>
    <w:rPr>
      <w:rFonts w:ascii="Consolas" w:eastAsiaTheme="minorHAnsi" w:hAnsi="Consolas" w:cstheme="minorBidi"/>
      <w:i/>
      <w:sz w:val="22"/>
      <w:lang w:val="en-US" w:eastAsia="en-US"/>
    </w:rPr>
  </w:style>
  <w:style w:type="character" w:customStyle="1" w:styleId="KeywordTok">
    <w:name w:val="KeywordTok"/>
    <w:basedOn w:val="VerbatimChar"/>
    <w:rsid w:val="002D332A"/>
    <w:rPr>
      <w:rFonts w:ascii="Consolas" w:hAnsi="Consolas" w:cstheme="minorBidi"/>
      <w:b/>
      <w:i/>
      <w:color w:val="007020"/>
      <w:sz w:val="22"/>
      <w:lang w:val="en-US"/>
    </w:rPr>
  </w:style>
  <w:style w:type="character" w:customStyle="1" w:styleId="DataTypeTok">
    <w:name w:val="DataTypeTok"/>
    <w:basedOn w:val="VerbatimChar"/>
    <w:rsid w:val="002D332A"/>
    <w:rPr>
      <w:rFonts w:ascii="Consolas" w:hAnsi="Consolas" w:cstheme="minorBidi"/>
      <w:i/>
      <w:color w:val="902000"/>
      <w:sz w:val="22"/>
      <w:lang w:val="en-US"/>
    </w:rPr>
  </w:style>
  <w:style w:type="character" w:customStyle="1" w:styleId="DecValTok">
    <w:name w:val="DecValTok"/>
    <w:basedOn w:val="VerbatimChar"/>
    <w:rsid w:val="002D332A"/>
    <w:rPr>
      <w:rFonts w:ascii="Consolas" w:hAnsi="Consolas" w:cstheme="minorBidi"/>
      <w:i/>
      <w:color w:val="40A070"/>
      <w:sz w:val="22"/>
      <w:lang w:val="en-US"/>
    </w:rPr>
  </w:style>
  <w:style w:type="character" w:customStyle="1" w:styleId="BaseNTok">
    <w:name w:val="BaseNTok"/>
    <w:basedOn w:val="VerbatimChar"/>
    <w:rsid w:val="002D332A"/>
    <w:rPr>
      <w:rFonts w:ascii="Consolas" w:hAnsi="Consolas" w:cstheme="minorBidi"/>
      <w:i/>
      <w:color w:val="40A070"/>
      <w:sz w:val="22"/>
      <w:lang w:val="en-US"/>
    </w:rPr>
  </w:style>
  <w:style w:type="character" w:customStyle="1" w:styleId="FloatTok">
    <w:name w:val="FloatTok"/>
    <w:basedOn w:val="VerbatimChar"/>
    <w:rsid w:val="002D332A"/>
    <w:rPr>
      <w:rFonts w:ascii="Consolas" w:hAnsi="Consolas" w:cstheme="minorBidi"/>
      <w:i/>
      <w:color w:val="40A070"/>
      <w:sz w:val="22"/>
      <w:lang w:val="en-US"/>
    </w:rPr>
  </w:style>
  <w:style w:type="character" w:customStyle="1" w:styleId="ConstantTok">
    <w:name w:val="ConstantTok"/>
    <w:basedOn w:val="VerbatimChar"/>
    <w:rsid w:val="002D332A"/>
    <w:rPr>
      <w:rFonts w:ascii="Consolas" w:hAnsi="Consolas" w:cstheme="minorBidi"/>
      <w:i/>
      <w:color w:val="880000"/>
      <w:sz w:val="22"/>
      <w:lang w:val="en-US"/>
    </w:rPr>
  </w:style>
  <w:style w:type="character" w:customStyle="1" w:styleId="CharTok">
    <w:name w:val="CharTok"/>
    <w:basedOn w:val="VerbatimChar"/>
    <w:rsid w:val="002D332A"/>
    <w:rPr>
      <w:rFonts w:ascii="Consolas" w:hAnsi="Consolas" w:cstheme="minorBidi"/>
      <w:i/>
      <w:color w:val="4070A0"/>
      <w:sz w:val="22"/>
      <w:lang w:val="en-US"/>
    </w:rPr>
  </w:style>
  <w:style w:type="character" w:customStyle="1" w:styleId="SpecialCharTok">
    <w:name w:val="SpecialCharTok"/>
    <w:basedOn w:val="VerbatimChar"/>
    <w:rsid w:val="002D332A"/>
    <w:rPr>
      <w:rFonts w:ascii="Consolas" w:hAnsi="Consolas" w:cstheme="minorBidi"/>
      <w:i/>
      <w:color w:val="4070A0"/>
      <w:sz w:val="22"/>
      <w:lang w:val="en-US"/>
    </w:rPr>
  </w:style>
  <w:style w:type="character" w:customStyle="1" w:styleId="StringTok">
    <w:name w:val="StringTok"/>
    <w:basedOn w:val="VerbatimChar"/>
    <w:rsid w:val="002D332A"/>
    <w:rPr>
      <w:rFonts w:ascii="Consolas" w:hAnsi="Consolas" w:cstheme="minorBidi"/>
      <w:i/>
      <w:color w:val="4070A0"/>
      <w:sz w:val="22"/>
      <w:lang w:val="en-US"/>
    </w:rPr>
  </w:style>
  <w:style w:type="character" w:customStyle="1" w:styleId="VerbatimStringTok">
    <w:name w:val="VerbatimStringTok"/>
    <w:basedOn w:val="VerbatimChar"/>
    <w:rsid w:val="002D332A"/>
    <w:rPr>
      <w:rFonts w:ascii="Consolas" w:hAnsi="Consolas" w:cstheme="minorBidi"/>
      <w:i/>
      <w:color w:val="4070A0"/>
      <w:sz w:val="22"/>
      <w:lang w:val="en-US"/>
    </w:rPr>
  </w:style>
  <w:style w:type="character" w:customStyle="1" w:styleId="SpecialStringTok">
    <w:name w:val="SpecialStringTok"/>
    <w:basedOn w:val="VerbatimChar"/>
    <w:rsid w:val="002D332A"/>
    <w:rPr>
      <w:rFonts w:ascii="Consolas" w:hAnsi="Consolas" w:cstheme="minorBidi"/>
      <w:i/>
      <w:color w:val="BB6688"/>
      <w:sz w:val="22"/>
      <w:lang w:val="en-US"/>
    </w:rPr>
  </w:style>
  <w:style w:type="character" w:customStyle="1" w:styleId="ImportTok">
    <w:name w:val="ImportTok"/>
    <w:basedOn w:val="VerbatimChar"/>
    <w:rsid w:val="002D332A"/>
    <w:rPr>
      <w:rFonts w:ascii="Consolas" w:hAnsi="Consolas" w:cstheme="minorBidi"/>
      <w:b/>
      <w:i/>
      <w:color w:val="008000"/>
      <w:sz w:val="22"/>
      <w:lang w:val="en-US"/>
    </w:rPr>
  </w:style>
  <w:style w:type="character" w:customStyle="1" w:styleId="CommentTok">
    <w:name w:val="CommentTok"/>
    <w:basedOn w:val="VerbatimChar"/>
    <w:rsid w:val="002D332A"/>
    <w:rPr>
      <w:rFonts w:ascii="Consolas" w:hAnsi="Consolas" w:cstheme="minorBidi"/>
      <w:i w:val="0"/>
      <w:color w:val="60A0B0"/>
      <w:sz w:val="22"/>
      <w:lang w:val="en-US"/>
    </w:rPr>
  </w:style>
  <w:style w:type="character" w:customStyle="1" w:styleId="DocumentationTok">
    <w:name w:val="DocumentationTok"/>
    <w:basedOn w:val="VerbatimChar"/>
    <w:rsid w:val="002D332A"/>
    <w:rPr>
      <w:rFonts w:ascii="Consolas" w:hAnsi="Consolas" w:cstheme="minorBidi"/>
      <w:i w:val="0"/>
      <w:color w:val="BA2121"/>
      <w:sz w:val="22"/>
      <w:lang w:val="en-US"/>
    </w:rPr>
  </w:style>
  <w:style w:type="character" w:customStyle="1" w:styleId="AnnotationTok">
    <w:name w:val="AnnotationTok"/>
    <w:basedOn w:val="VerbatimChar"/>
    <w:rsid w:val="002D332A"/>
    <w:rPr>
      <w:rFonts w:ascii="Consolas" w:hAnsi="Consolas" w:cstheme="minorBidi"/>
      <w:b/>
      <w:i w:val="0"/>
      <w:color w:val="60A0B0"/>
      <w:sz w:val="22"/>
      <w:lang w:val="en-US"/>
    </w:rPr>
  </w:style>
  <w:style w:type="character" w:customStyle="1" w:styleId="CommentVarTok">
    <w:name w:val="CommentVarTok"/>
    <w:basedOn w:val="VerbatimChar"/>
    <w:rsid w:val="002D332A"/>
    <w:rPr>
      <w:rFonts w:ascii="Consolas" w:hAnsi="Consolas" w:cstheme="minorBidi"/>
      <w:b/>
      <w:i w:val="0"/>
      <w:color w:val="60A0B0"/>
      <w:sz w:val="22"/>
      <w:lang w:val="en-US"/>
    </w:rPr>
  </w:style>
  <w:style w:type="character" w:customStyle="1" w:styleId="OtherTok">
    <w:name w:val="OtherTok"/>
    <w:basedOn w:val="VerbatimChar"/>
    <w:rsid w:val="002D332A"/>
    <w:rPr>
      <w:rFonts w:ascii="Consolas" w:hAnsi="Consolas" w:cstheme="minorBidi"/>
      <w:i/>
      <w:color w:val="007020"/>
      <w:sz w:val="22"/>
      <w:lang w:val="en-US"/>
    </w:rPr>
  </w:style>
  <w:style w:type="character" w:customStyle="1" w:styleId="FunctionTok">
    <w:name w:val="FunctionTok"/>
    <w:basedOn w:val="VerbatimChar"/>
    <w:rsid w:val="002D332A"/>
    <w:rPr>
      <w:rFonts w:ascii="Consolas" w:hAnsi="Consolas" w:cstheme="minorBidi"/>
      <w:i/>
      <w:color w:val="06287E"/>
      <w:sz w:val="22"/>
      <w:lang w:val="en-US"/>
    </w:rPr>
  </w:style>
  <w:style w:type="character" w:customStyle="1" w:styleId="VariableTok">
    <w:name w:val="VariableTok"/>
    <w:basedOn w:val="VerbatimChar"/>
    <w:rsid w:val="002D332A"/>
    <w:rPr>
      <w:rFonts w:ascii="Consolas" w:hAnsi="Consolas" w:cstheme="minorBidi"/>
      <w:i/>
      <w:color w:val="19177C"/>
      <w:sz w:val="22"/>
      <w:lang w:val="en-US"/>
    </w:rPr>
  </w:style>
  <w:style w:type="character" w:customStyle="1" w:styleId="ControlFlowTok">
    <w:name w:val="ControlFlowTok"/>
    <w:basedOn w:val="VerbatimChar"/>
    <w:rsid w:val="002D332A"/>
    <w:rPr>
      <w:rFonts w:ascii="Consolas" w:hAnsi="Consolas" w:cstheme="minorBidi"/>
      <w:b/>
      <w:i/>
      <w:color w:val="007020"/>
      <w:sz w:val="22"/>
      <w:lang w:val="en-US"/>
    </w:rPr>
  </w:style>
  <w:style w:type="character" w:customStyle="1" w:styleId="OperatorTok">
    <w:name w:val="OperatorTok"/>
    <w:basedOn w:val="VerbatimChar"/>
    <w:rsid w:val="002D332A"/>
    <w:rPr>
      <w:rFonts w:ascii="Consolas" w:hAnsi="Consolas" w:cstheme="minorBidi"/>
      <w:i/>
      <w:color w:val="666666"/>
      <w:sz w:val="22"/>
      <w:lang w:val="en-US"/>
    </w:rPr>
  </w:style>
  <w:style w:type="character" w:customStyle="1" w:styleId="BuiltInTok">
    <w:name w:val="BuiltInTok"/>
    <w:basedOn w:val="VerbatimChar"/>
    <w:rsid w:val="002D332A"/>
    <w:rPr>
      <w:rFonts w:ascii="Consolas" w:hAnsi="Consolas" w:cstheme="minorBidi"/>
      <w:i/>
      <w:color w:val="008000"/>
      <w:sz w:val="22"/>
      <w:lang w:val="en-US"/>
    </w:rPr>
  </w:style>
  <w:style w:type="character" w:customStyle="1" w:styleId="ExtensionTok">
    <w:name w:val="ExtensionTok"/>
    <w:basedOn w:val="VerbatimChar"/>
    <w:rsid w:val="002D332A"/>
    <w:rPr>
      <w:rFonts w:ascii="Consolas" w:hAnsi="Consolas" w:cstheme="minorBidi"/>
      <w:i/>
      <w:color w:val="auto"/>
      <w:sz w:val="22"/>
      <w:lang w:val="en-US"/>
    </w:rPr>
  </w:style>
  <w:style w:type="character" w:customStyle="1" w:styleId="PreprocessorTok">
    <w:name w:val="PreprocessorTok"/>
    <w:basedOn w:val="VerbatimChar"/>
    <w:rsid w:val="002D332A"/>
    <w:rPr>
      <w:rFonts w:ascii="Consolas" w:hAnsi="Consolas" w:cstheme="minorBidi"/>
      <w:i/>
      <w:color w:val="BC7A00"/>
      <w:sz w:val="22"/>
      <w:lang w:val="en-US"/>
    </w:rPr>
  </w:style>
  <w:style w:type="character" w:customStyle="1" w:styleId="AttributeTok">
    <w:name w:val="AttributeTok"/>
    <w:basedOn w:val="VerbatimChar"/>
    <w:rsid w:val="002D332A"/>
    <w:rPr>
      <w:rFonts w:ascii="Consolas" w:hAnsi="Consolas" w:cstheme="minorBidi"/>
      <w:i/>
      <w:color w:val="7D9029"/>
      <w:sz w:val="22"/>
      <w:lang w:val="en-US"/>
    </w:rPr>
  </w:style>
  <w:style w:type="character" w:customStyle="1" w:styleId="RegionMarkerTok">
    <w:name w:val="RegionMarkerTok"/>
    <w:basedOn w:val="VerbatimChar"/>
    <w:rsid w:val="002D332A"/>
    <w:rPr>
      <w:rFonts w:ascii="Consolas" w:hAnsi="Consolas" w:cstheme="minorBidi"/>
      <w:i/>
      <w:color w:val="auto"/>
      <w:sz w:val="22"/>
      <w:lang w:val="en-US"/>
    </w:rPr>
  </w:style>
  <w:style w:type="character" w:customStyle="1" w:styleId="InformationTok">
    <w:name w:val="InformationTok"/>
    <w:basedOn w:val="VerbatimChar"/>
    <w:rsid w:val="002D332A"/>
    <w:rPr>
      <w:rFonts w:ascii="Consolas" w:hAnsi="Consolas" w:cstheme="minorBidi"/>
      <w:b/>
      <w:i w:val="0"/>
      <w:color w:val="60A0B0"/>
      <w:sz w:val="22"/>
      <w:lang w:val="en-US"/>
    </w:rPr>
  </w:style>
  <w:style w:type="character" w:customStyle="1" w:styleId="WarningTok">
    <w:name w:val="WarningTok"/>
    <w:basedOn w:val="VerbatimChar"/>
    <w:rsid w:val="002D332A"/>
    <w:rPr>
      <w:rFonts w:ascii="Consolas" w:hAnsi="Consolas" w:cstheme="minorBidi"/>
      <w:b/>
      <w:i w:val="0"/>
      <w:color w:val="60A0B0"/>
      <w:sz w:val="22"/>
      <w:lang w:val="en-US"/>
    </w:rPr>
  </w:style>
  <w:style w:type="character" w:customStyle="1" w:styleId="AlertTok">
    <w:name w:val="AlertTok"/>
    <w:basedOn w:val="VerbatimChar"/>
    <w:rsid w:val="002D332A"/>
    <w:rPr>
      <w:rFonts w:ascii="Consolas" w:hAnsi="Consolas" w:cstheme="minorBidi"/>
      <w:b/>
      <w:i/>
      <w:color w:val="FF0000"/>
      <w:sz w:val="22"/>
      <w:lang w:val="en-US"/>
    </w:rPr>
  </w:style>
  <w:style w:type="character" w:customStyle="1" w:styleId="ErrorTok">
    <w:name w:val="ErrorTok"/>
    <w:basedOn w:val="VerbatimChar"/>
    <w:rsid w:val="002D332A"/>
    <w:rPr>
      <w:rFonts w:ascii="Consolas" w:hAnsi="Consolas" w:cstheme="minorBidi"/>
      <w:b/>
      <w:i/>
      <w:color w:val="FF0000"/>
      <w:sz w:val="22"/>
      <w:lang w:val="en-US"/>
    </w:rPr>
  </w:style>
  <w:style w:type="character" w:customStyle="1" w:styleId="NormalTok">
    <w:name w:val="NormalTok"/>
    <w:basedOn w:val="VerbatimChar"/>
    <w:rsid w:val="002D332A"/>
    <w:rPr>
      <w:rFonts w:ascii="Consolas" w:hAnsi="Consolas" w:cstheme="minorBidi"/>
      <w:i/>
      <w:color w:val="auto"/>
      <w:sz w:val="22"/>
      <w:lang w:val="en-US"/>
    </w:rPr>
  </w:style>
  <w:style w:type="paragraph" w:customStyle="1" w:styleId="EndNoteBibliographyTitle">
    <w:name w:val="EndNote Bibliography Title"/>
    <w:basedOn w:val="Normal"/>
    <w:link w:val="EndNoteBibliographyTitleChar"/>
    <w:rsid w:val="002D332A"/>
    <w:pPr>
      <w:snapToGrid/>
      <w:spacing w:line="240" w:lineRule="auto"/>
      <w:jc w:val="center"/>
    </w:pPr>
    <w:rPr>
      <w:rFonts w:eastAsiaTheme="minorHAnsi" w:cstheme="minorBidi"/>
      <w:lang w:val="en-US" w:eastAsia="en-US"/>
    </w:rPr>
  </w:style>
  <w:style w:type="character" w:customStyle="1" w:styleId="FirstParagraphChar">
    <w:name w:val="First Paragraph Char"/>
    <w:basedOn w:val="BodyTextChar"/>
    <w:link w:val="FirstParagraph"/>
    <w:rsid w:val="002D332A"/>
    <w:rPr>
      <w:rFonts w:asciiTheme="minorHAnsi" w:hAnsiTheme="minorHAnsi" w:cstheme="minorBidi"/>
      <w:color w:val="auto"/>
      <w:sz w:val="24"/>
      <w:lang w:val="en-US"/>
    </w:rPr>
  </w:style>
  <w:style w:type="character" w:customStyle="1" w:styleId="EndNoteBibliographyTitleChar">
    <w:name w:val="EndNote Bibliography Title Char"/>
    <w:basedOn w:val="FirstParagraphChar"/>
    <w:link w:val="EndNoteBibliographyTitle"/>
    <w:rsid w:val="002D332A"/>
    <w:rPr>
      <w:rFonts w:asciiTheme="minorHAnsi" w:hAnsiTheme="minorHAnsi" w:cstheme="minorBidi"/>
      <w:color w:val="auto"/>
      <w:sz w:val="24"/>
      <w:lang w:val="en-US"/>
    </w:rPr>
  </w:style>
  <w:style w:type="paragraph" w:customStyle="1" w:styleId="EndNoteBibliography">
    <w:name w:val="EndNote Bibliography"/>
    <w:basedOn w:val="Normal"/>
    <w:link w:val="EndNoteBibliographyChar"/>
    <w:rsid w:val="002D332A"/>
    <w:pPr>
      <w:snapToGrid/>
      <w:spacing w:after="200" w:line="240" w:lineRule="auto"/>
      <w:jc w:val="left"/>
    </w:pPr>
    <w:rPr>
      <w:rFonts w:eastAsiaTheme="minorHAnsi" w:cstheme="minorBidi"/>
      <w:lang w:val="en-US" w:eastAsia="en-US"/>
    </w:rPr>
  </w:style>
  <w:style w:type="character" w:customStyle="1" w:styleId="EndNoteBibliographyChar">
    <w:name w:val="EndNote Bibliography Char"/>
    <w:basedOn w:val="FirstParagraphChar"/>
    <w:link w:val="EndNoteBibliography"/>
    <w:rsid w:val="002D332A"/>
    <w:rPr>
      <w:rFonts w:asciiTheme="minorHAnsi" w:hAnsiTheme="minorHAnsi" w:cstheme="minorBidi"/>
      <w:color w:val="auto"/>
      <w:sz w:val="24"/>
      <w:lang w:val="en-US"/>
    </w:rPr>
  </w:style>
  <w:style w:type="paragraph" w:styleId="Revision">
    <w:name w:val="Revision"/>
    <w:hidden/>
    <w:rsid w:val="002D332A"/>
    <w:rPr>
      <w:rFonts w:asciiTheme="minorHAnsi" w:hAnsiTheme="minorHAnsi" w:cstheme="minorBidi"/>
      <w:color w:val="auto"/>
      <w:sz w:val="24"/>
      <w:lang w:val="en-US"/>
    </w:rPr>
  </w:style>
  <w:style w:type="character" w:styleId="CommentReference">
    <w:name w:val="annotation reference"/>
    <w:basedOn w:val="DefaultParagraphFont"/>
    <w:uiPriority w:val="99"/>
    <w:semiHidden/>
    <w:unhideWhenUsed/>
    <w:rsid w:val="005A5B0C"/>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color w:val="auto"/>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6435">
      <w:bodyDiv w:val="1"/>
      <w:marLeft w:val="0"/>
      <w:marRight w:val="0"/>
      <w:marTop w:val="0"/>
      <w:marBottom w:val="0"/>
      <w:divBdr>
        <w:top w:val="none" w:sz="0" w:space="0" w:color="auto"/>
        <w:left w:val="none" w:sz="0" w:space="0" w:color="auto"/>
        <w:bottom w:val="none" w:sz="0" w:space="0" w:color="auto"/>
        <w:right w:val="none" w:sz="0" w:space="0" w:color="auto"/>
      </w:divBdr>
      <w:divsChild>
        <w:div w:id="847599339">
          <w:marLeft w:val="0"/>
          <w:marRight w:val="0"/>
          <w:marTop w:val="0"/>
          <w:marBottom w:val="0"/>
          <w:divBdr>
            <w:top w:val="none" w:sz="0" w:space="0" w:color="auto"/>
            <w:left w:val="none" w:sz="0" w:space="0" w:color="auto"/>
            <w:bottom w:val="none" w:sz="0" w:space="0" w:color="auto"/>
            <w:right w:val="none" w:sz="0" w:space="0" w:color="auto"/>
          </w:divBdr>
        </w:div>
      </w:divsChild>
    </w:div>
    <w:div w:id="223568944">
      <w:bodyDiv w:val="1"/>
      <w:marLeft w:val="0"/>
      <w:marRight w:val="0"/>
      <w:marTop w:val="0"/>
      <w:marBottom w:val="0"/>
      <w:divBdr>
        <w:top w:val="none" w:sz="0" w:space="0" w:color="auto"/>
        <w:left w:val="none" w:sz="0" w:space="0" w:color="auto"/>
        <w:bottom w:val="none" w:sz="0" w:space="0" w:color="auto"/>
        <w:right w:val="none" w:sz="0" w:space="0" w:color="auto"/>
      </w:divBdr>
    </w:div>
    <w:div w:id="319650903">
      <w:bodyDiv w:val="1"/>
      <w:marLeft w:val="0"/>
      <w:marRight w:val="0"/>
      <w:marTop w:val="0"/>
      <w:marBottom w:val="0"/>
      <w:divBdr>
        <w:top w:val="none" w:sz="0" w:space="0" w:color="auto"/>
        <w:left w:val="none" w:sz="0" w:space="0" w:color="auto"/>
        <w:bottom w:val="none" w:sz="0" w:space="0" w:color="auto"/>
        <w:right w:val="none" w:sz="0" w:space="0" w:color="auto"/>
      </w:divBdr>
    </w:div>
    <w:div w:id="794131362">
      <w:bodyDiv w:val="1"/>
      <w:marLeft w:val="0"/>
      <w:marRight w:val="0"/>
      <w:marTop w:val="0"/>
      <w:marBottom w:val="0"/>
      <w:divBdr>
        <w:top w:val="none" w:sz="0" w:space="0" w:color="auto"/>
        <w:left w:val="none" w:sz="0" w:space="0" w:color="auto"/>
        <w:bottom w:val="none" w:sz="0" w:space="0" w:color="auto"/>
        <w:right w:val="none" w:sz="0" w:space="0" w:color="auto"/>
      </w:divBdr>
    </w:div>
    <w:div w:id="1060709357">
      <w:bodyDiv w:val="1"/>
      <w:marLeft w:val="0"/>
      <w:marRight w:val="0"/>
      <w:marTop w:val="0"/>
      <w:marBottom w:val="0"/>
      <w:divBdr>
        <w:top w:val="none" w:sz="0" w:space="0" w:color="auto"/>
        <w:left w:val="none" w:sz="0" w:space="0" w:color="auto"/>
        <w:bottom w:val="none" w:sz="0" w:space="0" w:color="auto"/>
        <w:right w:val="none" w:sz="0" w:space="0" w:color="auto"/>
      </w:divBdr>
      <w:divsChild>
        <w:div w:id="807822328">
          <w:marLeft w:val="0"/>
          <w:marRight w:val="0"/>
          <w:marTop w:val="0"/>
          <w:marBottom w:val="0"/>
          <w:divBdr>
            <w:top w:val="none" w:sz="0" w:space="0" w:color="auto"/>
            <w:left w:val="none" w:sz="0" w:space="0" w:color="auto"/>
            <w:bottom w:val="none" w:sz="0" w:space="0" w:color="auto"/>
            <w:right w:val="none" w:sz="0" w:space="0" w:color="auto"/>
          </w:divBdr>
        </w:div>
      </w:divsChild>
    </w:div>
    <w:div w:id="1094936436">
      <w:bodyDiv w:val="1"/>
      <w:marLeft w:val="0"/>
      <w:marRight w:val="0"/>
      <w:marTop w:val="0"/>
      <w:marBottom w:val="0"/>
      <w:divBdr>
        <w:top w:val="none" w:sz="0" w:space="0" w:color="auto"/>
        <w:left w:val="none" w:sz="0" w:space="0" w:color="auto"/>
        <w:bottom w:val="none" w:sz="0" w:space="0" w:color="auto"/>
        <w:right w:val="none" w:sz="0" w:space="0" w:color="auto"/>
      </w:divBdr>
    </w:div>
    <w:div w:id="1167090603">
      <w:bodyDiv w:val="1"/>
      <w:marLeft w:val="0"/>
      <w:marRight w:val="0"/>
      <w:marTop w:val="0"/>
      <w:marBottom w:val="0"/>
      <w:divBdr>
        <w:top w:val="none" w:sz="0" w:space="0" w:color="auto"/>
        <w:left w:val="none" w:sz="0" w:space="0" w:color="auto"/>
        <w:bottom w:val="none" w:sz="0" w:space="0" w:color="auto"/>
        <w:right w:val="none" w:sz="0" w:space="0" w:color="auto"/>
      </w:divBdr>
      <w:divsChild>
        <w:div w:id="264071474">
          <w:marLeft w:val="0"/>
          <w:marRight w:val="0"/>
          <w:marTop w:val="0"/>
          <w:marBottom w:val="0"/>
          <w:divBdr>
            <w:top w:val="none" w:sz="0" w:space="0" w:color="auto"/>
            <w:left w:val="none" w:sz="0" w:space="0" w:color="auto"/>
            <w:bottom w:val="none" w:sz="0" w:space="0" w:color="auto"/>
            <w:right w:val="none" w:sz="0" w:space="0" w:color="auto"/>
          </w:divBdr>
        </w:div>
      </w:divsChild>
    </w:div>
    <w:div w:id="1336569608">
      <w:bodyDiv w:val="1"/>
      <w:marLeft w:val="0"/>
      <w:marRight w:val="0"/>
      <w:marTop w:val="0"/>
      <w:marBottom w:val="0"/>
      <w:divBdr>
        <w:top w:val="none" w:sz="0" w:space="0" w:color="auto"/>
        <w:left w:val="none" w:sz="0" w:space="0" w:color="auto"/>
        <w:bottom w:val="none" w:sz="0" w:space="0" w:color="auto"/>
        <w:right w:val="none" w:sz="0" w:space="0" w:color="auto"/>
      </w:divBdr>
    </w:div>
    <w:div w:id="1424031952">
      <w:bodyDiv w:val="1"/>
      <w:marLeft w:val="0"/>
      <w:marRight w:val="0"/>
      <w:marTop w:val="0"/>
      <w:marBottom w:val="0"/>
      <w:divBdr>
        <w:top w:val="none" w:sz="0" w:space="0" w:color="auto"/>
        <w:left w:val="none" w:sz="0" w:space="0" w:color="auto"/>
        <w:bottom w:val="none" w:sz="0" w:space="0" w:color="auto"/>
        <w:right w:val="none" w:sz="0" w:space="0" w:color="auto"/>
      </w:divBdr>
    </w:div>
    <w:div w:id="1473137997">
      <w:bodyDiv w:val="1"/>
      <w:marLeft w:val="0"/>
      <w:marRight w:val="0"/>
      <w:marTop w:val="0"/>
      <w:marBottom w:val="0"/>
      <w:divBdr>
        <w:top w:val="none" w:sz="0" w:space="0" w:color="auto"/>
        <w:left w:val="none" w:sz="0" w:space="0" w:color="auto"/>
        <w:bottom w:val="none" w:sz="0" w:space="0" w:color="auto"/>
        <w:right w:val="none" w:sz="0" w:space="0" w:color="auto"/>
      </w:divBdr>
    </w:div>
    <w:div w:id="1519612477">
      <w:bodyDiv w:val="1"/>
      <w:marLeft w:val="0"/>
      <w:marRight w:val="0"/>
      <w:marTop w:val="0"/>
      <w:marBottom w:val="0"/>
      <w:divBdr>
        <w:top w:val="none" w:sz="0" w:space="0" w:color="auto"/>
        <w:left w:val="none" w:sz="0" w:space="0" w:color="auto"/>
        <w:bottom w:val="none" w:sz="0" w:space="0" w:color="auto"/>
        <w:right w:val="none" w:sz="0" w:space="0" w:color="auto"/>
      </w:divBdr>
    </w:div>
    <w:div w:id="1537306219">
      <w:bodyDiv w:val="1"/>
      <w:marLeft w:val="0"/>
      <w:marRight w:val="0"/>
      <w:marTop w:val="0"/>
      <w:marBottom w:val="0"/>
      <w:divBdr>
        <w:top w:val="none" w:sz="0" w:space="0" w:color="auto"/>
        <w:left w:val="none" w:sz="0" w:space="0" w:color="auto"/>
        <w:bottom w:val="none" w:sz="0" w:space="0" w:color="auto"/>
        <w:right w:val="none" w:sz="0" w:space="0" w:color="auto"/>
      </w:divBdr>
    </w:div>
    <w:div w:id="1681540294">
      <w:bodyDiv w:val="1"/>
      <w:marLeft w:val="0"/>
      <w:marRight w:val="0"/>
      <w:marTop w:val="0"/>
      <w:marBottom w:val="0"/>
      <w:divBdr>
        <w:top w:val="none" w:sz="0" w:space="0" w:color="auto"/>
        <w:left w:val="none" w:sz="0" w:space="0" w:color="auto"/>
        <w:bottom w:val="none" w:sz="0" w:space="0" w:color="auto"/>
        <w:right w:val="none" w:sz="0" w:space="0" w:color="auto"/>
      </w:divBdr>
    </w:div>
    <w:div w:id="1765613240">
      <w:bodyDiv w:val="1"/>
      <w:marLeft w:val="0"/>
      <w:marRight w:val="0"/>
      <w:marTop w:val="0"/>
      <w:marBottom w:val="0"/>
      <w:divBdr>
        <w:top w:val="none" w:sz="0" w:space="0" w:color="auto"/>
        <w:left w:val="none" w:sz="0" w:space="0" w:color="auto"/>
        <w:bottom w:val="none" w:sz="0" w:space="0" w:color="auto"/>
        <w:right w:val="none" w:sz="0" w:space="0" w:color="auto"/>
      </w:divBdr>
    </w:div>
    <w:div w:id="1806656567">
      <w:bodyDiv w:val="1"/>
      <w:marLeft w:val="0"/>
      <w:marRight w:val="0"/>
      <w:marTop w:val="0"/>
      <w:marBottom w:val="0"/>
      <w:divBdr>
        <w:top w:val="none" w:sz="0" w:space="0" w:color="auto"/>
        <w:left w:val="none" w:sz="0" w:space="0" w:color="auto"/>
        <w:bottom w:val="none" w:sz="0" w:space="0" w:color="auto"/>
        <w:right w:val="none" w:sz="0" w:space="0" w:color="auto"/>
      </w:divBdr>
      <w:divsChild>
        <w:div w:id="1492794582">
          <w:marLeft w:val="0"/>
          <w:marRight w:val="0"/>
          <w:marTop w:val="0"/>
          <w:marBottom w:val="0"/>
          <w:divBdr>
            <w:top w:val="none" w:sz="0" w:space="0" w:color="auto"/>
            <w:left w:val="none" w:sz="0" w:space="0" w:color="auto"/>
            <w:bottom w:val="none" w:sz="0" w:space="0" w:color="auto"/>
            <w:right w:val="none" w:sz="0" w:space="0" w:color="auto"/>
          </w:divBdr>
        </w:div>
      </w:divsChild>
    </w:div>
    <w:div w:id="2008701589">
      <w:bodyDiv w:val="1"/>
      <w:marLeft w:val="0"/>
      <w:marRight w:val="0"/>
      <w:marTop w:val="0"/>
      <w:marBottom w:val="0"/>
      <w:divBdr>
        <w:top w:val="none" w:sz="0" w:space="0" w:color="auto"/>
        <w:left w:val="none" w:sz="0" w:space="0" w:color="auto"/>
        <w:bottom w:val="none" w:sz="0" w:space="0" w:color="auto"/>
        <w:right w:val="none" w:sz="0" w:space="0" w:color="auto"/>
      </w:divBdr>
    </w:div>
    <w:div w:id="2049183103">
      <w:bodyDiv w:val="1"/>
      <w:marLeft w:val="0"/>
      <w:marRight w:val="0"/>
      <w:marTop w:val="0"/>
      <w:marBottom w:val="0"/>
      <w:divBdr>
        <w:top w:val="none" w:sz="0" w:space="0" w:color="auto"/>
        <w:left w:val="none" w:sz="0" w:space="0" w:color="auto"/>
        <w:bottom w:val="none" w:sz="0" w:space="0" w:color="auto"/>
        <w:right w:val="none" w:sz="0" w:space="0" w:color="auto"/>
      </w:divBdr>
    </w:div>
    <w:div w:id="21234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huggingface/diarizers" TargetMode="External"/><Relationship Id="rId18" Type="http://schemas.openxmlformats.org/officeDocument/2006/relationships/hyperlink" Target="https://universaldependencies.org/conll18/evaluation.html" TargetMode="External"/><Relationship Id="rId26" Type="http://schemas.openxmlformats.org/officeDocument/2006/relationships/hyperlink" Target="https://creativecommons.org/licenses/by-nc/4.0/" TargetMode="External"/><Relationship Id="rId39" Type="http://schemas.openxmlformats.org/officeDocument/2006/relationships/hyperlink" Target="https://doi.org/doi:10.21415/QT9V-2J96" TargetMode="External"/><Relationship Id="rId21" Type="http://schemas.openxmlformats.org/officeDocument/2006/relationships/image" Target="media/image2.png"/><Relationship Id="rId34" Type="http://schemas.openxmlformats.org/officeDocument/2006/relationships/hyperlink" Target="https://psyling.talkbank.org/years/2008/morphosyntax.pdf" TargetMode="External"/><Relationship Id="rId42" Type="http://schemas.openxmlformats.org/officeDocument/2006/relationships/hyperlink" Target="https://doi.org/10.1111/infa.1257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lkbank.org/manuals/MOR.pdf" TargetMode="External"/><Relationship Id="rId29" Type="http://schemas.openxmlformats.org/officeDocument/2006/relationships/hyperlink" Target="https://doi.org/10.4159/harvard.97806747324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ggingface.co/openai/whisper-large-v3" TargetMode="External"/><Relationship Id="rId24" Type="http://schemas.openxmlformats.org/officeDocument/2006/relationships/hyperlink" Target="https://huggingface.co/talkbank" TargetMode="External"/><Relationship Id="rId32" Type="http://schemas.openxmlformats.org/officeDocument/2006/relationships/hyperlink" Target="https://doi.org/10.1044/2023_JSLHR-22-00642" TargetMode="External"/><Relationship Id="rId37" Type="http://schemas.openxmlformats.org/officeDocument/2006/relationships/hyperlink" Target="https://psyling.talkbank.org/years/2012/LREC-best.pdf" TargetMode="External"/><Relationship Id="rId40" Type="http://schemas.openxmlformats.org/officeDocument/2006/relationships/hyperlink" Target="https://doi.org/10.1017/S030500090999040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ithub.com/talkbank" TargetMode="External"/><Relationship Id="rId23" Type="http://schemas.openxmlformats.org/officeDocument/2006/relationships/hyperlink" Target="https://github.com/talkbank/batchalign2" TargetMode="External"/><Relationship Id="rId28" Type="http://schemas.openxmlformats.org/officeDocument/2006/relationships/hyperlink" Target="https://doi.org/10.1044/2022_PERSP-22-00156" TargetMode="External"/><Relationship Id="rId36" Type="http://schemas.openxmlformats.org/officeDocument/2006/relationships/hyperlink" Target="https://doi.org/10.1044/2020_LSHSS-20-00090" TargetMode="External"/><Relationship Id="rId10" Type="http://schemas.openxmlformats.org/officeDocument/2006/relationships/hyperlink" Target="https://doi.org/10.34xxx/xxxx-xxxx" TargetMode="External"/><Relationship Id="rId19" Type="http://schemas.openxmlformats.org/officeDocument/2006/relationships/hyperlink" Target="https://talkbank.org/manuals/mor.pdf" TargetMode="External"/><Relationship Id="rId31" Type="http://schemas.openxmlformats.org/officeDocument/2006/relationships/hyperlink" Target="https://doi.org/10.1044/2020_LSHSS-19-00118"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0002-4988-1342"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yperlink" Target="https://psyling.talkbank.org/years/2018/RatnerMacW.pdf" TargetMode="External"/><Relationship Id="rId30" Type="http://schemas.openxmlformats.org/officeDocument/2006/relationships/hyperlink" Target="https://doi.org/10.1080/02687038.2012.693584" TargetMode="External"/><Relationship Id="rId35" Type="http://schemas.openxmlformats.org/officeDocument/2006/relationships/hyperlink" Target="https://doi.org/10.3389/fcomm.2022.865498"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mailto:macw@cmu.edu" TargetMode="External"/><Relationship Id="rId3" Type="http://schemas.openxmlformats.org/officeDocument/2006/relationships/styles" Target="styles.xml"/><Relationship Id="rId12" Type="http://schemas.openxmlformats.org/officeDocument/2006/relationships/hyperlink" Target="https://ca.talkbank.org/access/MICASE.html" TargetMode="External"/><Relationship Id="rId17" Type="http://schemas.openxmlformats.org/officeDocument/2006/relationships/hyperlink" Target="https://talkbank.org/software/chatter.html" TargetMode="External"/><Relationship Id="rId25" Type="http://schemas.openxmlformats.org/officeDocument/2006/relationships/hyperlink" Target="https://childes.talkbank.org" TargetMode="External"/><Relationship Id="rId33" Type="http://schemas.openxmlformats.org/officeDocument/2006/relationships/hyperlink" Target="https://www.amazon.com" TargetMode="External"/><Relationship Id="rId38" Type="http://schemas.openxmlformats.org/officeDocument/2006/relationships/hyperlink" Target="https://doi.org/10.3758/bf03200818" TargetMode="External"/><Relationship Id="rId46" Type="http://schemas.openxmlformats.org/officeDocument/2006/relationships/footer" Target="footer2.xml"/><Relationship Id="rId20" Type="http://schemas.openxmlformats.org/officeDocument/2006/relationships/hyperlink" Target="https://github.com/xflr6/graphviz" TargetMode="External"/><Relationship Id="rId41" Type="http://schemas.openxmlformats.org/officeDocument/2006/relationships/hyperlink" Target="https://doi.org/10.1017/S014271640000826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E0EA8-0FED-9341-A2E2-0C4C8831A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.~WRD0004</Template>
  <TotalTime>211</TotalTime>
  <Pages>24</Pages>
  <Words>19461</Words>
  <Characters>110928</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Ambridge, Ben</dc:creator>
  <cp:keywords/>
  <dc:description/>
  <cp:lastModifiedBy>Brian MacWhinney</cp:lastModifiedBy>
  <cp:revision>18</cp:revision>
  <cp:lastPrinted>2024-05-07T01:37:00Z</cp:lastPrinted>
  <dcterms:created xsi:type="dcterms:W3CDTF">2024-05-07T01:37:00Z</dcterms:created>
  <dcterms:modified xsi:type="dcterms:W3CDTF">2024-08-18T01:39:00Z</dcterms:modified>
</cp:coreProperties>
</file>